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86914" w:rsidTr="00E86914">
        <w:trPr>
          <w:trHeight w:val="524"/>
        </w:trPr>
        <w:tc>
          <w:tcPr>
            <w:tcW w:w="9460" w:type="dxa"/>
            <w:gridSpan w:val="5"/>
            <w:hideMark/>
          </w:tcPr>
          <w:p w:rsidR="00E86914" w:rsidRDefault="00E869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86914" w:rsidRDefault="00E869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86914" w:rsidRDefault="00E869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86914" w:rsidRDefault="00E869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50" wp14:editId="40C3EC4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9EE91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86914" w:rsidTr="00E86914">
        <w:trPr>
          <w:trHeight w:val="524"/>
        </w:trPr>
        <w:tc>
          <w:tcPr>
            <w:tcW w:w="284" w:type="dxa"/>
            <w:vAlign w:val="bottom"/>
            <w:hideMark/>
          </w:tcPr>
          <w:p w:rsidR="00E86914" w:rsidRDefault="00E8691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6914" w:rsidRDefault="00E869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30.06.2022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E86914" w:rsidRDefault="00E869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6914" w:rsidRDefault="00E869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86914" w:rsidRDefault="00E869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86914" w:rsidTr="00E86914">
        <w:trPr>
          <w:trHeight w:val="130"/>
        </w:trPr>
        <w:tc>
          <w:tcPr>
            <w:tcW w:w="9460" w:type="dxa"/>
            <w:gridSpan w:val="5"/>
          </w:tcPr>
          <w:p w:rsidR="00E86914" w:rsidRDefault="00E8691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86914" w:rsidTr="00E86914">
        <w:tc>
          <w:tcPr>
            <w:tcW w:w="9460" w:type="dxa"/>
            <w:gridSpan w:val="5"/>
          </w:tcPr>
          <w:p w:rsidR="00E86914" w:rsidRDefault="00E8691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86914" w:rsidRDefault="00E8691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86914" w:rsidRDefault="00E8691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86914" w:rsidTr="00E86914">
        <w:tc>
          <w:tcPr>
            <w:tcW w:w="9460" w:type="dxa"/>
            <w:gridSpan w:val="5"/>
            <w:hideMark/>
          </w:tcPr>
          <w:p w:rsidR="00E86914" w:rsidRDefault="00E8691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  регионального   проекта «Формирование комфортной городской   среды на территории Свердловской области»</w:t>
            </w:r>
          </w:p>
        </w:tc>
      </w:tr>
      <w:tr w:rsidR="00E86914" w:rsidTr="00E86914">
        <w:tc>
          <w:tcPr>
            <w:tcW w:w="9460" w:type="dxa"/>
            <w:gridSpan w:val="5"/>
          </w:tcPr>
          <w:p w:rsidR="00E86914" w:rsidRDefault="00E8691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86914" w:rsidRDefault="00E8691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18.03.2019 № 162/пр. 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государственных программ субъектов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>
        <w:rPr>
          <w:rFonts w:ascii="Liberation Serif" w:hAnsi="Liberation Serif"/>
          <w:sz w:val="28"/>
          <w:szCs w:val="28"/>
        </w:rPr>
        <w:br/>
        <w:t>в соответствии с Решением Думы городского округа Верхняя Пышма от 28 апреля 2022 года № 48 о внесении изменений в Решение Думы городского округа Верхняя Пышма от 23 декабря 2021 года № 44/2 «О бюджете городского округа Верхняя Пышма на 2022 год и плановый период 2023 и 2024 годов», в целях уточнения перечня мероприятий и объемов финансирования на 2022-2024 годы администрация городского округа Верхняя Пышма</w:t>
      </w:r>
    </w:p>
    <w:p w:rsidR="00E86914" w:rsidRDefault="00E86914" w:rsidP="00E8691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86914" w:rsidRDefault="00E86914" w:rsidP="00E8691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br/>
        <w:t xml:space="preserve">(далее – Программа), утвержденную постановлением администрации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от 26.12.2017 № 977 (в редакции от 12.05.2022 № 561), следующие изменения:</w:t>
      </w:r>
    </w:p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5759"/>
      </w:tblGrid>
      <w:tr w:rsidR="00E86914" w:rsidTr="00E86914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bookmarkStart w:id="1" w:name="_Hlk77070486"/>
            <w:r>
              <w:rPr>
                <w:rFonts w:ascii="Liberation Serif" w:hAnsi="Liberation Serif" w:cs="Arial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E86914" w:rsidTr="00E86914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E86914" w:rsidTr="00E86914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E86914" w:rsidTr="00E86914">
        <w:trPr>
          <w:trHeight w:val="241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2018-2024 годы</w:t>
            </w:r>
          </w:p>
        </w:tc>
      </w:tr>
      <w:tr w:rsidR="00E86914" w:rsidTr="00E86914">
        <w:trPr>
          <w:trHeight w:val="25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2"/>
                <w:rFonts w:ascii="Liberation Serif" w:hAnsi="Liberation Serif"/>
              </w:rPr>
            </w:pPr>
            <w:r>
              <w:rPr>
                <w:rStyle w:val="CharacterStyle2"/>
                <w:rFonts w:ascii="Liberation Serif" w:hAnsi="Liberation Serif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1. Повышение уровня благоустройства дворовых территорий городского округа Верхняя Пышма;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5"/>
                <w:rFonts w:ascii="Liberation Serif" w:hAnsi="Liberation Serif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E86914" w:rsidTr="00E86914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E86914" w:rsidTr="00E86914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1. Количество благоустроенных дворовых территорий;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3. Количество технической документации, экспертиз, сметной документации по</w:t>
            </w:r>
            <w:r>
              <w:rPr>
                <w:rStyle w:val="CharacterStyle9"/>
                <w:rFonts w:ascii="Liberation Serif" w:hAnsi="Liberation Serif"/>
              </w:rPr>
              <w:t xml:space="preserve"> комплексному благоустройству дворовых  территорий;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4. Количество благоустроенных общественных территорий;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 xml:space="preserve">5. Доля благоустроенных общественных территорий от общего количества </w:t>
            </w:r>
            <w:r>
              <w:rPr>
                <w:rStyle w:val="CharacterStyle9"/>
                <w:rFonts w:ascii="Liberation Serif" w:hAnsi="Liberation Serif"/>
              </w:rPr>
              <w:lastRenderedPageBreak/>
              <w:t>общественных территорий на территории городского округа;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6. Количество технической документации, экспертиз, сметной документации по комплексному благоустройству общественных территорий;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9"/>
                <w:rFonts w:ascii="Liberation Serif" w:hAnsi="Liberation Serif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E86914" w:rsidTr="00E86914">
        <w:trPr>
          <w:trHeight w:val="2526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E86914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E86914" w:rsidRDefault="00E86914">
                  <w:pPr>
                    <w:pStyle w:val="ParagraphStyle2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ВСЕГО:</w:t>
                  </w:r>
                </w:p>
              </w:tc>
            </w:tr>
            <w:tr w:rsidR="00E86914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E86914" w:rsidRDefault="00E86914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5"/>
                    </w:rPr>
                    <w:t xml:space="preserve">446 293,5 </w:t>
                  </w:r>
                  <w:r>
                    <w:rPr>
                      <w:rStyle w:val="CharacterStyle11"/>
                      <w:rFonts w:ascii="Liberation Serif" w:hAnsi="Liberation Serif"/>
                    </w:rPr>
                    <w:t>тыс. рублей</w:t>
                  </w:r>
                </w:p>
              </w:tc>
            </w:tr>
            <w:tr w:rsidR="00E86914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E86914" w:rsidRDefault="00E86914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 том числе:</w:t>
                  </w:r>
                </w:p>
              </w:tc>
            </w:tr>
          </w:tbl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29 195,0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70 641,2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33 848,1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>2021 год – 142 4</w:t>
            </w:r>
            <w:r>
              <w:rPr>
                <w:rStyle w:val="CharacterStyle11"/>
              </w:rPr>
              <w:t>07,7</w:t>
            </w:r>
            <w:r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161 800,3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4 197,5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2024 год – 4 203,7 тыс. рублей 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из них: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областной бюджет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223 621,5 тыс. рублей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3 068,0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30 000,0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13 990,0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2021 год – 113 747,0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62 816,5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>2024 год – 0,0 тыс. рублей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федеральный бюджет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1 053,0 тыс. рублей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1 053,0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lastRenderedPageBreak/>
              <w:t xml:space="preserve">2021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0,0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>2024 год – 0,0 тыс. рублей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местный бюджет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221 619,0</w:t>
            </w:r>
            <w:r>
              <w:rPr>
                <w:rStyle w:val="CharacterStyle11"/>
              </w:rPr>
              <w:t xml:space="preserve"> </w:t>
            </w:r>
            <w:r>
              <w:rPr>
                <w:rStyle w:val="CharacterStyle11"/>
                <w:rFonts w:ascii="Liberation Serif" w:hAnsi="Liberation Serif"/>
              </w:rPr>
              <w:t>тыс. рублей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E86914" w:rsidRDefault="00E86914">
            <w:pPr>
              <w:widowControl w:val="0"/>
              <w:autoSpaceDE w:val="0"/>
              <w:autoSpaceDN w:val="0"/>
              <w:adjustRightInd w:val="0"/>
            </w:pPr>
            <w:r>
              <w:rPr>
                <w:rStyle w:val="CharacterStyle11"/>
                <w:rFonts w:ascii="Liberation Serif" w:hAnsi="Liberation Serif"/>
              </w:rPr>
              <w:t xml:space="preserve">2018 год – 26 127,0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2019 год – 40 641,2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2020 год – 18 805,1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2021 год – 28 660,7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2022 год – 98 983,8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 xml:space="preserve">2023 год – 4 197,5 тыс. рублей, </w:t>
            </w: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Style w:val="CharacterStyle11"/>
                <w:rFonts w:ascii="Liberation Serif" w:hAnsi="Liberation Serif"/>
              </w:rPr>
              <w:t>2024 год – 4 203,7 тыс. рублей</w:t>
            </w:r>
          </w:p>
        </w:tc>
      </w:tr>
      <w:tr w:rsidR="00E86914" w:rsidTr="00E86914">
        <w:trPr>
          <w:trHeight w:val="505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14" w:rsidRDefault="00E869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>https://movp.ru/site/section?id=1433</w:t>
            </w:r>
          </w:p>
        </w:tc>
      </w:tr>
    </w:tbl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(прилагается);</w:t>
      </w:r>
    </w:p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86914" w:rsidRDefault="00E86914" w:rsidP="00E869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86914" w:rsidTr="00E86914">
        <w:tc>
          <w:tcPr>
            <w:tcW w:w="6237" w:type="dxa"/>
            <w:vAlign w:val="bottom"/>
            <w:hideMark/>
          </w:tcPr>
          <w:p w:rsidR="00E86914" w:rsidRDefault="00E8691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86914" w:rsidRDefault="00E8691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86914" w:rsidRDefault="00E86914" w:rsidP="00E86914">
      <w:pPr>
        <w:pStyle w:val="ConsNormal"/>
        <w:widowControl/>
        <w:ind w:firstLine="0"/>
        <w:rPr>
          <w:rFonts w:ascii="Liberation Serif" w:hAnsi="Liberation Serif"/>
        </w:rPr>
      </w:pPr>
    </w:p>
    <w:p w:rsidR="006E007C" w:rsidRDefault="006E007C"/>
    <w:sectPr w:rsidR="006E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F7"/>
    <w:rsid w:val="006E007C"/>
    <w:rsid w:val="00A773F7"/>
    <w:rsid w:val="00E8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A125-4F3D-4C98-AE77-9C98B24A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8691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E8691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rsid w:val="00E8691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11">
    <w:name w:val="CharacterStyle11"/>
    <w:rsid w:val="00E869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E869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E869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E869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E8691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2022-06-30T11:45:00Z</dcterms:created>
  <dcterms:modified xsi:type="dcterms:W3CDTF">2022-06-30T11:45:00Z</dcterms:modified>
</cp:coreProperties>
</file>