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16E94" w:rsidTr="00F16E94">
        <w:trPr>
          <w:trHeight w:val="524"/>
        </w:trPr>
        <w:tc>
          <w:tcPr>
            <w:tcW w:w="9460" w:type="dxa"/>
            <w:gridSpan w:val="5"/>
            <w:hideMark/>
          </w:tcPr>
          <w:p w:rsidR="00F16E94" w:rsidRDefault="00F16E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16E94" w:rsidRDefault="00F16E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16E94" w:rsidRDefault="00F16E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16E94" w:rsidRDefault="00F16E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879F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16E94" w:rsidTr="00F16E94">
        <w:trPr>
          <w:trHeight w:val="524"/>
        </w:trPr>
        <w:tc>
          <w:tcPr>
            <w:tcW w:w="284" w:type="dxa"/>
            <w:vAlign w:val="bottom"/>
            <w:hideMark/>
          </w:tcPr>
          <w:p w:rsidR="00F16E94" w:rsidRDefault="00F16E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16E94" w:rsidRDefault="00F16E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05.07.2022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16E94" w:rsidRDefault="00F16E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16E94" w:rsidRDefault="00F16E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839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16E94" w:rsidRDefault="00F16E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16E94" w:rsidTr="00F16E94">
        <w:trPr>
          <w:trHeight w:val="130"/>
        </w:trPr>
        <w:tc>
          <w:tcPr>
            <w:tcW w:w="9460" w:type="dxa"/>
            <w:gridSpan w:val="5"/>
          </w:tcPr>
          <w:p w:rsidR="00F16E94" w:rsidRDefault="00F16E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16E94" w:rsidTr="00F16E94">
        <w:tc>
          <w:tcPr>
            <w:tcW w:w="9460" w:type="dxa"/>
            <w:gridSpan w:val="5"/>
          </w:tcPr>
          <w:p w:rsidR="00F16E94" w:rsidRPr="00F16E94" w:rsidRDefault="00F16E94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16E94" w:rsidRPr="00F16E94" w:rsidRDefault="00F16E9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16E94" w:rsidRPr="00F16E94" w:rsidRDefault="00F16E9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16E94" w:rsidTr="00F16E94">
        <w:tc>
          <w:tcPr>
            <w:tcW w:w="9460" w:type="dxa"/>
            <w:gridSpan w:val="5"/>
            <w:hideMark/>
          </w:tcPr>
          <w:p w:rsidR="00F16E94" w:rsidRDefault="00F16E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определении категорий (групп) муниципальных нормативных правовых актов (и их проектов), подлежащих анализу на предмет соответствия антимонопольному законодательству в администрации городского округа Верхняя Пышма</w:t>
            </w:r>
          </w:p>
        </w:tc>
      </w:tr>
      <w:tr w:rsidR="00F16E94" w:rsidTr="00F16E94">
        <w:tc>
          <w:tcPr>
            <w:tcW w:w="9460" w:type="dxa"/>
            <w:gridSpan w:val="5"/>
          </w:tcPr>
          <w:p w:rsidR="00F16E94" w:rsidRDefault="00F16E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16E94" w:rsidRDefault="00F16E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16E94" w:rsidRDefault="00F16E94" w:rsidP="00F16E9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целях реализации Указа Президента Российской Федерации от 21 декабря 2017 года № 618 «Об основных направлениях государственной политики по развитию конкуренции», в соответствии с Федеральным законом от 6 октября 2003 года N 131-ФЗ "Об общих принципах организации местного самоуправления в Российской Федерации", Уставом городского округа Верхняя Пышма и в целях реализации пункта 3 Положения об организации системы внутреннего обеспечения соответствия требованиям антимонопольного законодательства в администрации городского округа Верхняя Пышма, утвержденного постановлением администрации городского округа Верхняя Пышма от 18.12.2020 № 1051, администрация городского округа Верхняя Пышма</w:t>
      </w:r>
    </w:p>
    <w:p w:rsidR="00F16E94" w:rsidRDefault="00F16E94" w:rsidP="00F16E9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16E94" w:rsidRDefault="00F16E94" w:rsidP="00F16E9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Определить категории (группы) муниципальных нормативных правовых актов (и их проектов), подлежащих оценке на предмет соответствия антимонопольному законодательству, согласно приложению к настоящему постановлению.</w:t>
      </w:r>
    </w:p>
    <w:p w:rsidR="00F16E94" w:rsidRDefault="00F16E94" w:rsidP="00F16E9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Юридическому отделу при исполнении функций уполномоченного подразделения, связанных с организацией и функционированием антимонопольного </w:t>
      </w:r>
      <w:proofErr w:type="spellStart"/>
      <w:r>
        <w:rPr>
          <w:rFonts w:ascii="Liberation Serif" w:hAnsi="Liberation Serif"/>
          <w:sz w:val="26"/>
          <w:szCs w:val="26"/>
        </w:rPr>
        <w:t>комплаенса</w:t>
      </w:r>
      <w:proofErr w:type="spellEnd"/>
      <w:r>
        <w:rPr>
          <w:rFonts w:ascii="Liberation Serif" w:hAnsi="Liberation Serif"/>
          <w:sz w:val="26"/>
          <w:szCs w:val="26"/>
        </w:rPr>
        <w:t xml:space="preserve"> в администрации городского округа Верхняя Пышма, руководствоваться настоящим постановлением.</w:t>
      </w:r>
    </w:p>
    <w:p w:rsidR="00F16E94" w:rsidRDefault="00F16E94" w:rsidP="00F16E9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p w:rsidR="00F16E94" w:rsidRDefault="00F16E94" w:rsidP="00F16E94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4. Контроль за исполнением настоящего постановления оставляю за собой.</w:t>
      </w:r>
    </w:p>
    <w:p w:rsidR="00F16E94" w:rsidRDefault="00F16E94" w:rsidP="00F16E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16E94" w:rsidRDefault="00F16E94" w:rsidP="00F16E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F16E94" w:rsidTr="00F16E94">
        <w:tc>
          <w:tcPr>
            <w:tcW w:w="6237" w:type="dxa"/>
            <w:vAlign w:val="bottom"/>
            <w:hideMark/>
          </w:tcPr>
          <w:p w:rsidR="00F16E94" w:rsidRDefault="00F16E94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16E94" w:rsidRDefault="00F16E94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F16E94" w:rsidRDefault="00F16E94" w:rsidP="00F16E94">
      <w:pPr>
        <w:pStyle w:val="ConsNormal"/>
        <w:widowControl/>
        <w:ind w:firstLine="0"/>
        <w:rPr>
          <w:rFonts w:ascii="Liberation Serif" w:hAnsi="Liberation Serif"/>
        </w:rPr>
      </w:pPr>
    </w:p>
    <w:p w:rsidR="00E967F9" w:rsidRDefault="00E967F9"/>
    <w:sectPr w:rsidR="00E9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6D"/>
    <w:rsid w:val="00CF116D"/>
    <w:rsid w:val="00E967F9"/>
    <w:rsid w:val="00F1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AEDB5-37AF-45BB-BBDE-89D369C5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16E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2022-07-05T04:27:00Z</dcterms:created>
  <dcterms:modified xsi:type="dcterms:W3CDTF">2022-07-05T04:28:00Z</dcterms:modified>
</cp:coreProperties>
</file>