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96D52" w:rsidTr="00F96D52">
        <w:trPr>
          <w:trHeight w:val="524"/>
        </w:trPr>
        <w:tc>
          <w:tcPr>
            <w:tcW w:w="9460" w:type="dxa"/>
            <w:gridSpan w:val="5"/>
            <w:hideMark/>
          </w:tcPr>
          <w:p w:rsidR="00F96D52" w:rsidRDefault="00F96D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96D52" w:rsidRDefault="00F96D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96D52" w:rsidRDefault="00F96D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96D52" w:rsidRDefault="00F96D5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6663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96D52" w:rsidTr="00F96D52">
        <w:trPr>
          <w:trHeight w:val="524"/>
        </w:trPr>
        <w:tc>
          <w:tcPr>
            <w:tcW w:w="284" w:type="dxa"/>
            <w:vAlign w:val="bottom"/>
            <w:hideMark/>
          </w:tcPr>
          <w:p w:rsidR="00F96D52" w:rsidRDefault="00F96D5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96D52" w:rsidRDefault="00F96D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F96D52" w:rsidRDefault="00F96D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96D52" w:rsidRDefault="00F96D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96D52" w:rsidRDefault="00F96D5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96D52" w:rsidTr="00F96D52">
        <w:trPr>
          <w:trHeight w:val="130"/>
        </w:trPr>
        <w:tc>
          <w:tcPr>
            <w:tcW w:w="9460" w:type="dxa"/>
            <w:gridSpan w:val="5"/>
          </w:tcPr>
          <w:p w:rsidR="00F96D52" w:rsidRDefault="00F96D5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96D52" w:rsidTr="00F96D52">
        <w:tc>
          <w:tcPr>
            <w:tcW w:w="9460" w:type="dxa"/>
            <w:gridSpan w:val="5"/>
          </w:tcPr>
          <w:p w:rsidR="00F96D52" w:rsidRDefault="00F96D5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96D52" w:rsidRDefault="00F96D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96D52" w:rsidRDefault="00F96D5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96D52" w:rsidTr="00F96D52">
        <w:tc>
          <w:tcPr>
            <w:tcW w:w="9460" w:type="dxa"/>
            <w:gridSpan w:val="5"/>
            <w:hideMark/>
          </w:tcPr>
          <w:p w:rsidR="00F96D52" w:rsidRDefault="00F96D5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2024 года» </w:t>
            </w:r>
          </w:p>
        </w:tc>
      </w:tr>
      <w:bookmarkEnd w:id="0"/>
      <w:tr w:rsidR="00F96D52" w:rsidTr="00F96D52">
        <w:tc>
          <w:tcPr>
            <w:tcW w:w="9460" w:type="dxa"/>
            <w:gridSpan w:val="5"/>
          </w:tcPr>
          <w:p w:rsidR="00F96D52" w:rsidRDefault="00F96D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96D52" w:rsidRDefault="00F96D5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96D52" w:rsidRDefault="00F96D52" w:rsidP="00F96D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главой 3, пунктами подпунктами 1, 4 пункта 20 </w:t>
      </w:r>
      <w:r>
        <w:rPr>
          <w:rFonts w:ascii="Liberation Serif" w:hAnsi="Liberation Serif"/>
          <w:sz w:val="28"/>
          <w:szCs w:val="28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Решением Думы городского округа Верхняя Пышма от 30.06.2022 № 50/4 «О внесении изменений в Решение Думы городского округ от 23.12.2021 № 44/2 «О бюджете городского округа Верхняя Пышма на 2022 год и плановый период 2023 и 2024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администрация городского округа Верхняя Пышма</w:t>
      </w:r>
    </w:p>
    <w:p w:rsidR="00F96D52" w:rsidRDefault="00F96D52" w:rsidP="00F96D5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96D52" w:rsidRDefault="00F96D52" w:rsidP="00F96D52">
      <w:pPr>
        <w:ind w:right="83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1709 (в редакции от 15.06.2022 № 752), следующие изменения:</w:t>
      </w:r>
    </w:p>
    <w:p w:rsidR="00F96D52" w:rsidRDefault="00F96D52" w:rsidP="00F96D52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F96D52" w:rsidRDefault="00F96D52" w:rsidP="00F96D52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5590"/>
      </w:tblGrid>
      <w:tr w:rsidR="00F96D52" w:rsidTr="00F96D52">
        <w:trPr>
          <w:trHeight w:val="2258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52" w:rsidRDefault="00F96D52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</w:t>
            </w:r>
          </w:p>
          <w:p w:rsidR="00F96D52" w:rsidRDefault="00F96D52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F96D52" w:rsidRDefault="00F96D52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по годам реализации, </w:t>
            </w:r>
          </w:p>
          <w:p w:rsidR="00F96D52" w:rsidRDefault="00F96D52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52" w:rsidRDefault="00F96D52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1 198 066,0 тыс. рублей </w:t>
            </w:r>
          </w:p>
          <w:p w:rsidR="00F96D52" w:rsidRDefault="00F96D52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F96D52" w:rsidRDefault="00F96D52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189 913,2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189 703,5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207 318,4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203 837,2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203 789,7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203 504,0 тыс. рублей</w:t>
            </w:r>
          </w:p>
          <w:p w:rsidR="00F96D52" w:rsidRDefault="00F96D52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них:</w:t>
            </w:r>
          </w:p>
          <w:p w:rsidR="00F96D52" w:rsidRDefault="00F96D52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областной бюджет 976 490,1 тыс. рублей в том числе:</w:t>
            </w:r>
          </w:p>
          <w:p w:rsidR="00F96D52" w:rsidRDefault="00F96D52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136 264,6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138 213,7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151 041,3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180 685,5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182 930,8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187 354,2 тыс. рублей</w:t>
            </w:r>
          </w:p>
          <w:p w:rsidR="00F96D52" w:rsidRDefault="00F96D52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98 625,7 тыс. рублей </w:t>
            </w:r>
          </w:p>
          <w:p w:rsidR="00F96D52" w:rsidRDefault="00F96D52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F96D52" w:rsidRDefault="00F96D52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34 102,4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31 124,7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33 398,6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</w:p>
          <w:p w:rsidR="00F96D52" w:rsidRDefault="00F96D52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122 950,2 тыс. рублей </w:t>
            </w:r>
          </w:p>
          <w:p w:rsidR="00F96D52" w:rsidRDefault="00F96D52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F96D52" w:rsidRDefault="00F96D52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19 546,2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20 365,1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22 878,5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23 151,7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20 858,9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16 149,8 тыс. рублей</w:t>
            </w:r>
          </w:p>
          <w:p w:rsidR="00F96D52" w:rsidRDefault="00F96D52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 тыс. рублей в том числе:</w:t>
            </w:r>
          </w:p>
          <w:p w:rsidR="00F96D52" w:rsidRDefault="00F96D52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</w:p>
        </w:tc>
      </w:tr>
    </w:tbl>
    <w:p w:rsidR="00F96D52" w:rsidRDefault="00F96D52" w:rsidP="00F96D52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p w:rsidR="00F96D52" w:rsidRDefault="00F96D52" w:rsidP="00F96D52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приложении № 1 к Программе строки </w:t>
      </w:r>
      <w:proofErr w:type="gramStart"/>
      <w:r>
        <w:rPr>
          <w:rFonts w:ascii="Liberation Serif" w:hAnsi="Liberation Serif"/>
          <w:sz w:val="28"/>
          <w:szCs w:val="28"/>
        </w:rPr>
        <w:t>4.5.;</w:t>
      </w:r>
      <w:proofErr w:type="gramEnd"/>
      <w:r>
        <w:rPr>
          <w:rFonts w:ascii="Liberation Serif" w:hAnsi="Liberation Serif"/>
          <w:sz w:val="28"/>
          <w:szCs w:val="28"/>
        </w:rPr>
        <w:t xml:space="preserve"> 4.5.1. изложить в новой редакции (прилагается);</w:t>
      </w:r>
    </w:p>
    <w:p w:rsidR="00F96D52" w:rsidRDefault="00F96D52" w:rsidP="00F96D52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 приложении № 2 к Программе строки 1-5; 114-118; 138-139 изложить в новой редакции (прилагается);</w:t>
      </w:r>
    </w:p>
    <w:p w:rsidR="00F96D52" w:rsidRDefault="00F96D52" w:rsidP="00F96D52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Механизм реализации Подпрограммы 5 «Обеспечение жильём молодых семей городского округа Верхняя Пышма до 2024 года» изложить в новой редакции (прилагается).</w:t>
      </w:r>
    </w:p>
    <w:p w:rsidR="00F96D52" w:rsidRDefault="00F96D52" w:rsidP="00F96D52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разместить на официальном интернет-портале правовой информации городского округа Верхняя Пышма (www.верхняяпышма-право.рф), </w:t>
      </w:r>
      <w:r>
        <w:rPr>
          <w:rFonts w:ascii="Liberation Serif" w:hAnsi="Liberation Serif"/>
          <w:sz w:val="28"/>
          <w:szCs w:val="28"/>
        </w:rPr>
        <w:br/>
        <w:t>на официальном сайте городского округа (https://movp.ru/).</w:t>
      </w:r>
    </w:p>
    <w:p w:rsidR="00F96D52" w:rsidRDefault="00F96D52" w:rsidP="00F96D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F96D52" w:rsidRDefault="00F96D52" w:rsidP="00F96D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96D52" w:rsidRDefault="00F96D52" w:rsidP="00F96D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96D52" w:rsidTr="00F96D52">
        <w:tc>
          <w:tcPr>
            <w:tcW w:w="6237" w:type="dxa"/>
            <w:vAlign w:val="bottom"/>
            <w:hideMark/>
          </w:tcPr>
          <w:p w:rsidR="00F96D52" w:rsidRDefault="00F96D5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96D52" w:rsidRDefault="00F96D5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96D52" w:rsidRDefault="00F96D52" w:rsidP="00F96D52">
      <w:pPr>
        <w:pStyle w:val="ConsNormal"/>
        <w:widowControl/>
        <w:ind w:firstLine="0"/>
        <w:rPr>
          <w:rFonts w:ascii="Liberation Serif" w:hAnsi="Liberation Serif"/>
        </w:rPr>
      </w:pPr>
    </w:p>
    <w:p w:rsidR="00550B2E" w:rsidRDefault="00550B2E"/>
    <w:sectPr w:rsidR="0055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DE"/>
    <w:rsid w:val="00550B2E"/>
    <w:rsid w:val="00D028DE"/>
    <w:rsid w:val="00F9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EE024-99DB-4F60-A301-0FE875EC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D5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2022-08-01T11:02:00Z</dcterms:created>
  <dcterms:modified xsi:type="dcterms:W3CDTF">2022-08-01T11:02:00Z</dcterms:modified>
</cp:coreProperties>
</file>