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F3365" w:rsidTr="00BF3365">
        <w:trPr>
          <w:trHeight w:val="524"/>
        </w:trPr>
        <w:tc>
          <w:tcPr>
            <w:tcW w:w="9460" w:type="dxa"/>
            <w:gridSpan w:val="5"/>
            <w:hideMark/>
          </w:tcPr>
          <w:p w:rsidR="00BF3365" w:rsidRDefault="00BF3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F3365" w:rsidRDefault="00BF3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F3365" w:rsidRDefault="00BF33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F3365" w:rsidRDefault="00BF33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A153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3365" w:rsidTr="00BF3365">
        <w:trPr>
          <w:trHeight w:val="524"/>
        </w:trPr>
        <w:tc>
          <w:tcPr>
            <w:tcW w:w="284" w:type="dxa"/>
            <w:vAlign w:val="bottom"/>
            <w:hideMark/>
          </w:tcPr>
          <w:p w:rsidR="00BF3365" w:rsidRDefault="00BF336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3365" w:rsidRDefault="00BF3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F3365" w:rsidRDefault="00BF3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3365" w:rsidRDefault="00BF3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3365" w:rsidRDefault="00BF3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F3365" w:rsidTr="00BF3365">
        <w:trPr>
          <w:trHeight w:val="130"/>
        </w:trPr>
        <w:tc>
          <w:tcPr>
            <w:tcW w:w="9460" w:type="dxa"/>
            <w:gridSpan w:val="5"/>
          </w:tcPr>
          <w:p w:rsidR="00BF3365" w:rsidRDefault="00BF336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F3365" w:rsidTr="00BF3365">
        <w:tc>
          <w:tcPr>
            <w:tcW w:w="9460" w:type="dxa"/>
            <w:gridSpan w:val="5"/>
          </w:tcPr>
          <w:p w:rsidR="00BF3365" w:rsidRDefault="00BF336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F3365" w:rsidRDefault="00BF33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F3365" w:rsidRDefault="00BF33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F3365" w:rsidTr="00BF3365">
        <w:tc>
          <w:tcPr>
            <w:tcW w:w="9460" w:type="dxa"/>
            <w:gridSpan w:val="5"/>
            <w:hideMark/>
          </w:tcPr>
          <w:p w:rsidR="00BF3365" w:rsidRDefault="00BF3365" w:rsidP="00BF33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  <w:tr w:rsidR="00BF3365" w:rsidTr="00BF3365">
        <w:tc>
          <w:tcPr>
            <w:tcW w:w="9460" w:type="dxa"/>
            <w:gridSpan w:val="5"/>
          </w:tcPr>
          <w:p w:rsidR="00BF3365" w:rsidRDefault="00BF33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F3365" w:rsidRDefault="00BF33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F3365" w:rsidRDefault="00BF3365" w:rsidP="00BF3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 xml:space="preserve">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</w:t>
      </w:r>
      <w:r>
        <w:rPr>
          <w:rFonts w:ascii="Liberation Serif" w:hAnsi="Liberation Serif"/>
          <w:sz w:val="28"/>
          <w:szCs w:val="28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BF3365" w:rsidRDefault="00BF3365" w:rsidP="00BF336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F3365" w:rsidRDefault="00BF3365" w:rsidP="00BF3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Утвердить административный регламент предоставления муниципальной услуги «Выдача градостроительного плана земельного участка» (прилагается).</w:t>
      </w:r>
    </w:p>
    <w:p w:rsidR="00BF3365" w:rsidRDefault="00BF3365" w:rsidP="00BF3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Признать утратившим силу постановление администрации городского округа Верхняя Пышма от 06.05.2020 № 376 «Об утверждении административного регламента предоставления муниципальной услуги «Выдача градостроительного плана земельного участка», утвержденный постановлением.</w:t>
      </w:r>
    </w:p>
    <w:p w:rsidR="00BF3365" w:rsidRDefault="00BF3365" w:rsidP="00BF3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F3365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 xml:space="preserve">). </w:t>
      </w:r>
    </w:p>
    <w:p w:rsidR="00BF3365" w:rsidRDefault="00BF3365" w:rsidP="00BF3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BF3365" w:rsidRDefault="00BF3365" w:rsidP="00BF3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F3365" w:rsidRDefault="00BF3365" w:rsidP="00BF3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F3365" w:rsidTr="00BF3365">
        <w:tc>
          <w:tcPr>
            <w:tcW w:w="6237" w:type="dxa"/>
            <w:vAlign w:val="bottom"/>
            <w:hideMark/>
          </w:tcPr>
          <w:p w:rsidR="00BF3365" w:rsidRDefault="00BF33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F3365" w:rsidRDefault="00BF336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F3365" w:rsidRDefault="00BF3365" w:rsidP="00BF3365">
      <w:pPr>
        <w:pStyle w:val="ConsNormal"/>
        <w:widowControl/>
        <w:ind w:firstLine="0"/>
        <w:rPr>
          <w:rFonts w:ascii="Liberation Serif" w:hAnsi="Liberation Serif"/>
        </w:rPr>
      </w:pPr>
    </w:p>
    <w:p w:rsidR="003E7B2D" w:rsidRDefault="003E7B2D" w:rsidP="00BF3365">
      <w:pPr>
        <w:pStyle w:val="ConsNormal"/>
        <w:widowControl/>
        <w:ind w:firstLine="0"/>
        <w:rPr>
          <w:rFonts w:ascii="Liberation Serif" w:hAnsi="Liberation Serif"/>
        </w:rPr>
      </w:pPr>
    </w:p>
    <w:p w:rsidR="003E7B2D" w:rsidRPr="00452DA8" w:rsidRDefault="003E7B2D" w:rsidP="003E7B2D">
      <w:pPr>
        <w:pStyle w:val="a5"/>
        <w:autoSpaceDE w:val="0"/>
        <w:autoSpaceDN w:val="0"/>
        <w:adjustRightInd w:val="0"/>
        <w:ind w:left="5103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УТВЕРЖДЕН</w:t>
      </w:r>
    </w:p>
    <w:p w:rsidR="003E7B2D" w:rsidRPr="00452DA8" w:rsidRDefault="003E7B2D" w:rsidP="003E7B2D">
      <w:pPr>
        <w:pStyle w:val="a5"/>
        <w:autoSpaceDE w:val="0"/>
        <w:autoSpaceDN w:val="0"/>
        <w:adjustRightInd w:val="0"/>
        <w:ind w:left="5103" w:right="-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</w:p>
    <w:p w:rsidR="003E7B2D" w:rsidRPr="00452DA8" w:rsidRDefault="003E7B2D" w:rsidP="003E7B2D">
      <w:pPr>
        <w:pStyle w:val="a5"/>
        <w:autoSpaceDE w:val="0"/>
        <w:autoSpaceDN w:val="0"/>
        <w:adjustRightInd w:val="0"/>
        <w:ind w:left="5103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___</w:t>
      </w:r>
      <w:r w:rsidR="00D47C1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проект</w:t>
      </w:r>
      <w:bookmarkStart w:id="0" w:name="_GoBack"/>
      <w:bookmarkEnd w:id="0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  <w:t>п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редоставления муниципальной услуги 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>«Выдача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Pr="00452DA8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452DA8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3E7B2D" w:rsidRPr="00452DA8" w:rsidRDefault="003E7B2D" w:rsidP="003E7B2D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3E7B2D" w:rsidRPr="00452DA8" w:rsidRDefault="003E7B2D" w:rsidP="003E7B2D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Административный регламент предоставления муниципальной услуги «Выдача градостроительного плана земельного участка»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Регламент)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 последовательность административных процедур (действий) при осуществлении полномочия по выдаче градостроительного плана земельного участка</w:t>
      </w:r>
      <w:r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Верхняя Пышма (далее – Администрация)</w:t>
      </w:r>
      <w:r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3E7B2D" w:rsidRPr="00452DA8" w:rsidRDefault="003E7B2D" w:rsidP="003E7B2D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3E7B2D" w:rsidRPr="00452DA8" w:rsidRDefault="003E7B2D" w:rsidP="003E7B2D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Par1"/>
      <w:bookmarkEnd w:id="1"/>
      <w:r w:rsidRPr="00452DA8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1.1 статьи 57.3 Градостроительного кодекса Российской Федерации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</w:p>
    <w:p w:rsidR="003E7B2D" w:rsidRPr="00452DA8" w:rsidRDefault="003E7B2D" w:rsidP="003E7B2D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 требованиями законодательства Российской Федерации.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3E7B2D" w:rsidRPr="00452DA8" w:rsidRDefault="003E7B2D" w:rsidP="003E7B2D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Заявителя в Администрации или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52DA8">
        <w:rPr>
          <w:rFonts w:ascii="Liberation Serif" w:hAnsi="Liberation Serif" w:cs="Liberation Serif"/>
          <w:sz w:val="28"/>
          <w:szCs w:val="28"/>
        </w:rPr>
        <w:t>и муниципальных услуг»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2) по телефону, при обращении в Администрацию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Многофункциональный центр;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3) письменно, в том числе посредством электронной почты;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3E7B2D" w:rsidRPr="00452DA8" w:rsidRDefault="003E7B2D" w:rsidP="003E7B2D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Единый портал) </w:t>
      </w:r>
      <w:hyperlink r:id="rId7" w:history="1">
        <w:r w:rsidRPr="00452DA8">
          <w:rPr>
            <w:rFonts w:ascii="Liberation Serif" w:hAnsi="Liberation Serif" w:cs="Liberation Serif"/>
            <w:sz w:val="28"/>
            <w:szCs w:val="28"/>
          </w:rPr>
          <w:t>www.gosuslugi.ru</w:t>
        </w:r>
      </w:hyperlink>
      <w:r w:rsidRPr="00452DA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Администрации, 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5) посредством размещения информации на информационных стендах в зданиях Администрации или Многофункционального центра.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сотрудник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Если сотрудник Администрации не может самостоятельно дать ответ, телефонный звонок</w:t>
      </w:r>
      <w:r w:rsidRPr="00452DA8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другого сотрудника Администрации или же обратившемуся лицу должен быть сообщен телефонный номер, по которому можно будет получить необходимую информацию.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3E7B2D" w:rsidRPr="00452DA8" w:rsidRDefault="003E7B2D" w:rsidP="003E7B2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 не вправе осуществлять информирование, выходящее за рамки стандартных процедур и условий предоставления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муниципальной услуги, и влияющее прямо или косвенно на принимаемое решение.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сотрудник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452DA8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1.5 Регламента в порядке, установленном Федеральным законом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color w:val="000000"/>
          <w:sz w:val="28"/>
          <w:szCs w:val="28"/>
        </w:rPr>
        <w:t>0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2 мая 2006 года № 59-ФЗ «О порядке рассмотрения обращений граждан Российской Федерации».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1.9. На официальном сайте Администрации,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 месте нахождения и графике работы Администрации и его структурных подразделений, ответственных за предоставление муниципальной услуги, а также Многофункциональных центров;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справочные телефоны структурного подразделения Администрации, ответственного за предоставление муниципальной услуги, в том числе номер телефона-автоинформатора (при наличии);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адрес официального сайта, а также электронной почты и (или) формы обратной связи Администрации в сети «Интернет».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1.10. В залах ожидания Администрации 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Администрацией, с учетом требований к информированию, установленных Регламентом.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Администрации, при обращении Заявителя лично, по телефону, посредством электронной почты, через Многофункциональный центр, в личном кабинете на Едином портале. </w:t>
      </w:r>
    </w:p>
    <w:p w:rsidR="003E7B2D" w:rsidRPr="00452DA8" w:rsidRDefault="003E7B2D" w:rsidP="003E7B2D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3E7B2D" w:rsidRPr="00452DA8" w:rsidRDefault="003E7B2D" w:rsidP="003E7B2D">
      <w:pPr>
        <w:pStyle w:val="Con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Раздел II. Стандарт предоставления муниципальной услуги</w:t>
      </w:r>
    </w:p>
    <w:p w:rsidR="003E7B2D" w:rsidRPr="00452DA8" w:rsidRDefault="003E7B2D" w:rsidP="003E7B2D">
      <w:pPr>
        <w:pStyle w:val="ConsNormal"/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pStyle w:val="Con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3E7B2D" w:rsidRPr="00452DA8" w:rsidRDefault="003E7B2D" w:rsidP="003E7B2D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2.1. Наименование муниципальной услуги – «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2.2. М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организаций, обращение в которые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:rsidR="003E7B2D" w:rsidRPr="00452DA8" w:rsidRDefault="003E7B2D" w:rsidP="003E7B2D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2.3. </w:t>
      </w:r>
      <w:r w:rsidRPr="00452DA8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3E7B2D" w:rsidRPr="00452DA8" w:rsidRDefault="003E7B2D" w:rsidP="003E7B2D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3E7B2D" w:rsidRPr="00452DA8" w:rsidRDefault="003E7B2D" w:rsidP="003E7B2D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3E7B2D" w:rsidRPr="00452DA8" w:rsidRDefault="003E7B2D" w:rsidP="003E7B2D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ресурсоснабжающие организации, осуществляющие предоставление коммунальных услуг (газоснабжение, водоснабжение и водоотведение, </w:t>
      </w:r>
      <w:r w:rsidRPr="00452DA8">
        <w:rPr>
          <w:rFonts w:ascii="Liberation Serif" w:hAnsi="Liberation Serif" w:cs="Liberation Serif"/>
          <w:sz w:val="28"/>
          <w:szCs w:val="28"/>
        </w:rPr>
        <w:lastRenderedPageBreak/>
        <w:t>централизованное теплоснабжение и др.) на территории городского округа Верхняя Пышма;</w:t>
      </w:r>
    </w:p>
    <w:p w:rsidR="003E7B2D" w:rsidRPr="00452DA8" w:rsidRDefault="003E7B2D" w:rsidP="003E7B2D">
      <w:pPr>
        <w:pStyle w:val="a5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иные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государственные органы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52DA8">
        <w:rPr>
          <w:rFonts w:ascii="Liberation Serif" w:hAnsi="Liberation Serif" w:cs="Liberation Serif"/>
          <w:sz w:val="28"/>
          <w:szCs w:val="28"/>
        </w:rPr>
        <w:t xml:space="preserve">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подведомственные государственным органам и органам местного самоуправления организации, уполномоченные на принятие решений об установлении и изменении границ особо охраняемых природных территорий, санитарно-защитных зон, зон охраны объектов культурного наследия.</w:t>
      </w:r>
    </w:p>
    <w:p w:rsidR="003E7B2D" w:rsidRPr="00452DA8" w:rsidRDefault="003E7B2D" w:rsidP="003E7B2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2.4.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организации.</w:t>
      </w:r>
    </w:p>
    <w:p w:rsidR="003E7B2D" w:rsidRPr="00452DA8" w:rsidRDefault="003E7B2D" w:rsidP="003E7B2D">
      <w:pPr>
        <w:pStyle w:val="ConsPlusTitle"/>
        <w:widowControl/>
        <w:tabs>
          <w:tab w:val="left" w:pos="709"/>
          <w:tab w:val="right" w:pos="9923"/>
        </w:tabs>
        <w:jc w:val="both"/>
        <w:outlineLvl w:val="0"/>
        <w:rPr>
          <w:rFonts w:ascii="Liberation Serif" w:hAnsi="Liberation Serif" w:cs="Liberation Serif"/>
          <w:b w:val="0"/>
        </w:rPr>
      </w:pPr>
    </w:p>
    <w:p w:rsidR="003E7B2D" w:rsidRPr="00452DA8" w:rsidRDefault="003E7B2D" w:rsidP="003E7B2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3E7B2D" w:rsidRPr="00452DA8" w:rsidRDefault="003E7B2D" w:rsidP="003E7B2D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2.5.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1) градостроительный план земельного участка;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2) решение об отказе в выдаче градостроительного плана земельного участка.</w:t>
      </w:r>
    </w:p>
    <w:p w:rsidR="003E7B2D" w:rsidRPr="00452DA8" w:rsidRDefault="003E7B2D" w:rsidP="003E7B2D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 Срок предоставления муниципальной услуги – в течение четырнадцати рабочих дней с даты регистрации заявления о предоставлении муниципальной услуги в органе, предоставляющем муниципальную услугу (</w:t>
      </w:r>
      <w:r w:rsidRPr="00452DA8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Pr="00452DA8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</w:p>
    <w:p w:rsidR="003E7B2D" w:rsidRPr="00452DA8" w:rsidRDefault="003E7B2D" w:rsidP="003E7B2D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2.7.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="00D26F9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«Интернет» по адресу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</w:rPr>
        <w:t>www.</w:t>
      </w:r>
      <w:r w:rsidRPr="00452DA8">
        <w:rPr>
          <w:rFonts w:ascii="Liberation Serif" w:eastAsiaTheme="minorHAnsi" w:hAnsi="Liberation Serif" w:cs="Liberation Serif"/>
          <w:sz w:val="28"/>
          <w:szCs w:val="28"/>
          <w:lang w:val="en-US"/>
        </w:rPr>
        <w:t>movp</w:t>
      </w:r>
      <w:r w:rsidRPr="00452DA8">
        <w:rPr>
          <w:rFonts w:ascii="Liberation Serif" w:eastAsiaTheme="minorHAnsi" w:hAnsi="Liberation Serif" w:cs="Liberation Serif"/>
          <w:sz w:val="28"/>
          <w:szCs w:val="28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val="en-US"/>
        </w:rPr>
        <w:t>ru</w:t>
      </w:r>
      <w:r w:rsidRPr="00452DA8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на Едином портале </w:t>
      </w:r>
      <w:r w:rsidRPr="00D26F94">
        <w:rPr>
          <w:rFonts w:ascii="Liberation Serif" w:hAnsi="Liberation Serif" w:cs="Liberation Serif"/>
          <w:sz w:val="28"/>
          <w:szCs w:val="28"/>
        </w:rPr>
        <w:t>www.gosuslugi.ru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и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Администрация обеспечивает размещение и актуализацию перечня нормативных правовых актов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2.8. Для предоставления муниципальной услуги Заявитель или его Представитель представляет в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заявление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выдаче градостроительного плана земельного участка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подписанное Заявителем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или Представителем заявителя, уполномоченным на подписание заявления, и оформленное согласно Приложению № 1 к Регламенту. В случаях, установленных постановлением Правительства 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постановление Правительства Российской Федерации </w:t>
      </w:r>
      <w:r w:rsidR="00D26F94">
        <w:rPr>
          <w:rFonts w:ascii="Liberation Serif" w:hAnsi="Liberation Serif" w:cs="Liberation Serif"/>
          <w:sz w:val="28"/>
          <w:szCs w:val="28"/>
        </w:rPr>
        <w:br/>
      </w:r>
      <w:r w:rsidRPr="00452DA8">
        <w:rPr>
          <w:rFonts w:ascii="Liberation Serif" w:hAnsi="Liberation Serif" w:cs="Liberation Serif"/>
          <w:sz w:val="28"/>
          <w:szCs w:val="28"/>
        </w:rPr>
        <w:t xml:space="preserve">от 06.04.2022 № 603) представляются заявления о выдаче градостроительных планов в отношении каждого из смежных земельных участков либо заявление о выдаче градостроительного плана земельного участка, единого в отношении всех смежных земельных участков,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котором планируется строительство, реконструкция объекта капитального строительства, не являющегося линейным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.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Единого портала,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указанной информационной системе;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документ, удостоверяющий личность Заявителя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и Представителя заявителя, уполномоченного на подачу, получение документов, а также подписание заявления,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</w:t>
      </w:r>
      <w:r w:rsidR="00D26F9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 перечень, утвержденный </w:t>
      </w:r>
      <w:hyperlink r:id="rId8" w:history="1">
        <w:r w:rsidRPr="00452DA8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452DA8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D26F94">
        <w:rPr>
          <w:rFonts w:ascii="Liberation Serif" w:hAnsi="Liberation Serif" w:cs="Liberation Serif"/>
          <w:sz w:val="28"/>
          <w:szCs w:val="28"/>
        </w:rPr>
        <w:br/>
      </w:r>
      <w:r w:rsidRPr="00452DA8">
        <w:rPr>
          <w:rFonts w:ascii="Liberation Serif" w:hAnsi="Liberation Serif" w:cs="Liberation Serif"/>
          <w:sz w:val="28"/>
          <w:szCs w:val="28"/>
        </w:rPr>
        <w:t xml:space="preserve">от 27.07.2010 № 210-ФЗ «Об организации предоставления </w:t>
      </w:r>
      <w:r w:rsidR="00D26F94">
        <w:rPr>
          <w:rFonts w:ascii="Liberation Serif" w:hAnsi="Liberation Serif" w:cs="Liberation Serif"/>
          <w:sz w:val="28"/>
          <w:szCs w:val="28"/>
        </w:rPr>
        <w:br/>
      </w:r>
      <w:r w:rsidRPr="00452DA8">
        <w:rPr>
          <w:rFonts w:ascii="Liberation Serif" w:hAnsi="Liberation Serif" w:cs="Liberation Serif"/>
          <w:sz w:val="28"/>
          <w:szCs w:val="28"/>
        </w:rPr>
        <w:t xml:space="preserve">государственных и муниципальных услуг»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</w:t>
      </w:r>
      <w:r w:rsidR="00D26F9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27 июля 2010 года № 210-ФЗ).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портала, представление указанного документа не требуется, сведения из документа, удостоверяющего личность Заявителя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</w:t>
      </w:r>
      <w:r w:rsidR="00D26F9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электронной форме посредством Единого портала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</w:t>
      </w:r>
      <w:r w:rsidRPr="00452DA8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или усиленной неквалифицированной электронной подписью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правомочного должностного лица такого юридического лица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документы, удостоверяющие (устанавливающие) права на земельный участок, если право на данный земельный участок не зарегистрировано в Едином государственном реестре недвижимости (копия документа и оригинал для сверки, который возвращается Заявителю, либо нотариально заверенная копия)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случаях, установленных постановлением Правительства Российской Федерации от 06.04.2022 № 603, представляются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документы, удостоверяющие (устанавливающие) права на все земельные участки, на которых планируется строительство, реконструкция объекта капитального строительства, не являющегося линейным.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2.9.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или его Представитель представляет в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заявление о выдаче градостроительного плана земельного участка, а также прилагаемые к нему документы, одним из следующих способов по выбору Заявителя: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1) в электронной форме, посредством Единого портала.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3E7B2D" w:rsidRPr="00452DA8" w:rsidRDefault="003E7B2D" w:rsidP="003E7B2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3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4 пункта 2.8 Регламента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D26F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соответствии с частью 5 статьи 8 Федерального закона от 06.04.2011 № 63-ФЗ «Об электронной подписи»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</w:t>
      </w:r>
      <w:r w:rsidR="00D26F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D26F9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целях предоставления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 Заявителю или его Представителю в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Многофункциональных центрах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обеспечивается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доступ к Единому порталу,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на бумажном носителе посредством личного обращения </w:t>
      </w:r>
      <w:r w:rsidR="00D26F94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соответствии с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№ 797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Правительства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Российской Федерации от 27 сентября 2011 года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№ 797)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2.10. Для получения документов, необходимых для предоставления муниципальной услуги, указанных в пункте 2.8. Регламента, Заявитель лично обращается в органы власти, учреждения и организации.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представить, а также способы их получения Заявителями, в том числе в электронной форме, порядок их представления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2.11. Документами (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Pr="00452DA8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выписка из Единого государственного реестра недвижимости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земельный участок, градостроительный план которого просит выдать Заявитель, или уведомление об отсутствии в Едином государственном реестре недвижимости запрашиваемых сведений;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выписка из Единого государственного реестра недвижимости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здания, строения, сооружения, расположенные на земельном участке, градостроительный план которого просит выдать Заявитель, или уведомление об отсутствии в Едином государственном реестре недвижимости запрашиваемых сведений;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 в порядке, установленном частью 7 статьи 57.3 Градостроительного кодекса Российской Федерации;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6) 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9) документация по планировке территории в случаях, предусмотренных частью 4 статьи 57.3 Градостроительного кодекса Российской Федерации.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случаях, установленных постановлением Правительства Российской Федерации от 06.04.2022 № 603,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</w:t>
      </w:r>
      <w:r w:rsidRPr="00452DA8">
        <w:rPr>
          <w:rFonts w:ascii="Liberation Serif" w:hAnsi="Liberation Serif" w:cs="Liberation Serif"/>
          <w:sz w:val="28"/>
          <w:szCs w:val="28"/>
        </w:rPr>
        <w:t>указанные в настоящем пункте, запрашиваются уполномоченным на предоставление муниципальной услуги органом в рамках межведомственного взаимодействия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отношении всех земельных участков, на которых планируется строительство, реконструкция объекта капитального строительства, не являющегося линейным.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452DA8">
        <w:rPr>
          <w:rFonts w:ascii="Liberation Serif" w:hAnsi="Liberation Serif" w:cs="Liberation Serif"/>
          <w:sz w:val="28"/>
          <w:szCs w:val="28"/>
        </w:rPr>
        <w:br/>
        <w:t>по собственной инициативе, не является основанием для отказа в выдаче градостроительного плана земельного участка.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:rsidR="003E7B2D" w:rsidRPr="00452DA8" w:rsidRDefault="003E7B2D" w:rsidP="003E7B2D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2.12. Запрещается требовать от Заявителя: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D26F9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2.13. Основаниями для отказа в приеме документов, необходимых для предоставления муниципальной услуги, являются:</w:t>
      </w:r>
    </w:p>
    <w:p w:rsidR="003E7B2D" w:rsidRPr="00452DA8" w:rsidRDefault="003E7B2D" w:rsidP="003E7B2D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о выдаче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услуги</w:t>
      </w:r>
      <w:r w:rsidRPr="00452DA8">
        <w:rPr>
          <w:rFonts w:ascii="Liberation Serif" w:hAnsi="Liberation Serif" w:cs="Liberation Serif"/>
          <w:sz w:val="28"/>
          <w:szCs w:val="28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некорректное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 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3) непредставление документов, предусмотренных подпунктами 2 – 3 пункта 2.8 Регламента;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4) представленные документы утратили силу на день обращения за получением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5) представленные заявление и документы содержат противоречивые сведения, </w:t>
      </w:r>
      <w:r w:rsidRPr="00452DA8">
        <w:rPr>
          <w:rFonts w:ascii="Liberation Serif" w:hAnsi="Liberation Serif" w:cs="Liberation Serif"/>
          <w:sz w:val="28"/>
          <w:szCs w:val="28"/>
        </w:rPr>
        <w:t>незаверенные исправления, подчистки, помарки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6)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452DA8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7) заявление о выдаче градостроительного плана земельного участка и документы, указанные в подпунктах 2 – 4 пункта 2.8 Регламента,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представлены в электронной форме с нарушением требований, установленных пунктом 2.32 Регламента;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8)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452DA8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9) </w:t>
      </w:r>
      <w:r w:rsidRPr="00452DA8">
        <w:rPr>
          <w:rFonts w:ascii="Liberation Serif" w:hAnsi="Liberation Serif" w:cs="Liberation Serif"/>
          <w:sz w:val="28"/>
          <w:szCs w:val="28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3E7B2D" w:rsidRPr="00452DA8" w:rsidRDefault="003E7B2D" w:rsidP="003E7B2D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10) </w:t>
      </w:r>
      <w:r w:rsidRPr="00452DA8">
        <w:rPr>
          <w:rFonts w:ascii="Liberation Serif" w:hAnsi="Liberation Serif" w:cs="Liberation Serif"/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подпунктах 2 – 4 пункта 2.8 Регламента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Заявителю способом, определенным Заявителем в заявлении о выдаче градостроительного плана земельного участка.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2 к Регламенту.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2.14. Отказ в приеме документов не препятствует повторному обращению Заявителя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Администрацию.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услуги не предусмотрено законодательством Российской Федерации.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2.16.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1)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2)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3)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vertAlign w:val="superscript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кодекса Российской Федерации;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4) </w:t>
      </w:r>
      <w:r w:rsidRPr="00452DA8">
        <w:rPr>
          <w:rFonts w:ascii="Liberation Serif" w:hAnsi="Liberation Serif" w:cs="Liberation Serif"/>
          <w:sz w:val="28"/>
          <w:szCs w:val="28"/>
        </w:rPr>
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2.17. Неполучение (несвоевременное получение) документов, находящихся</w:t>
      </w:r>
      <w:r w:rsidR="00D26F94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в распоряжении органов государственной власти, органов местного самоуправления,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2.18.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Pr="00452DA8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законодательством не предусмотрено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2.19. Предоставление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услуги осуществляется без взимания платы.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2.20.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</w:t>
      </w:r>
      <w:r w:rsidRPr="00452DA8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452DA8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2.21. Максимальный срок ожидания в очереди при подаче запроса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 и при получении результата предоставления муниципальной услуги в Многофункциональном центре не должен превышать 15 минут.</w:t>
      </w:r>
    </w:p>
    <w:p w:rsidR="003E7B2D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6F94" w:rsidRPr="00452DA8" w:rsidRDefault="00D26F94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Срок и порядок регистрации запроса Заявителя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2.22. Регистрация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Pr="00452DA8">
        <w:rPr>
          <w:rFonts w:ascii="Liberation Serif" w:hAnsi="Liberation Serif" w:cs="Liberation Serif"/>
          <w:sz w:val="28"/>
          <w:szCs w:val="28"/>
        </w:rPr>
        <w:t>о выдаче разрешения на строительство, заявления о внесении изменений, уведомления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день их поступления в Администрацию через Многофункциональный центр (при наличии соглашения о взаимодействии, заключенного между Администрацией и Многофункциональным центром).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2.23. В случае если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подано в электронной форме, сотрудник Администрации,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ответственный за прием и регистрацию запроса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осуществляется не позднее рабочего дня, следующего за днем подачи заявления и документов, необходимых для предоставления муниципальной услуги, в Администрацию.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выдаче градостроительного плана земельного участка в электронной форме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посредством Единого портала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вне рабочего времени Администрации,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</w:p>
    <w:p w:rsidR="003E7B2D" w:rsidRPr="00452DA8" w:rsidRDefault="003E7B2D" w:rsidP="003E7B2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2.24. Регистрация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в разделе III Регламента.</w:t>
      </w:r>
    </w:p>
    <w:p w:rsidR="003E7B2D" w:rsidRPr="00452DA8" w:rsidRDefault="003E7B2D" w:rsidP="003E7B2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2.25.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Центральный вход в здание уполномоченного на предоставление муниципальной услуги органа должен быть оборудован информационной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табличкой (вывеской), содержащей информацию:</w:t>
      </w:r>
    </w:p>
    <w:p w:rsidR="003E7B2D" w:rsidRPr="00452DA8" w:rsidRDefault="003E7B2D" w:rsidP="003E7B2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3E7B2D" w:rsidRPr="00452DA8" w:rsidRDefault="003E7B2D" w:rsidP="003E7B2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3E7B2D" w:rsidRPr="00452DA8" w:rsidRDefault="003E7B2D" w:rsidP="003E7B2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:rsidR="003E7B2D" w:rsidRPr="00452DA8" w:rsidRDefault="003E7B2D" w:rsidP="003E7B2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:rsidR="003E7B2D" w:rsidRPr="00452DA8" w:rsidRDefault="003E7B2D" w:rsidP="003E7B2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за прием документов лица;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При предоставлении муниципальной услуги инвалидам обеспечиваются: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452DA8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3E7B2D" w:rsidRPr="00452DA8" w:rsidRDefault="003E7B2D" w:rsidP="003E7B2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количество взаимодействий Заявителя с сотрудниками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452DA8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предусмотренного </w:t>
      </w:r>
      <w:hyperlink r:id="rId9" w:history="1">
        <w:r w:rsidRPr="00452DA8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2.26. Показателями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3E7B2D" w:rsidRPr="00452DA8" w:rsidRDefault="003E7B2D" w:rsidP="003E7B2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1)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452DA8">
        <w:rPr>
          <w:rFonts w:ascii="Liberation Serif" w:hAnsi="Liberation Serif" w:cs="Liberation Serif"/>
          <w:sz w:val="28"/>
          <w:szCs w:val="28"/>
        </w:rPr>
        <w:t>;</w:t>
      </w:r>
    </w:p>
    <w:p w:rsidR="003E7B2D" w:rsidRPr="00452DA8" w:rsidRDefault="003E7B2D" w:rsidP="003E7B2D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2) возможность получения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 в Многофункциональном центре; </w:t>
      </w:r>
    </w:p>
    <w:p w:rsidR="003E7B2D" w:rsidRPr="00452DA8" w:rsidRDefault="003E7B2D" w:rsidP="003E7B2D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</w:t>
      </w:r>
      <w:r w:rsidRPr="00452DA8">
        <w:rPr>
          <w:rFonts w:ascii="Liberation Serif" w:hAnsi="Liberation Serif" w:cs="Liberation Serif"/>
          <w:sz w:val="28"/>
          <w:szCs w:val="28"/>
        </w:rPr>
        <w:br/>
        <w:t xml:space="preserve">в любом территориальном подразделении органа, предоставляющего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</w:t>
      </w:r>
      <w:r w:rsidRPr="00452DA8">
        <w:rPr>
          <w:rFonts w:ascii="Liberation Serif" w:hAnsi="Liberation Serif" w:cs="Liberation Serif"/>
          <w:sz w:val="28"/>
          <w:szCs w:val="28"/>
        </w:rPr>
        <w:br/>
        <w:t>в том числе индивидуальных предпринимателей) либо места нахождения (для юридических лиц)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</w:t>
      </w:r>
    </w:p>
    <w:p w:rsidR="003E7B2D" w:rsidRPr="00452DA8" w:rsidRDefault="003E7B2D" w:rsidP="003E7B2D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3E7B2D" w:rsidRPr="00452DA8" w:rsidRDefault="003E7B2D" w:rsidP="003E7B2D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5)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центре;</w:t>
      </w:r>
    </w:p>
    <w:p w:rsidR="003E7B2D" w:rsidRPr="00452DA8" w:rsidRDefault="003E7B2D" w:rsidP="003E7B2D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</w:t>
      </w:r>
      <w:r w:rsidRPr="00452DA8">
        <w:rPr>
          <w:rFonts w:ascii="Liberation Serif" w:hAnsi="Liberation Serif" w:cs="Liberation Serif"/>
          <w:sz w:val="28"/>
          <w:szCs w:val="28"/>
        </w:rPr>
        <w:lastRenderedPageBreak/>
        <w:t xml:space="preserve">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2.27. При предоставлении муниципальной услуги, взаимодействие Заявителя с сотрудниками Администрации, Многофункционального центра, осуществляется не более 2 раз в следующих случаях: при приеме заявления, при получении результата. В каждом случае время, затраченное З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аявителем на взаимодействие с сотрудниками, при предоставлении муниципальной услуги, не должно превышать 15 минут.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2.28.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сотрудниками, участвующими в предоставлении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452DA8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2.29.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2.30. При подаче запроса о предоставлении муниципальной услуги Заявителю необходимо иметь при себе документы, представленные в пункте 2.8 Регламента. Заявитель также вправе представить по собственной инициативе документы, указанные в пункте 2.11 Регламента.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2.31. При обращении Заявителя за предоставлением муниципальной услуги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Многофункциональный центр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его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452DA8">
        <w:rPr>
          <w:rFonts w:ascii="Liberation Serif" w:hAnsi="Liberation Serif" w:cs="Liberation Serif"/>
          <w:sz w:val="28"/>
          <w:szCs w:val="28"/>
        </w:rPr>
        <w:t>обеспечивает направление документов Заявителя в электронной форме.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2.32.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 xml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 doc, docx, odt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pdf, jpg, jpeg,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на предоставление муниципальной услуги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Документы, прилагаемые Заявителем к заявлению о выдаче </w:t>
      </w:r>
      <w:r w:rsidRPr="00452DA8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3E7B2D" w:rsidRPr="00452DA8" w:rsidRDefault="003E7B2D" w:rsidP="003E7B2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3E7B2D" w:rsidRPr="00452DA8" w:rsidRDefault="003E7B2D" w:rsidP="003E7B2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452DA8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452DA8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452DA8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:rsidR="003E7B2D" w:rsidRPr="00452DA8" w:rsidRDefault="003E7B2D" w:rsidP="003E7B2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452DA8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452DA8">
        <w:rPr>
          <w:rFonts w:ascii="Liberation Serif" w:hAnsi="Liberation Serif" w:cs="Liberation Serif"/>
          <w:sz w:val="28"/>
          <w:szCs w:val="28"/>
        </w:rPr>
        <w:br/>
        <w:t>форме.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2.33. Сведения о ходе рассмотрения заявления о выдаче градостроительного плана земельного участка, представленного посредством Единого портала, доводятся до Заявителя путем уведомления об изменении статуса уведомления в личном кабинете Заявителя.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выдаче градостроительного плана земельного участка, представленного на бумажном носителе посредством личного обращения, предоставляются Заявителю на основании его устного (при личном обращении либо по телефону в </w:t>
      </w:r>
      <w:r w:rsidRPr="00452DA8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Администрацию,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1) на бумажном носителе посредством личного обращения в Администрацию,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 в электронной форме посредством электронной почты.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(при личном обращении либо по телефону в орган, уполномоченный на предоставление муниципальной услуги, Многофункциональный центр) в день обращения Заявителя либо в письменной форме, в том числе в электронном виде, если это предусмотрено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указанным запросом, в течение двух рабочих дней со дня поступления соответствующего запроса.</w:t>
      </w:r>
    </w:p>
    <w:p w:rsidR="003E7B2D" w:rsidRPr="00452DA8" w:rsidRDefault="003E7B2D" w:rsidP="003E7B2D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3.1.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административные процедуры: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прием, проверка документов, подлежащих представлению Заявителем, и регистрация заявления;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3E7B2D" w:rsidRPr="00452DA8" w:rsidRDefault="003E7B2D" w:rsidP="003E7B2D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Pr="00452DA8">
        <w:rPr>
          <w:rFonts w:ascii="Liberation Serif" w:hAnsi="Liberation Serif" w:cs="Liberation Serif"/>
          <w:sz w:val="28"/>
          <w:szCs w:val="28"/>
        </w:rPr>
        <w:br/>
        <w:t>об отказе в предоставлении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подготовка результата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Заявителю результата предоставления муниципальной услуги.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3.2. Последовательность административных процедур (действий)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использованием Единого портала: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452DA8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 w:rsidRPr="00452DA8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получение Заявителем сведений о ходе выполнения запроса о предоставлении</w:t>
      </w:r>
    </w:p>
    <w:p w:rsidR="003E7B2D" w:rsidRPr="00452DA8" w:rsidRDefault="003E7B2D" w:rsidP="003E7B2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452DA8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3.3. Последовательность административных процедур (действий)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государственной власти, органы местного самоуправления и организации, участвующие в предоставлении муниципальных услуг;</w:t>
      </w:r>
    </w:p>
    <w:p w:rsidR="003E7B2D" w:rsidRPr="00452DA8" w:rsidRDefault="003E7B2D" w:rsidP="003E7B2D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3E7B2D" w:rsidRPr="00452DA8" w:rsidRDefault="003E7B2D" w:rsidP="003E7B2D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проверка документов, подлежащих представлению Заявителем, и регистрация заявления </w:t>
      </w:r>
      <w:bookmarkStart w:id="3" w:name="Par355"/>
      <w:bookmarkEnd w:id="3"/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3.4. Основанием для начала административной процедуры является поступление в Администрацию заявления о выдаче градостроительного плана земельного участка и документов, </w:t>
      </w:r>
      <w:r w:rsidRPr="00452DA8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3.5. Специалист, уполномоченный на прием и регистрацию заявления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:rsidR="003E7B2D" w:rsidRPr="00452DA8" w:rsidRDefault="003E7B2D" w:rsidP="003E7B2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452DA8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452DA8">
        <w:rPr>
          <w:rFonts w:ascii="Liberation Serif" w:hAnsi="Liberation Serif" w:cs="Liberation Serif"/>
          <w:sz w:val="28"/>
          <w:szCs w:val="28"/>
        </w:rPr>
        <w:t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После устранения</w:t>
      </w:r>
      <w:r w:rsidRPr="00452DA8">
        <w:t xml:space="preserve"> </w:t>
      </w:r>
      <w:r w:rsidRPr="00452DA8">
        <w:rPr>
          <w:sz w:val="28"/>
        </w:rPr>
        <w:t xml:space="preserve">недостатков </w:t>
      </w:r>
      <w:r w:rsidRPr="00452DA8">
        <w:rPr>
          <w:rFonts w:ascii="Liberation Serif" w:hAnsi="Liberation Serif" w:cs="Liberation Serif"/>
          <w:sz w:val="28"/>
          <w:szCs w:val="28"/>
        </w:rPr>
        <w:t>Заявитель повторно обращается за предоставлением муниципальной услуги в порядке, предусмотренном Регламентом.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регистрирует заявление с приложенными к нему документами;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обеспечивает передачу зарегистрированного заявления, документов, представленных Заявителем, сотруднику, ответственному за предоставление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Срок выполнения данного действия – до одного рабочего дня.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Администрации.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3E7B2D" w:rsidRPr="00452DA8" w:rsidRDefault="003E7B2D" w:rsidP="003E7B2D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сотруднику 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452DA8">
        <w:rPr>
          <w:rFonts w:ascii="Liberation Serif" w:hAnsi="Liberation Serif" w:cs="Liberation Serif"/>
          <w:sz w:val="28"/>
          <w:szCs w:val="28"/>
        </w:rPr>
        <w:t>ответственному за предоставление муниципальной услуги.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муниципальной услуги </w:t>
      </w:r>
      <w:r w:rsidRPr="00452DA8">
        <w:rPr>
          <w:rFonts w:ascii="Liberation Serif" w:hAnsi="Liberation Serif" w:cs="Liberation Serif"/>
          <w:sz w:val="28"/>
          <w:szCs w:val="28"/>
        </w:rPr>
        <w:br/>
        <w:t>с документами, необходимыми для предоставления муниципальной услуги, сотрудник Администрации,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предусмотренных пунктом 2.13 Регламента, сотрудник Администрации,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3.7.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452DA8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E7B2D" w:rsidRPr="00452DA8" w:rsidRDefault="003E7B2D" w:rsidP="003E7B2D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452DA8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3E7B2D" w:rsidRPr="00452DA8" w:rsidRDefault="003E7B2D" w:rsidP="003E7B2D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3.8. Основанием для начала административной процедуры является отсутствие документов, указанных в пункте 2.11 Регламента.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3.9.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2.11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подготовке градостроительного плана земельного участка, </w:t>
      </w: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452DA8">
        <w:rPr>
          <w:rFonts w:ascii="Liberation Serif" w:hAnsi="Liberation Serif" w:cs="Liberation Serif"/>
          <w:sz w:val="28"/>
          <w:szCs w:val="28"/>
        </w:rPr>
        <w:t>ответственный за предоставление муниципальной услуги,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</w:t>
      </w:r>
      <w:hyperlink r:id="rId10" w:history="1">
        <w:r w:rsidRPr="00452DA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15 части 3</w:t>
        </w:r>
      </w:hyperlink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57.3 Градостроительного кодекса Российской Федерации. 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3.10. Направление межведомственного запроса и представление документов и информации, перечисленных в пункте 2.11 Регламента, допускаются только в целях, связанных с предоставлением муниципальной услуги.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3.11.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1" w:history="1">
        <w:r w:rsidRPr="00452DA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3E7B2D" w:rsidRPr="00452DA8" w:rsidRDefault="003E7B2D" w:rsidP="003E7B2D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2" w:history="1">
        <w:r w:rsidRPr="00452DA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3.12. </w:t>
      </w:r>
      <w:r w:rsidRPr="00452DA8">
        <w:rPr>
          <w:rFonts w:ascii="Liberation Serif" w:hAnsi="Liberation Serif" w:cs="Liberation Serif"/>
          <w:sz w:val="28"/>
          <w:szCs w:val="28"/>
        </w:rPr>
        <w:t>Документы и сведения, запрошенные в рамках межведомственного взаимодействия, поступают в Администрацию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срок не позднее трех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3.13. Результатом административной процедуры является получение документов, указанных в пункте 2.11 Регламента.</w:t>
      </w:r>
    </w:p>
    <w:p w:rsidR="003E7B2D" w:rsidRPr="00452DA8" w:rsidRDefault="003E7B2D" w:rsidP="003E7B2D">
      <w:pPr>
        <w:tabs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452DA8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:rsidR="003E7B2D" w:rsidRPr="00452DA8" w:rsidRDefault="003E7B2D" w:rsidP="003E7B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3.14 </w:t>
      </w: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3E7B2D" w:rsidRPr="00452DA8" w:rsidRDefault="003E7B2D" w:rsidP="003E7B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3.15. Сотрудник Администрации, ответственный за предоставление муниципальной услуги, в течение одного рабочего дня рассматривает документы и принимает одно из следующих решений: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1) при отсутствии оснований, указанных в пункте 2.16 Регламента, принимает решение о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2.16 Регламента, принимает решение об отказе в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3.16. </w:t>
      </w:r>
      <w:r w:rsidRPr="00452DA8">
        <w:rPr>
          <w:rFonts w:ascii="Liberation Serif" w:hAnsi="Liberation Serif" w:cs="Liberation Serif"/>
          <w:sz w:val="28"/>
          <w:szCs w:val="28"/>
        </w:rPr>
        <w:tab/>
        <w:t xml:space="preserve">Результатом административной процедуры является принятие решения о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или принятие решения об отказе в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3.17. При отсутствии оснований для отказа в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Pr="00452DA8">
        <w:rPr>
          <w:rFonts w:ascii="Liberation Serif" w:hAnsi="Liberation Serif" w:cs="Liberation Serif"/>
          <w:sz w:val="28"/>
          <w:szCs w:val="28"/>
        </w:rPr>
        <w:t>2.16 Регламента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сотрудник Администрации, ответственный за предоставление муниципальной услуги, выполняет следующие действия: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проекта градостроительного плана земельного участка по </w:t>
      </w:r>
      <w:hyperlink r:id="rId13" w:history="1">
        <w:r w:rsidRPr="00452DA8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форме</w:t>
        </w:r>
      </w:hyperlink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утвержденной Приказом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 (в случаях,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установленных постановлением Правительства Российской Федерации от 06.04.2022 № 603,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учетом положений указанного нормативного правового акта)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бумажном и (или) электронном носителе;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передает уполномоченному должностному лицу (далее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уполномоченное должностное лицо) подготовленный проект градостроительного плана земельного участка в трех экземплярах для заверения подписью и печатью Администрации.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Проект градостроительного плана земельного участка, выполненный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на электронном носителе, заверяется усиленной квалифицированной электронной подписью уполномоченного должностного лица, после этого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регистрируется в информационной системе обеспечения градостроительной деятельности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два экземпляра градостроительного плана земельного участка, заверенные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печатью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подписью и (или) усиленной квалифицированной электронной подписью уполномоченного должностного лица, направляются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сотрудником Администрации, ответственным за предоставление муниципальной услуги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курьерской доставкой в Многофункциональный центр, либо в личный кабинет Заявителя на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Едином портале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Заявитель получает документы при личном обращении через одно из отделений Многофункционального центра.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2.16 Регламента, готовится 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отказ в выдаче градостроительного плана земельного участка,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оформляется в виде мотивированного решения об отказе в выдаче градостроительного плана земельного участка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3 к Регламенту</w:t>
      </w:r>
      <w:r w:rsidRPr="00452DA8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452DA8">
        <w:rPr>
          <w:rFonts w:ascii="Liberation Serif" w:hAnsi="Liberation Serif" w:cs="Liberation Serif"/>
          <w:sz w:val="28"/>
          <w:szCs w:val="28"/>
        </w:rPr>
        <w:t>, ответственным за предоставление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3.18. Результатом исполнения административной процедуры является подготовка и регистрация градостроительного плана земельного участка либо решение об отказе в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направление указанных документа, либо решения в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3.19. Основанием для начала административной процедуры является получение сотрудником Администрации,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услуги,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3E7B2D" w:rsidRPr="00452DA8" w:rsidRDefault="003E7B2D" w:rsidP="003E7B2D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или уведомления об отказе в выдаче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в </w:t>
      </w:r>
      <w:r w:rsidRPr="00452DA8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Pr="00452DA8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с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Градостроительный план земельного участка выдается в форме электронного документа, подписанного уполномоченным должностным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лицом с использованием усиленной квалифицированной электронной подписи, если это указано в заявлении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выдаче градостроительного плана земельного участка.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3.20.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Администрацией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3E7B2D" w:rsidRPr="00452DA8" w:rsidRDefault="003E7B2D" w:rsidP="003E7B2D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муниципальной услуги </w:t>
      </w:r>
      <w:r w:rsidRPr="00452DA8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не входит в общий срок предоставления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 предоставления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услуги (его копия или сведения, содержащиеся в нем), предусмотренный подпунктом 1 пункта 2.5 Регламента, в течение пяти рабочих дней со дня его направления Заявителю подлежит размещению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сотрудником Администрации, ответственным за предоставление муниципальной услуги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государственной информационной системе обеспечения градостроительной деятельности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3.21.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3.22. </w:t>
      </w:r>
      <w:r w:rsidRPr="00452DA8">
        <w:rPr>
          <w:rFonts w:ascii="Liberation Serif" w:hAnsi="Liberation Serif" w:cs="Liberation Serif"/>
          <w:sz w:val="28"/>
          <w:szCs w:val="28"/>
        </w:rPr>
        <w:t>Технической ошибкой, допущенной при оформлении г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3.23. </w:t>
      </w:r>
      <w:r w:rsidRPr="00452DA8">
        <w:rPr>
          <w:rFonts w:ascii="Liberation Serif" w:hAnsi="Liberation Serif" w:cs="Liberation Serif"/>
          <w:sz w:val="28"/>
          <w:szCs w:val="28"/>
        </w:rPr>
        <w:t>В случае выявления технической ошибки в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допущенной технической ошибки.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3.24.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Администрацию заявления об исправлении технической ошибки в документах, выданных в результате предоставления муниципальной услуги (далее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заявление об исправлении технической ошибки).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ошибки, оформленное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4 к Регламенту, </w:t>
      </w:r>
      <w:r w:rsidRPr="00452DA8">
        <w:rPr>
          <w:rFonts w:ascii="Liberation Serif" w:hAnsi="Liberation Serif" w:cs="Liberation Serif"/>
          <w:sz w:val="28"/>
          <w:szCs w:val="28"/>
        </w:rPr>
        <w:t>подписанное Заявителем, подается с оригиналом г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 (в случае выдачи г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после изучения документов, на основании которых оформлялся и выдавался градостроительный план земельного участка,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Градостроительный план земельного участка с внесенными исправлениями либо решение об отказе во внесении исправлений в градостроительный план земельного участка, </w:t>
      </w:r>
      <w:r w:rsidRPr="00452DA8">
        <w:rPr>
          <w:rFonts w:ascii="Liberation Serif" w:hAnsi="Liberation Serif" w:cs="Liberation Serif"/>
          <w:sz w:val="28"/>
          <w:szCs w:val="28"/>
        </w:rPr>
        <w:t>оформленное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5 к Регламенту, выдается Заявителю в течение пяти рабочих дней с даты поступления заявления об исправлении допущенной технической ошибки.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3E7B2D" w:rsidRPr="00452DA8" w:rsidRDefault="003E7B2D" w:rsidP="003E7B2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являются:</w:t>
      </w:r>
    </w:p>
    <w:p w:rsidR="003E7B2D" w:rsidRPr="00452DA8" w:rsidRDefault="003E7B2D" w:rsidP="003E7B2D">
      <w:pPr>
        <w:pStyle w:val="ConsPlusNormal"/>
        <w:widowControl/>
        <w:numPr>
          <w:ilvl w:val="0"/>
          <w:numId w:val="29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Заявителя кругу лиц, указанных в пунктах 1.2, 1.3 Регламента</w:t>
      </w:r>
      <w:r w:rsidRPr="00452DA8">
        <w:rPr>
          <w:rFonts w:ascii="Liberation Serif" w:hAnsi="Liberation Serif" w:cs="Liberation Serif"/>
          <w:sz w:val="28"/>
          <w:szCs w:val="28"/>
        </w:rPr>
        <w:t>;</w:t>
      </w:r>
    </w:p>
    <w:p w:rsidR="003E7B2D" w:rsidRPr="00452DA8" w:rsidRDefault="003E7B2D" w:rsidP="003E7B2D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факта допущения ошибок в градостроительном плане земельного участка.</w:t>
      </w:r>
    </w:p>
    <w:p w:rsidR="003E7B2D" w:rsidRPr="00452DA8" w:rsidRDefault="003E7B2D" w:rsidP="003E7B2D">
      <w:pPr>
        <w:pStyle w:val="ConsPlusNormal"/>
        <w:widowControl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в заявлении отсутствуют необходимые сведения для исправления технической ошибки;</w:t>
      </w:r>
    </w:p>
    <w:p w:rsidR="003E7B2D" w:rsidRPr="00452DA8" w:rsidRDefault="003E7B2D" w:rsidP="003E7B2D">
      <w:pPr>
        <w:pStyle w:val="ConsPlusNormal"/>
        <w:widowControl/>
        <w:numPr>
          <w:ilvl w:val="0"/>
          <w:numId w:val="29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3E7B2D" w:rsidRPr="00452DA8" w:rsidRDefault="003E7B2D" w:rsidP="003E7B2D">
      <w:pPr>
        <w:pStyle w:val="a5"/>
        <w:numPr>
          <w:ilvl w:val="0"/>
          <w:numId w:val="29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градостроительный план земельного участка, в котором допущена техническая ошибка, Администрацией не выдавался;</w:t>
      </w:r>
    </w:p>
    <w:p w:rsidR="003E7B2D" w:rsidRPr="00452DA8" w:rsidRDefault="003E7B2D" w:rsidP="003E7B2D">
      <w:pPr>
        <w:pStyle w:val="a5"/>
        <w:numPr>
          <w:ilvl w:val="0"/>
          <w:numId w:val="29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действие градостроительного плана земельного участка прекращено, истекло, в том числе в связи с выдачей взамен него нового градостроительного плана земельного участка;</w:t>
      </w:r>
    </w:p>
    <w:p w:rsidR="003E7B2D" w:rsidRPr="00452DA8" w:rsidRDefault="003E7B2D" w:rsidP="003E7B2D">
      <w:pPr>
        <w:pStyle w:val="a5"/>
        <w:numPr>
          <w:ilvl w:val="0"/>
          <w:numId w:val="29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к заявлению не приложен оригинал градостроительного плана земельного участка, в котором требуется исправить техническую ошибку (в случае выдачи градостроительного плана земельного участка на бумажном носителе).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исправленный документ, являющийся результатом предоставления муниципальной услуги;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3E7B2D" w:rsidRPr="00452DA8" w:rsidRDefault="003E7B2D" w:rsidP="003E7B2D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градостроительного плана земельного участка.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Исправление технической ошибки может осуществляться по инициативе Администрации в случае самостоятельного выявления факта технической ошибки, допущенной в градостроительном плане земельного участка.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 градостроительного плана земельного участка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3.25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градостроительного плана земельного участка (далее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дубликата), оформленном согласно Приложению № 6 к Регламенту.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В случае отсутствия оснований для отказа в выдаче дубликата градостроительного плана земельного участка, установленных пунктом 3.26 Регламента,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предоставление муниципальной услуги,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 дубликат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градостроительного плана земельного участка,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оформленное согласно приложению № 7 к Регламенту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3.26. Исчерпывающий перечень оснований для отказа в выдаче дубликата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1) несоответствие Заявителя кругу лиц, указанных в пунктах 1.2, 1.3 Регламента</w:t>
      </w:r>
      <w:r w:rsidRPr="00452DA8">
        <w:rPr>
          <w:rFonts w:ascii="Liberation Serif" w:hAnsi="Liberation Serif" w:cs="Liberation Serif"/>
          <w:sz w:val="28"/>
          <w:szCs w:val="28"/>
        </w:rPr>
        <w:t>;</w:t>
      </w:r>
    </w:p>
    <w:p w:rsidR="003E7B2D" w:rsidRPr="00452DA8" w:rsidRDefault="003E7B2D" w:rsidP="003E7B2D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2) в заявлении отсутствуют необходимые сведения для оформления дубликата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;</w:t>
      </w:r>
    </w:p>
    <w:p w:rsidR="003E7B2D" w:rsidRPr="00452DA8" w:rsidRDefault="003E7B2D" w:rsidP="003E7B2D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3) текст заявления неразборчив, не подлежит прочтению;</w:t>
      </w:r>
    </w:p>
    <w:p w:rsidR="003E7B2D" w:rsidRPr="00452DA8" w:rsidRDefault="003E7B2D" w:rsidP="003E7B2D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r w:rsidRPr="00452DA8">
        <w:rPr>
          <w:rFonts w:ascii="Liberation Serif" w:hAnsi="Liberation Serif" w:cs="Liberation Serif"/>
          <w:sz w:val="28"/>
          <w:szCs w:val="28"/>
        </w:rPr>
        <w:t>градостроительный план земельного участка, дубликат которого необходимо выдать, Администрацией не выдавался;</w:t>
      </w:r>
    </w:p>
    <w:p w:rsidR="003E7B2D" w:rsidRPr="00452DA8" w:rsidRDefault="003E7B2D" w:rsidP="003E7B2D">
      <w:pPr>
        <w:pStyle w:val="a5"/>
        <w:numPr>
          <w:ilvl w:val="0"/>
          <w:numId w:val="44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действие градостроительного плана земельного участка истекло или прекращено.</w:t>
      </w:r>
    </w:p>
    <w:p w:rsidR="003E7B2D" w:rsidRPr="00452DA8" w:rsidRDefault="003E7B2D" w:rsidP="003E7B2D">
      <w:pPr>
        <w:pStyle w:val="a5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градостроительного 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плана земельного участка без рассмотрения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3.27. Заявитель не позднее рабочего дня, предшествующего дню окончания срока предоставления муниципальной услуги, вправе обратиться в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 заявлением об оставлении заявления о выдаче градостроительного плана земельного участка без рассмотрения по форме согласно Приложению № 8 к Регламенту.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должностное лицо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принимает решение об оставлении заявления о выдаче градостроительного плана земельного участка без рассмотрения.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градостроительного плана земельного участка без рассмотрения, оформленное по форме согласно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  <w:t xml:space="preserve">Приложению № 9 к Регламенту, направляется Заявителю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следующего за днем поступления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градостроительного плана земельного участка без рассмотрения не препятствует повторному обращению Заявителя в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Администрацию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за получением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Представление в установленном порядке информации Заявителям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обеспечение доступа Заявителей к сведениям о муниципальной услуге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3.28. Информация о предоставлении муниципальной услуги размещается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официальном сайте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формы заявлений (уведомлений, сообщений), используемые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D26F9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3.29. Запись на прием в Администрацию для подачи запроса с использованием</w:t>
      </w:r>
      <w:r w:rsidR="00D26F9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Единого портала государственных и муниципальных услуг (функций), официального сайта, не осуществляется.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3.30. Формирование Заявителем запроса о выдаче градостроительного плана земельного участка (далее – запрос) осуществляется посредством заполнения электронной формы запроса на Едином портале, без необходимости дополнительной подачи запроса в какой-либо иной форме.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452DA8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возможность печати на бумажном носителе копии электронной формы запроса;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сохранение ранее введенных в электронную форму запроса значений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опубликованных на Едином портале, в части, касающейся сведений, отсутствующих в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возможность доступа Заявителя на Едином портале, к ранее поданным им запросам в течение не менее одного года, а также частично сформированным запросам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в Администрацию посредством Единого портала.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3.31. Сотрудник Администрации, ответственный за прием и регистрацию запроса обеспечивает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срок не позднее одного рабочего дня с момента подачи заявления о выдаче градостроительного плана земельного участка, а в случае его поступления в выходной, нерабочий праздничный день, – в следующий за ним первый рабочий день: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2) регистрацию заявления и направление Заявителю уведомления о регистрации заявления (при подаче документов в электронном виде).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3.32. Электронное заявление становится доступным для сотрудника Администрации, ответственного за прием и регистрацию заявления (далее – ответственное должностное лицо), в </w:t>
      </w:r>
      <w:r w:rsidRPr="00452DA8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егиональной информационно-аналитической системе управления развитием территории Свердловской области (далее – </w:t>
      </w: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РИАС УРТ СО)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– государственной информационной системе, используемой уполномоченным на предоставление муниципальной услуги органом для предоставления муниципальной услуги.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 за прием и регистрацию запроса:</w:t>
      </w:r>
    </w:p>
    <w:p w:rsidR="003E7B2D" w:rsidRPr="00452DA8" w:rsidRDefault="003E7B2D" w:rsidP="003E7B2D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проверяет наличие электронных запросов, поступивших посредством Единого портала, с периодичностью не реже 2 раз в день;</w:t>
      </w:r>
    </w:p>
    <w:p w:rsidR="003E7B2D" w:rsidRPr="00452DA8" w:rsidRDefault="003E7B2D" w:rsidP="003E7B2D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3E7B2D" w:rsidRPr="00452DA8" w:rsidRDefault="003E7B2D" w:rsidP="003E7B2D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3.31 Регламента.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2.13 Регламента, а также осуществляются следующие действия: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сотрудник Администрации, ответственный за предоставление муниципальной услуги, в течение пяти рабочих дней с даты регистрации заявления о предоставлении муниципальной услуги в органе, предоставляющем муниципальную услугу,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соответствующем разделе Единого портала Заявителю будет представлена информация о ходе выполнения указанного запроса.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сотрудником Администрации, ответственным за регистрацию запроса.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сотруднику Администрации, ответственному за предоставление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Заявителя, сотрудником Администрации, ответственным за предоставление муниципальной услуги, статус запроса в личном кабинете на Едином портале обновляется до статуса «принято».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</w:r>
      <w:r w:rsidRPr="00452DA8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3E7B2D" w:rsidRPr="00452DA8" w:rsidRDefault="003E7B2D" w:rsidP="003E7B2D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3.33. Государственная пошлина за предоставление муниципальной услуги не взимается.</w:t>
      </w:r>
    </w:p>
    <w:p w:rsidR="003E7B2D" w:rsidRPr="00452DA8" w:rsidRDefault="003E7B2D" w:rsidP="003E7B2D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сведений о ходе выполнения запроса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3.34.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Pr="00452DA8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представленного посредством Единого портала, доводятся до Заявителя путем уведомления об изменении статуса заявления в личном кабинете Заявителя указанных информационных систем.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2) уведомление о начале процедуры предоставления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уведомление о результатах рассмотрения документов, необходимых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6) уведомление о мотивированном отказе в предоставлении муниципальной услуги</w:t>
      </w:r>
      <w:r w:rsidRPr="00452DA8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организациями, участвующими в предоставлении муниципальной услуги, в том числе порядок и условия такого взаимодействия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3.35.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3.13 Регламента.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3.36.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Заявителю в личный кабинет на Едином портале,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если такой способ указан в заявлении о выдаче градостроительного плана земельного участка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на предоставление муниципальной услуги орган, М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3.37.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4" w:history="1">
        <w:r w:rsidRPr="00452DA8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постановлением Правительства Российской Федерации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3E7B2D" w:rsidRPr="00452DA8" w:rsidRDefault="003E7B2D" w:rsidP="003E7B2D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452DA8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3.38. В целях предоставления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Подраздел 3.3. Случаи и порядок предоставления муниципальной</w:t>
      </w:r>
    </w:p>
    <w:p w:rsidR="003E7B2D" w:rsidRPr="00452DA8" w:rsidRDefault="003E7B2D" w:rsidP="00D26F94">
      <w:pPr>
        <w:autoSpaceDE w:val="0"/>
        <w:autoSpaceDN w:val="0"/>
        <w:adjustRightInd w:val="0"/>
        <w:ind w:hanging="14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(проактивном) режиме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3.39. 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направляет уведомление в профиль ЕСИА на Едином портале о возможности получения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по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градостроительного плана земельного участка. </w:t>
      </w:r>
    </w:p>
    <w:p w:rsidR="003E7B2D" w:rsidRPr="00452DA8" w:rsidRDefault="003E7B2D" w:rsidP="003E7B2D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В случае, если по истечении трех лет с даты выдачи градостроительного плана земельного участка не получено разрешение на строительство, сотрудник Администрации, ответственный за предоставление муниципальной услуги,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направляет уведомление в профиль ЕСИА на Едином портале о возможности получения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по </w:t>
      </w:r>
      <w:r w:rsidRPr="00452DA8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градостроительного плана земельного участка. </w:t>
      </w:r>
    </w:p>
    <w:p w:rsidR="003E7B2D" w:rsidRPr="00452DA8" w:rsidRDefault="003E7B2D" w:rsidP="003E7B2D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3.40. Указанные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административные процедуры могут быть реализованы после разработки шаблонов для проактивного информирования Заявителя о возможности получения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по выдаче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градостроительного плана земельного участка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согласования указанных шаблонов, настройки профиля ЕСИА для проактивного информирования Заявителей.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3.41. Порядок информирования Заявителя о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возможности получения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 упреждающем (проактивном) режиме будет определен после выполнения условий, указанных в пункте 3.40 Регламента.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3.4.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Информирование Заявителей о порядке предоставления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а также консультирование Заявителей о порядке предоставления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 xml:space="preserve">числе путем оборудования в многофункциональном центре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452DA8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3.42.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При личном обращении работник Многофункционального центра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(при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осуществляет не более 10 минут; 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письменной форме.</w:t>
      </w:r>
    </w:p>
    <w:p w:rsidR="003E7B2D" w:rsidRPr="00452DA8" w:rsidRDefault="003E7B2D" w:rsidP="003E7B2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3.43. 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пункте 2.8 Регламента.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указанием фамилии и инициалов и ставит штамп «с подлинным сверено»;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3E7B2D" w:rsidRPr="00452DA8" w:rsidRDefault="003E7B2D" w:rsidP="003E7B2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обязательном порядке информируется специалистами Многофункционального центра:</w:t>
      </w:r>
    </w:p>
    <w:p w:rsidR="003E7B2D" w:rsidRPr="00452DA8" w:rsidRDefault="003E7B2D" w:rsidP="003E7B2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:rsidR="003E7B2D" w:rsidRPr="00452DA8" w:rsidRDefault="003E7B2D" w:rsidP="003E7B2D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указанных обстоятельств,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3.44.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предоставления муниципальной услуги,</w:t>
      </w:r>
      <w:r w:rsidR="00D26F9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52D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3.45.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через Многофункциональный центр,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передает документы в Многофункциональный центр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для последующей выдачи Заявителю (его Представителю) </w:t>
      </w: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в порядке, сроки и способом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, согласно заключенному соглашению о взаимодействии между Администрацией и Многофункциональным центром в порядке, утвержденном постановлением </w:t>
      </w:r>
      <w:r w:rsidRPr="00452DA8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№ 797.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3.46. Прием Заявителей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Работник Многофункционального центра</w:t>
      </w:r>
      <w:r w:rsidRPr="00452DA8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осуществляет следующие действия: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устанавливает личность Заявителя,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3E7B2D" w:rsidRPr="00452DA8" w:rsidRDefault="003E7B2D" w:rsidP="003E7B2D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3E7B2D" w:rsidRPr="00452DA8" w:rsidRDefault="003E7B2D" w:rsidP="003E7B2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 истечении указанного срока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Администрацию.</w:t>
      </w:r>
    </w:p>
    <w:p w:rsidR="003E7B2D" w:rsidRPr="00452DA8" w:rsidRDefault="003E7B2D" w:rsidP="003E7B2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3.47.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3.48.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Администрацию 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Многофункциональным центром только по результатам предоставления иных указанных в комплексном запросе услуг, направление заявления и документов в Администрацию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3.49. Результаты предоставления услуг по результатам рассмотрения комплексного запроса направляются в Многофункциональный центр для выдачи Заявителю.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D26F94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4.1. Текущий контроль за соблюдением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3E7B2D" w:rsidRPr="00452DA8" w:rsidRDefault="003E7B2D" w:rsidP="003E7B2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4.2. Текущий контроль соблюдения специалистами 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452DA8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452DA8">
        <w:rPr>
          <w:rFonts w:ascii="Liberation Serif" w:hAnsi="Liberation Serif" w:cs="Liberation Serif"/>
          <w:sz w:val="28"/>
          <w:szCs w:val="28"/>
        </w:rPr>
        <w:t>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Перечень должностных лиц, осуществляющих текущий контроль, устанавливается Администрацией, положениями о структурных подразделениях, должностными инструкциями.</w:t>
      </w:r>
    </w:p>
    <w:p w:rsidR="003E7B2D" w:rsidRPr="00452DA8" w:rsidRDefault="003E7B2D" w:rsidP="003E7B2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452DA8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сотрудников и должностных лиц Администрации.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pStyle w:val="ConsPlusNormal"/>
        <w:widowControl/>
        <w:numPr>
          <w:ilvl w:val="1"/>
          <w:numId w:val="3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сотрудников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Администрации, ее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4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услуги. </w:t>
      </w:r>
    </w:p>
    <w:p w:rsidR="003E7B2D" w:rsidRPr="00452DA8" w:rsidRDefault="003E7B2D" w:rsidP="003E7B2D">
      <w:pPr>
        <w:pStyle w:val="a5"/>
        <w:numPr>
          <w:ilvl w:val="1"/>
          <w:numId w:val="34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Администрации,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3E7B2D" w:rsidRPr="00452DA8" w:rsidRDefault="003E7B2D" w:rsidP="003E7B2D">
      <w:pPr>
        <w:pStyle w:val="a5"/>
        <w:numPr>
          <w:ilvl w:val="0"/>
          <w:numId w:val="37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3E7B2D" w:rsidRPr="00452DA8" w:rsidRDefault="003E7B2D" w:rsidP="003E7B2D">
      <w:pPr>
        <w:pStyle w:val="a5"/>
        <w:numPr>
          <w:ilvl w:val="0"/>
          <w:numId w:val="37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соблюдение положений Регламента;</w:t>
      </w:r>
    </w:p>
    <w:p w:rsidR="003E7B2D" w:rsidRPr="00452DA8" w:rsidRDefault="003E7B2D" w:rsidP="003E7B2D">
      <w:pPr>
        <w:pStyle w:val="a5"/>
        <w:numPr>
          <w:ilvl w:val="0"/>
          <w:numId w:val="37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правильность и обоснованность принятого решения об отказе в выдаче градостроительного плана земельного участка;</w:t>
      </w:r>
    </w:p>
    <w:p w:rsidR="003E7B2D" w:rsidRPr="00452DA8" w:rsidRDefault="003E7B2D" w:rsidP="003E7B2D">
      <w:pPr>
        <w:pStyle w:val="a5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3E7B2D" w:rsidRPr="00452DA8" w:rsidRDefault="003E7B2D" w:rsidP="003E7B2D">
      <w:pPr>
        <w:pStyle w:val="a5"/>
        <w:numPr>
          <w:ilvl w:val="0"/>
          <w:numId w:val="38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452DA8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3E7B2D" w:rsidRPr="00452DA8" w:rsidRDefault="003E7B2D" w:rsidP="003E7B2D">
      <w:pPr>
        <w:pStyle w:val="a5"/>
        <w:numPr>
          <w:ilvl w:val="0"/>
          <w:numId w:val="38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6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4.8. </w:t>
      </w: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 Сотрудник Администрации, ответственный за предоставление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выдачи указанных документов.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5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 Персональная ответственность сотрудников Администрации, определяется в соответствии с их должностными инструкциями и законодательством Российской Федерации.</w:t>
      </w:r>
    </w:p>
    <w:p w:rsidR="003E7B2D" w:rsidRPr="00452DA8" w:rsidRDefault="003E7B2D" w:rsidP="003E7B2D">
      <w:pPr>
        <w:pStyle w:val="ConsPlusNormal"/>
        <w:widowControl/>
        <w:numPr>
          <w:ilvl w:val="1"/>
          <w:numId w:val="35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452DA8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области,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Администрацией</w:t>
      </w:r>
      <w:r w:rsidRPr="00452DA8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3E7B2D" w:rsidRPr="00452DA8" w:rsidRDefault="003E7B2D" w:rsidP="003E7B2D">
      <w:pPr>
        <w:pStyle w:val="ConsPlusNormal"/>
        <w:widowControl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4.15. Контроль за предоставлением муниципальной услуги осуществляется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сотрудниками Администрации нормативных правовых актов, а также положений Регламента.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4.16. Проверки также могут проводиться на</w:t>
      </w:r>
      <w:r w:rsidRPr="00452DA8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Pr="00452DA8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Pr="00452DA8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E7B2D" w:rsidRPr="00452DA8" w:rsidRDefault="003E7B2D" w:rsidP="003E7B2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3E7B2D" w:rsidRPr="00452DA8" w:rsidRDefault="003E7B2D" w:rsidP="003E7B2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3E7B2D" w:rsidRPr="00452DA8" w:rsidRDefault="003E7B2D" w:rsidP="003E7B2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3E7B2D" w:rsidRPr="00452DA8" w:rsidRDefault="003E7B2D" w:rsidP="003E7B2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3E7B2D" w:rsidRPr="00452DA8" w:rsidRDefault="003E7B2D" w:rsidP="003E7B2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3E7B2D" w:rsidRPr="00452DA8" w:rsidRDefault="003E7B2D" w:rsidP="003E7B2D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5.1. 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, её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 от 27 июля 2010 года № 210-ФЗ.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Органы власти, организации и уполномоченные 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Администрации жалоба подается для рассмотрения руководителю Администрации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3E7B2D" w:rsidRPr="00452DA8" w:rsidRDefault="003E7B2D" w:rsidP="003E7B2D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форме, по почте. </w:t>
      </w:r>
    </w:p>
    <w:p w:rsidR="003E7B2D" w:rsidRPr="00452DA8" w:rsidRDefault="003E7B2D" w:rsidP="003E7B2D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452DA8">
        <w:rPr>
          <w:rFonts w:ascii="Liberation Serif" w:hAnsi="Liberation Serif" w:cs="Liberation Serif"/>
          <w:sz w:val="28"/>
          <w:szCs w:val="28"/>
        </w:rPr>
        <w:t>,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52DA8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В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E7B2D" w:rsidRPr="00452DA8" w:rsidRDefault="003E7B2D" w:rsidP="003E7B2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3E7B2D" w:rsidRPr="00452DA8" w:rsidRDefault="003E7B2D" w:rsidP="003E7B2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Способы</w:t>
      </w:r>
      <w:r w:rsidRPr="00452DA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 w:rsidRPr="00452DA8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5.3. Администрация, Многофункциональный центр, а также учредитель Многофункционального центра обеспечивают: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1) информирование Заявителей о порядке обжалования решений и действий (бездействия) Администрации, её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 на стендах в местах предоставления муниципальных услуг;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 на официальном сайте органа, предоставляющего муниципальную услугу, Многофункционального центра (</w:t>
      </w:r>
      <w:hyperlink r:id="rId15" w:history="1">
        <w:r w:rsidRPr="00452DA8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) и учредителя Многофункционального центра (</w:t>
      </w:r>
      <w:r w:rsidRPr="00D26F94">
        <w:rPr>
          <w:rFonts w:ascii="Liberation Serif" w:eastAsia="Calibri" w:hAnsi="Liberation Serif" w:cs="Liberation Serif"/>
          <w:sz w:val="28"/>
          <w:szCs w:val="28"/>
          <w:lang w:eastAsia="en-US"/>
        </w:rPr>
        <w:t>http</w:t>
      </w:r>
      <w:r w:rsidRPr="00D26F94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s</w:t>
      </w:r>
      <w:r w:rsidRPr="00D26F94">
        <w:rPr>
          <w:rFonts w:ascii="Liberation Serif" w:eastAsia="Calibri" w:hAnsi="Liberation Serif" w:cs="Liberation Serif"/>
          <w:sz w:val="28"/>
          <w:szCs w:val="28"/>
          <w:lang w:eastAsia="en-US"/>
        </w:rPr>
        <w:t>://di</w:t>
      </w:r>
      <w:r w:rsidRPr="00D26F94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gital</w:t>
      </w:r>
      <w:r w:rsidRPr="00D26F94">
        <w:rPr>
          <w:rFonts w:ascii="Liberation Serif" w:eastAsia="Calibri" w:hAnsi="Liberation Serif" w:cs="Liberation Serif"/>
          <w:sz w:val="28"/>
          <w:szCs w:val="28"/>
          <w:lang w:eastAsia="en-US"/>
        </w:rPr>
        <w:t>.midural.ru/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– на Едином портале в разделе «Дополнительная информация» соответствующей муниципальной услуги;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Администрации, её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5.4. Порядок досудебного (внесудебного) обжалования решений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действий (бездействия) Администрации, её должностных лиц и муниципальных служащих, а также решений и действий (бездействия) Многофункционального центра, работников Многофункционального </w:t>
      </w:r>
      <w:r w:rsidR="00D26F9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центра регулируется: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1) статьями 11.1-11.3 Федерального закона от 27 июля 2010 года № 210-ФЗ;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hyperlink r:id="rId16" w:history="1">
        <w:r w:rsidRPr="00452DA8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E7B2D" w:rsidRPr="00452DA8" w:rsidRDefault="003E7B2D" w:rsidP="003E7B2D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3) постановлением Правительства Свердловской области от 22.11.2018 </w:t>
      </w:r>
      <w:r w:rsidRPr="00452DA8">
        <w:rPr>
          <w:rFonts w:ascii="Liberation Serif" w:hAnsi="Liberation Serif" w:cs="Liberation Serif"/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5.5. Полная информация о порядке подачи и рассмотрения жалобы 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Администрации, её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 w:rsidRPr="00452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r w:rsidRPr="00D26F94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www.gosuslugi.ru</w:t>
      </w:r>
      <w:r w:rsidRPr="00452DA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7B2D" w:rsidRPr="00452DA8" w:rsidRDefault="003E7B2D" w:rsidP="003E7B2D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1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E7B2D" w:rsidRPr="00452DA8" w:rsidRDefault="003E7B2D" w:rsidP="003E7B2D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E7B2D" w:rsidRPr="00452DA8" w:rsidRDefault="003E7B2D" w:rsidP="003E7B2D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3E7B2D" w:rsidRPr="00452DA8" w:rsidRDefault="003E7B2D" w:rsidP="003E7B2D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52DA8">
        <w:rPr>
          <w:rFonts w:ascii="Liberation Serif" w:hAnsi="Liberation Serif" w:cs="Liberation Serif"/>
          <w:b/>
          <w:sz w:val="28"/>
          <w:szCs w:val="28"/>
        </w:rPr>
        <w:t>о выдаче градостроительного плана земельного участка</w:t>
      </w:r>
    </w:p>
    <w:p w:rsidR="003E7B2D" w:rsidRPr="00452DA8" w:rsidRDefault="003E7B2D" w:rsidP="003E7B2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3E7B2D" w:rsidRPr="00452DA8" w:rsidRDefault="003E7B2D" w:rsidP="003E7B2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t xml:space="preserve"> «____» _________________ 20____ г.</w:t>
      </w:r>
    </w:p>
    <w:p w:rsidR="003E7B2D" w:rsidRPr="00452DA8" w:rsidRDefault="003E7B2D" w:rsidP="003E7B2D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3E7B2D" w:rsidRPr="00452DA8" w:rsidTr="00D26F94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  <w:tr w:rsidR="003E7B2D" w:rsidRPr="00452DA8" w:rsidTr="00D26F94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193"/>
        <w:gridCol w:w="520"/>
        <w:gridCol w:w="3856"/>
      </w:tblGrid>
      <w:tr w:rsidR="003E7B2D" w:rsidRPr="00452DA8" w:rsidTr="00D26F94">
        <w:trPr>
          <w:trHeight w:val="54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3E7B2D" w:rsidRPr="00452DA8" w:rsidRDefault="003E7B2D" w:rsidP="003E7B2D">
            <w:pPr>
              <w:widowControl w:val="0"/>
              <w:numPr>
                <w:ilvl w:val="0"/>
                <w:numId w:val="40"/>
              </w:numPr>
              <w:spacing w:after="200" w:line="276" w:lineRule="auto"/>
              <w:ind w:left="714" w:hanging="357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Сведения о Заявителе</w:t>
            </w:r>
          </w:p>
        </w:tc>
      </w:tr>
      <w:tr w:rsidR="003E7B2D" w:rsidRPr="00452DA8" w:rsidTr="00D26F94">
        <w:trPr>
          <w:trHeight w:val="605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2538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0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428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2538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0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753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2538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20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665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2538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20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665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2538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0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765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2538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20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901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2538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0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1093"/>
        </w:trPr>
        <w:tc>
          <w:tcPr>
            <w:tcW w:w="391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2538" w:type="pct"/>
            <w:gridSpan w:val="2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69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3E7B2D" w:rsidRPr="00452DA8" w:rsidTr="00D26F94">
        <w:trPr>
          <w:trHeight w:val="600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2.1</w:t>
            </w:r>
          </w:p>
        </w:tc>
        <w:tc>
          <w:tcPr>
            <w:tcW w:w="225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2357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750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225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2357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750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225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2357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750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225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2357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750"/>
        </w:trPr>
        <w:tc>
          <w:tcPr>
            <w:tcW w:w="39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2.5</w:t>
            </w:r>
          </w:p>
        </w:tc>
        <w:tc>
          <w:tcPr>
            <w:tcW w:w="225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Информация о полученных технических условиях </w:t>
            </w:r>
            <w:r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br/>
              <w:t>(</w:t>
            </w:r>
            <w:r w:rsidRPr="00452DA8">
              <w:rPr>
                <w:rFonts w:ascii="Liberation Serif" w:hAnsi="Liberation Serif" w:cs="Liberation Serif"/>
                <w:i/>
                <w:sz w:val="28"/>
                <w:szCs w:val="28"/>
              </w:rPr>
              <w:t>заполняется при наличии полученных технических условий, указывается организация, выдавшая технические условия и дата выдачи технических условий</w:t>
            </w:r>
            <w:r w:rsidRPr="00452DA8">
              <w:rPr>
                <w:rFonts w:ascii="Liberation Serif" w:hAnsi="Liberation Serif" w:cs="Liberation Serif"/>
                <w:noProof/>
                <w:sz w:val="28"/>
                <w:szCs w:val="28"/>
              </w:rPr>
              <w:t>):</w:t>
            </w:r>
          </w:p>
        </w:tc>
        <w:tc>
          <w:tcPr>
            <w:tcW w:w="2357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:rsidR="003E7B2D" w:rsidRPr="00452DA8" w:rsidRDefault="003E7B2D" w:rsidP="003E7B2D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>Приложение: __________________________________________________________</w:t>
      </w:r>
    </w:p>
    <w:p w:rsidR="003E7B2D" w:rsidRPr="00452DA8" w:rsidRDefault="003E7B2D" w:rsidP="003E7B2D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___________________________________________________________</w:t>
      </w:r>
    </w:p>
    <w:p w:rsidR="003E7B2D" w:rsidRPr="00452DA8" w:rsidRDefault="003E7B2D" w:rsidP="003E7B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E7B2D" w:rsidRPr="00452DA8" w:rsidRDefault="003E7B2D" w:rsidP="003E7B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_______________________________________________________________________</w:t>
      </w:r>
    </w:p>
    <w:p w:rsidR="003E7B2D" w:rsidRPr="00452DA8" w:rsidRDefault="003E7B2D" w:rsidP="003E7B2D">
      <w:pPr>
        <w:pStyle w:val="af3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1380"/>
      </w:tblGrid>
      <w:tr w:rsidR="003E7B2D" w:rsidRPr="00452DA8" w:rsidTr="003E7B2D">
        <w:tc>
          <w:tcPr>
            <w:tcW w:w="8963" w:type="dxa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380" w:type="dxa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3E7B2D">
        <w:tc>
          <w:tcPr>
            <w:tcW w:w="8963" w:type="dxa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Администрацию, либо в многофункциональный центр предоставления государственных и муниципальных услуг, расположенный по адресу:__________________</w:t>
            </w:r>
          </w:p>
        </w:tc>
        <w:tc>
          <w:tcPr>
            <w:tcW w:w="1380" w:type="dxa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3E7B2D">
        <w:tc>
          <w:tcPr>
            <w:tcW w:w="8963" w:type="dxa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______________________________________________________________</w:t>
            </w:r>
          </w:p>
        </w:tc>
        <w:tc>
          <w:tcPr>
            <w:tcW w:w="1380" w:type="dxa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3E7B2D">
        <w:trPr>
          <w:trHeight w:val="316"/>
        </w:trPr>
        <w:tc>
          <w:tcPr>
            <w:tcW w:w="10343" w:type="dxa"/>
            <w:gridSpan w:val="2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</w:tbl>
    <w:p w:rsidR="003E7B2D" w:rsidRPr="00452DA8" w:rsidRDefault="003E7B2D" w:rsidP="003E7B2D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3E7B2D" w:rsidRPr="00452DA8" w:rsidRDefault="003E7B2D" w:rsidP="003E7B2D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68"/>
        <w:gridCol w:w="2139"/>
        <w:gridCol w:w="268"/>
        <w:gridCol w:w="3740"/>
      </w:tblGrid>
      <w:tr w:rsidR="003E7B2D" w:rsidRPr="00452DA8" w:rsidTr="00D26F94">
        <w:tc>
          <w:tcPr>
            <w:tcW w:w="1572" w:type="pct"/>
            <w:tcBorders>
              <w:top w:val="nil"/>
              <w:left w:val="nil"/>
              <w:right w:val="nil"/>
            </w:tcBorders>
            <w:vAlign w:val="bottom"/>
          </w:tcPr>
          <w:p w:rsidR="003E7B2D" w:rsidRPr="00452DA8" w:rsidRDefault="003E7B2D" w:rsidP="003E7B2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3E7B2D" w:rsidRPr="00452DA8" w:rsidTr="00D26F94">
        <w:tc>
          <w:tcPr>
            <w:tcW w:w="1572" w:type="pct"/>
            <w:tcBorders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452DA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452DA8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452DA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452DA8">
        <w:rPr>
          <w:rFonts w:ascii="Liberation Serif" w:hAnsi="Liberation Serif" w:cs="Liberation Serif"/>
          <w:color w:val="000000"/>
        </w:rPr>
        <w:t xml:space="preserve">           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:rsidR="003E7B2D" w:rsidRPr="00452DA8" w:rsidRDefault="003E7B2D" w:rsidP="003E7B2D">
      <w:pPr>
        <w:jc w:val="right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452DA8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(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1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приеме документов</w:t>
      </w: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3E7B2D" w:rsidRPr="00452DA8" w:rsidTr="00D26F94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  <w:tr w:rsidR="003E7B2D" w:rsidRPr="00452DA8" w:rsidTr="00D26F94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3E7B2D" w:rsidRPr="00452DA8" w:rsidRDefault="003E7B2D" w:rsidP="003E7B2D">
      <w:pPr>
        <w:widowControl w:val="0"/>
        <w:spacing w:line="276" w:lineRule="auto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В приеме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p w:rsidR="003E7B2D" w:rsidRPr="00452DA8" w:rsidRDefault="003E7B2D" w:rsidP="003E7B2D">
      <w:pPr>
        <w:widowControl w:val="0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059"/>
        <w:gridCol w:w="3868"/>
      </w:tblGrid>
      <w:tr w:rsidR="003E7B2D" w:rsidRPr="00452DA8" w:rsidTr="00D26F94"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Администра-тивного регламента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3E7B2D" w:rsidRPr="00452DA8" w:rsidTr="00D26F94">
        <w:trPr>
          <w:trHeight w:val="806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о выдаче 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градостроительного плана земельного участка</w:t>
            </w:r>
            <w:r w:rsidRPr="00452DA8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3E7B2D" w:rsidRPr="00452DA8" w:rsidTr="00D26F94">
        <w:trPr>
          <w:trHeight w:val="609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 </w:t>
            </w:r>
            <w:r w:rsidRPr="00452DA8">
              <w:rPr>
                <w:rFonts w:ascii="Liberation Serif" w:eastAsia="Calibri" w:hAnsi="Liberation Serif" w:cs="Liberation Serif"/>
              </w:rPr>
              <w:t xml:space="preserve">(включая отсутствие заполнения, неполное, недостоверное, </w:t>
            </w:r>
            <w:r w:rsidRPr="00452DA8">
              <w:rPr>
                <w:rFonts w:ascii="Liberation Serif" w:eastAsia="Calibri" w:hAnsi="Liberation Serif" w:cs="Liberation Serif"/>
              </w:rPr>
              <w:lastRenderedPageBreak/>
              <w:t>неправильное, не соответствующее требованиям, установленным в Приложении № 1 Регламента)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919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документов, предусмотренных подпунктами 2 – 3 пункта 2.8 Регламента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3E7B2D" w:rsidRPr="00452DA8" w:rsidTr="00D26F94">
        <w:trPr>
          <w:trHeight w:val="596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3E7B2D" w:rsidRPr="00452DA8" w:rsidTr="00D26F94">
        <w:trPr>
          <w:trHeight w:val="1038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заявление и документы содержат противоречивые сведения, </w:t>
            </w:r>
            <w:r w:rsidRPr="00452DA8">
              <w:rPr>
                <w:rFonts w:ascii="Liberation Serif" w:hAnsi="Liberation Serif" w:cs="Liberation Serif"/>
              </w:rPr>
              <w:t>незаверенные исправления, подчистки, помарки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противоречивые сведения, </w:t>
            </w:r>
            <w:r w:rsidRPr="00452DA8">
              <w:rPr>
                <w:rFonts w:ascii="Liberation Serif" w:hAnsi="Liberation Serif" w:cs="Liberation Serif"/>
                <w:i/>
              </w:rPr>
              <w:t>незаверенные исправления, подчистки, помарки</w:t>
            </w:r>
          </w:p>
        </w:tc>
      </w:tr>
      <w:tr w:rsidR="003E7B2D" w:rsidRPr="00452DA8" w:rsidTr="00D26F94">
        <w:trPr>
          <w:trHeight w:val="1589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6 пункта 2.13</w:t>
            </w:r>
          </w:p>
        </w:tc>
        <w:tc>
          <w:tcPr>
            <w:tcW w:w="2201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452DA8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099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3E7B2D" w:rsidRPr="00452DA8" w:rsidTr="00D26F94">
        <w:trPr>
          <w:trHeight w:val="1560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заявление о выдаче градостроительного плана земельного участка и документы, указанные в подпунктах 2 – 4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3E7B2D" w:rsidRPr="00452DA8" w:rsidTr="00D26F94">
        <w:trPr>
          <w:trHeight w:val="1825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8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452DA8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452DA8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452DA8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452DA8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452DA8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3E7B2D" w:rsidRPr="00452DA8" w:rsidTr="00D26F94">
        <w:trPr>
          <w:trHeight w:val="1469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9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en-US"/>
              </w:rPr>
            </w:pPr>
            <w:r w:rsidRPr="00452DA8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1440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10 пункта 2.13</w:t>
            </w:r>
          </w:p>
        </w:tc>
        <w:tc>
          <w:tcPr>
            <w:tcW w:w="2201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en-US"/>
              </w:rPr>
            </w:pPr>
            <w:r w:rsidRPr="00452DA8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3E7B2D" w:rsidRPr="00452DA8" w:rsidRDefault="003E7B2D" w:rsidP="003E7B2D">
      <w:pPr>
        <w:widowControl w:val="0"/>
        <w:ind w:right="140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Дополнительно информируем: ______________________________________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br/>
        <w:t xml:space="preserve">_______________________________________________________________________.    </w:t>
      </w:r>
    </w:p>
    <w:p w:rsidR="003E7B2D" w:rsidRPr="00452DA8" w:rsidRDefault="003E7B2D" w:rsidP="003E7B2D">
      <w:pPr>
        <w:widowControl w:val="0"/>
        <w:jc w:val="center"/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</w:pPr>
      <w:r w:rsidRPr="00452DA8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E7B2D" w:rsidRPr="00452DA8" w:rsidRDefault="003E7B2D" w:rsidP="003E7B2D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68"/>
        <w:gridCol w:w="2139"/>
        <w:gridCol w:w="268"/>
        <w:gridCol w:w="3740"/>
      </w:tblGrid>
      <w:tr w:rsidR="003E7B2D" w:rsidRPr="00452DA8" w:rsidTr="00D26F94">
        <w:trPr>
          <w:trHeight w:val="709"/>
        </w:trPr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3E7B2D" w:rsidRPr="00452DA8" w:rsidRDefault="003E7B2D" w:rsidP="003E7B2D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3E7B2D" w:rsidRPr="00452DA8" w:rsidRDefault="003E7B2D" w:rsidP="003E7B2D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:rsidR="003E7B2D" w:rsidRPr="00452DA8" w:rsidRDefault="003E7B2D" w:rsidP="003E7B2D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Кому 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>____________________________________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2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3E7B2D" w:rsidRPr="00452DA8" w:rsidTr="00D26F94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  <w:tr w:rsidR="003E7B2D" w:rsidRPr="00452DA8" w:rsidTr="00D26F94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3E7B2D" w:rsidRPr="00452DA8" w:rsidRDefault="003E7B2D" w:rsidP="003E7B2D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p w:rsidR="003E7B2D" w:rsidRPr="00452DA8" w:rsidRDefault="003E7B2D" w:rsidP="003E7B2D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 № __________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принято решение об отказе в выдаче</w:t>
      </w:r>
    </w:p>
    <w:p w:rsidR="003E7B2D" w:rsidRPr="00452DA8" w:rsidRDefault="003E7B2D" w:rsidP="003E7B2D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                                                           (</w:t>
      </w:r>
      <w:r w:rsidRPr="00452DA8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дата и номер регистрации</w:t>
      </w:r>
      <w:r w:rsidRPr="00452DA8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:rsidR="003E7B2D" w:rsidRPr="00452DA8" w:rsidRDefault="003E7B2D" w:rsidP="003E7B2D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участка.</w:t>
      </w:r>
    </w:p>
    <w:p w:rsidR="003E7B2D" w:rsidRPr="00452DA8" w:rsidRDefault="003E7B2D" w:rsidP="003E7B2D">
      <w:pPr>
        <w:widowControl w:val="0"/>
        <w:jc w:val="both"/>
        <w:rPr>
          <w:rFonts w:ascii="Liberation Serif" w:hAnsi="Liberation Serif" w:cs="Liberation Serif"/>
          <w:i/>
          <w:color w:val="000000"/>
          <w:sz w:val="16"/>
          <w:szCs w:val="16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7"/>
        <w:gridCol w:w="4226"/>
        <w:gridCol w:w="3902"/>
      </w:tblGrid>
      <w:tr w:rsidR="003E7B2D" w:rsidRPr="00452DA8" w:rsidTr="00D26F94">
        <w:tc>
          <w:tcPr>
            <w:tcW w:w="630" w:type="pct"/>
            <w:vAlign w:val="center"/>
          </w:tcPr>
          <w:p w:rsidR="003E7B2D" w:rsidRPr="00452DA8" w:rsidRDefault="003E7B2D" w:rsidP="003E7B2D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Админи-стратив-ного регламента</w:t>
            </w:r>
          </w:p>
        </w:tc>
        <w:tc>
          <w:tcPr>
            <w:tcW w:w="2272" w:type="pct"/>
            <w:vAlign w:val="center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099" w:type="pct"/>
            <w:vAlign w:val="center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3E7B2D" w:rsidRPr="00452DA8" w:rsidTr="00D26F94">
        <w:trPr>
          <w:trHeight w:val="1537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2.16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  <w:bCs/>
                <w:color w:val="000000"/>
              </w:rPr>
              <w:t>заявление</w:t>
            </w:r>
            <w:r w:rsidRPr="00452DA8">
              <w:rPr>
                <w:rFonts w:ascii="Liberation Serif" w:hAnsi="Liberation Serif" w:cs="Liberation Serif"/>
              </w:rPr>
      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329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пункта 2.16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widowControl w:val="0"/>
              <w:rPr>
                <w:rFonts w:ascii="Liberation Serif" w:hAnsi="Liberation Serif" w:cs="Liberation Serif"/>
                <w:bCs/>
                <w:color w:val="000000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отсутствует утвержденная документация по планировке территории в случае, если в 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lastRenderedPageBreak/>
              <w:t>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 xml:space="preserve">Указывается конкретное обстоятельство (ссылка на соответствующую структурную </w:t>
            </w: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>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3E7B2D" w:rsidRPr="00452DA8" w:rsidTr="00D26F94">
        <w:trPr>
          <w:trHeight w:val="28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 xml:space="preserve">подпункт 3 </w:t>
            </w:r>
          </w:p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пункта 2.16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vertAlign w:val="superscript"/>
                <w:lang w:eastAsia="en-US"/>
              </w:rPr>
              <w:t xml:space="preserve"> </w:t>
            </w:r>
            <w:r w:rsidRPr="00452DA8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Градостроительного кодекса Российской Федерации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28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2.16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bCs/>
                <w:color w:val="000000"/>
                <w:lang w:bidi="ru-RU"/>
              </w:rPr>
      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 w:rsidRPr="00452DA8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не представленных Заявителем</w:t>
            </w:r>
          </w:p>
        </w:tc>
      </w:tr>
    </w:tbl>
    <w:p w:rsidR="003E7B2D" w:rsidRPr="00452DA8" w:rsidRDefault="003E7B2D" w:rsidP="003E7B2D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</w:p>
    <w:p w:rsidR="003E7B2D" w:rsidRPr="00452DA8" w:rsidRDefault="003E7B2D" w:rsidP="003E7B2D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3E7B2D" w:rsidRPr="00452DA8" w:rsidRDefault="003E7B2D" w:rsidP="003E7B2D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E7B2D" w:rsidRPr="00452DA8" w:rsidRDefault="003E7B2D" w:rsidP="003E7B2D">
      <w:pPr>
        <w:widowControl w:val="0"/>
        <w:spacing w:line="276" w:lineRule="auto"/>
        <w:ind w:right="140" w:firstLine="709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 _______________________________________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452DA8">
        <w:rPr>
          <w:rFonts w:ascii="Liberation Serif" w:hAnsi="Liberation Serif" w:cs="Liberation Serif"/>
          <w:color w:val="000000"/>
        </w:rPr>
        <w:t xml:space="preserve">    </w:t>
      </w:r>
      <w:r w:rsidRPr="00452DA8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68"/>
        <w:gridCol w:w="2139"/>
        <w:gridCol w:w="268"/>
        <w:gridCol w:w="3740"/>
      </w:tblGrid>
      <w:tr w:rsidR="003E7B2D" w:rsidRPr="00452DA8" w:rsidTr="00D26F94">
        <w:trPr>
          <w:trHeight w:val="849"/>
        </w:trPr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3E7B2D" w:rsidRPr="00452DA8" w:rsidRDefault="003E7B2D" w:rsidP="003E7B2D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3E7B2D" w:rsidRPr="00452DA8" w:rsidRDefault="003E7B2D" w:rsidP="003E7B2D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«____» __________ 20___ г.</w:t>
      </w: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3E7B2D" w:rsidRPr="00452DA8" w:rsidTr="00D26F94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  <w:tr w:rsidR="003E7B2D" w:rsidRPr="00452DA8" w:rsidTr="00D26F94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3E7B2D" w:rsidRPr="00452DA8" w:rsidRDefault="003E7B2D" w:rsidP="003E7B2D">
      <w:pPr>
        <w:widowControl w:val="0"/>
        <w:spacing w:line="276" w:lineRule="auto"/>
        <w:ind w:firstLine="567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3123"/>
        <w:gridCol w:w="2536"/>
        <w:gridCol w:w="2852"/>
      </w:tblGrid>
      <w:tr w:rsidR="003E7B2D" w:rsidRPr="00452DA8" w:rsidTr="00D26F94">
        <w:trPr>
          <w:trHeight w:val="60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Заявителе</w:t>
            </w:r>
          </w:p>
        </w:tc>
      </w:tr>
      <w:tr w:rsidR="003E7B2D" w:rsidRPr="00452DA8" w:rsidTr="00D26F94">
        <w:trPr>
          <w:trHeight w:val="605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883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428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883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753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2883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665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2883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665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883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523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2883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901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883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1093"/>
        </w:trPr>
        <w:tc>
          <w:tcPr>
            <w:tcW w:w="446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83" w:type="pct"/>
            <w:gridSpan w:val="2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1100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3E7B2D" w:rsidRPr="00452DA8" w:rsidTr="00D26F94">
        <w:trPr>
          <w:trHeight w:val="1093"/>
        </w:trPr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3E7B2D" w:rsidRPr="00452DA8" w:rsidTr="00D26F94">
        <w:trPr>
          <w:trHeight w:val="1093"/>
        </w:trPr>
        <w:tc>
          <w:tcPr>
            <w:tcW w:w="446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57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703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3E7B2D" w:rsidRPr="00452DA8" w:rsidTr="00D26F94">
        <w:trPr>
          <w:trHeight w:val="1093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1357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1526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Обоснование с указанием реквизита 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br/>
              <w:t>(-ов) документа (-ов),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3E7B2D" w:rsidRPr="00452DA8" w:rsidTr="00D26F94">
        <w:trPr>
          <w:trHeight w:val="548"/>
        </w:trPr>
        <w:tc>
          <w:tcPr>
            <w:tcW w:w="446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71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57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26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3E7B2D" w:rsidRPr="00452DA8" w:rsidRDefault="003E7B2D" w:rsidP="003E7B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3E7B2D" w:rsidRPr="00452DA8" w:rsidRDefault="003E7B2D" w:rsidP="003E7B2D">
      <w:pPr>
        <w:widowControl w:val="0"/>
        <w:tabs>
          <w:tab w:val="left" w:pos="1968"/>
        </w:tabs>
        <w:spacing w:line="276" w:lineRule="auto"/>
        <w:rPr>
          <w:rFonts w:ascii="Liberation Serif" w:hAnsi="Liberation Serif" w:cs="Liberation Serif"/>
          <w:color w:val="000000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79"/>
        <w:gridCol w:w="2236"/>
        <w:gridCol w:w="279"/>
        <w:gridCol w:w="2927"/>
        <w:gridCol w:w="563"/>
      </w:tblGrid>
      <w:tr w:rsidR="003E7B2D" w:rsidRPr="00452DA8" w:rsidTr="00D26F94">
        <w:tc>
          <w:tcPr>
            <w:tcW w:w="4385" w:type="pct"/>
            <w:gridSpan w:val="5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15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4385" w:type="pct"/>
            <w:gridSpan w:val="5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в Администрацию, либо в многофункциональный центр предоставления государственных и муниципальных услуг,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адресу:_______________________________________________________</w:t>
            </w:r>
          </w:p>
        </w:tc>
        <w:tc>
          <w:tcPr>
            <w:tcW w:w="615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4385" w:type="pct"/>
            <w:gridSpan w:val="5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</w:t>
            </w:r>
          </w:p>
        </w:tc>
        <w:tc>
          <w:tcPr>
            <w:tcW w:w="615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:rsidR="003E7B2D" w:rsidRPr="00452DA8" w:rsidRDefault="003E7B2D" w:rsidP="003E7B2D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3E7B2D" w:rsidRPr="00452DA8" w:rsidTr="00D26F94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3E7B2D" w:rsidRPr="00452DA8" w:rsidRDefault="003E7B2D" w:rsidP="003E7B2D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3E7B2D" w:rsidRPr="00452DA8" w:rsidTr="00D26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1532" w:type="pct"/>
            <w:tcBorders>
              <w:top w:val="nil"/>
              <w:left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0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532" w:type="pct"/>
            <w:tcBorders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0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3E7B2D" w:rsidRPr="00452DA8" w:rsidRDefault="003E7B2D" w:rsidP="003E7B2D">
      <w:pPr>
        <w:tabs>
          <w:tab w:val="left" w:pos="6600"/>
        </w:tabs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452DA8">
        <w:rPr>
          <w:rFonts w:ascii="Liberation Serif" w:hAnsi="Liberation Serif" w:cs="Liberation Serif"/>
          <w:color w:val="000000"/>
        </w:rPr>
        <w:t xml:space="preserve">           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3E7B2D" w:rsidRPr="00452DA8" w:rsidRDefault="003E7B2D" w:rsidP="003E7B2D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3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>об отказе во внесении исправлений</w:t>
      </w: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3E7B2D" w:rsidRPr="00452DA8" w:rsidTr="00D26F94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  <w:tr w:rsidR="003E7B2D" w:rsidRPr="00452DA8" w:rsidTr="00D26F94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об исправлении допущенных ошибок в градостроительном плане земельного участка от 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 xml:space="preserve">____________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№ _____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>____________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  <w:t xml:space="preserve">                                                                                           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решение об отказе во внесении исправлений в градостроительный план земельного участка. </w:t>
      </w: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198"/>
        <w:gridCol w:w="3873"/>
      </w:tblGrid>
      <w:tr w:rsidR="003E7B2D" w:rsidRPr="00452DA8" w:rsidTr="00D26F94">
        <w:trPr>
          <w:trHeight w:val="871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ind w:right="-57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Админи-стратив-ного регламента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3E7B2D" w:rsidRPr="00452DA8" w:rsidTr="00D26F94">
        <w:trPr>
          <w:trHeight w:val="948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3.24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несоответствие Заявителя кругу лиц, указанных в пунктах 1.2, 1.3 Административного регламента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922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пункта 3.24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autoSpaceDE w:val="0"/>
              <w:autoSpaceDN w:val="0"/>
              <w:adjustRightInd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  <w:bCs/>
                <w:color w:val="000000"/>
              </w:rPr>
              <w:t>отсутствие факта допущения ошибок в градостроительном плане земельного участка.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895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 пункта 3.24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pStyle w:val="ConsPlusNormal"/>
              <w:widowControl/>
              <w:tabs>
                <w:tab w:val="left" w:pos="709"/>
              </w:tabs>
              <w:ind w:firstLine="0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452DA8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895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3.24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452DA8">
              <w:rPr>
                <w:rFonts w:ascii="Liberation Serif" w:hAnsi="Liberation Serif" w:cs="Liberation Serif"/>
                <w:bCs/>
                <w:color w:val="000000"/>
              </w:rPr>
              <w:t>текст заявления не разборчив, не подлежит прочтению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13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 пункта 3.24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tabs>
                <w:tab w:val="left" w:pos="1001"/>
              </w:tabs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>градостроительный план земельного участка, в котором допущена техническая ошибка, Администрацией городского округа Верхняя Пышма не выдавался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13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6 пункта 3.24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452DA8">
              <w:rPr>
                <w:rFonts w:ascii="Liberation Serif" w:hAnsi="Liberation Serif" w:cs="Liberation Serif"/>
              </w:rPr>
              <w:t>действие градостроительного плана земельного участка прекращено, истекло, в том числе в связи с выдачей взамен него нового градостроительного плана земельного участка.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13"/>
        </w:trPr>
        <w:tc>
          <w:tcPr>
            <w:tcW w:w="63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 пункта 3.24</w:t>
            </w:r>
          </w:p>
        </w:tc>
        <w:tc>
          <w:tcPr>
            <w:tcW w:w="2272" w:type="pct"/>
          </w:tcPr>
          <w:p w:rsidR="003E7B2D" w:rsidRPr="00452DA8" w:rsidRDefault="003E7B2D" w:rsidP="003E7B2D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452DA8">
              <w:rPr>
                <w:rFonts w:ascii="Liberation Serif" w:hAnsi="Liberation Serif" w:cs="Liberation Serif"/>
              </w:rPr>
              <w:t>к заявлению не приложен оригинал градостроительного плана земельного участка, в котором требуется исправить техническую ошибку (в случае выдачи градостроительного плана земельного участка на бумажном носителе)</w:t>
            </w:r>
          </w:p>
        </w:tc>
        <w:tc>
          <w:tcPr>
            <w:tcW w:w="2099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3E7B2D" w:rsidRPr="00452DA8" w:rsidRDefault="003E7B2D" w:rsidP="003E7B2D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3E7B2D" w:rsidRPr="00452DA8" w:rsidRDefault="003E7B2D" w:rsidP="003E7B2D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E7B2D" w:rsidRPr="00452DA8" w:rsidRDefault="003E7B2D" w:rsidP="003E7B2D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____________________________, а также в судебном порядке.</w:t>
      </w:r>
    </w:p>
    <w:p w:rsidR="003E7B2D" w:rsidRPr="00452DA8" w:rsidRDefault="003E7B2D" w:rsidP="003E7B2D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452DA8">
        <w:rPr>
          <w:rFonts w:ascii="Liberation Serif" w:hAnsi="Liberation Serif" w:cs="Liberation Serif"/>
          <w:color w:val="000000"/>
        </w:rPr>
        <w:t xml:space="preserve">    </w:t>
      </w:r>
    </w:p>
    <w:p w:rsidR="003E7B2D" w:rsidRPr="00452DA8" w:rsidRDefault="003E7B2D" w:rsidP="003E7B2D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452DA8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3E7B2D" w:rsidRPr="00452DA8" w:rsidRDefault="003E7B2D" w:rsidP="003E7B2D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E7B2D" w:rsidRPr="00452DA8" w:rsidRDefault="003E7B2D" w:rsidP="003E7B2D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E7B2D" w:rsidRPr="00452DA8" w:rsidTr="003E7B2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3E7B2D" w:rsidRPr="00452DA8" w:rsidTr="003E7B2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>Приложение № 6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452DA8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3E7B2D" w:rsidRPr="00452DA8" w:rsidRDefault="003E7B2D" w:rsidP="003E7B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</w:t>
      </w: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«___» __________ 20___ г.</w:t>
      </w: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3E7B2D" w:rsidRPr="00452DA8" w:rsidTr="00D26F94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  <w:tr w:rsidR="003E7B2D" w:rsidRPr="00452DA8" w:rsidTr="00D26F94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3E7B2D" w:rsidRPr="00452DA8" w:rsidRDefault="003E7B2D" w:rsidP="003E7B2D">
      <w:pPr>
        <w:widowControl w:val="0"/>
        <w:spacing w:before="120" w:line="276" w:lineRule="auto"/>
        <w:ind w:firstLine="709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3566"/>
        <w:gridCol w:w="2248"/>
        <w:gridCol w:w="2478"/>
      </w:tblGrid>
      <w:tr w:rsidR="003E7B2D" w:rsidRPr="00452DA8" w:rsidTr="00D26F94">
        <w:trPr>
          <w:trHeight w:val="42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Заявителе</w:t>
            </w:r>
          </w:p>
        </w:tc>
      </w:tr>
      <w:tr w:rsidR="003E7B2D" w:rsidRPr="00452DA8" w:rsidTr="00D26F94">
        <w:trPr>
          <w:trHeight w:val="605"/>
        </w:trPr>
        <w:tc>
          <w:tcPr>
            <w:tcW w:w="56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1908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529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428"/>
        </w:trPr>
        <w:tc>
          <w:tcPr>
            <w:tcW w:w="56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1908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529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753"/>
        </w:trPr>
        <w:tc>
          <w:tcPr>
            <w:tcW w:w="56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1908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2529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665"/>
        </w:trPr>
        <w:tc>
          <w:tcPr>
            <w:tcW w:w="56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1908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2529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665"/>
        </w:trPr>
        <w:tc>
          <w:tcPr>
            <w:tcW w:w="56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1908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529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420"/>
        </w:trPr>
        <w:tc>
          <w:tcPr>
            <w:tcW w:w="56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1908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2529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901"/>
        </w:trPr>
        <w:tc>
          <w:tcPr>
            <w:tcW w:w="56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1908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529" w:type="pct"/>
            <w:gridSpan w:val="2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1080"/>
        </w:trPr>
        <w:tc>
          <w:tcPr>
            <w:tcW w:w="563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529" w:type="pct"/>
            <w:gridSpan w:val="2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3E7B2D" w:rsidRPr="00452DA8" w:rsidTr="00D26F94">
        <w:trPr>
          <w:trHeight w:val="588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3E7B2D" w:rsidRPr="00452DA8" w:rsidRDefault="003E7B2D" w:rsidP="003E7B2D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3E7B2D" w:rsidRPr="00452DA8" w:rsidTr="00D26F94">
        <w:trPr>
          <w:trHeight w:val="1121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1203" w:type="pct"/>
            <w:tcBorders>
              <w:top w:val="single" w:sz="4" w:space="0" w:color="auto"/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3E7B2D" w:rsidRPr="00452DA8" w:rsidTr="00D26F94">
        <w:trPr>
          <w:trHeight w:val="368"/>
        </w:trPr>
        <w:tc>
          <w:tcPr>
            <w:tcW w:w="563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03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6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3E7B2D" w:rsidRPr="00452DA8" w:rsidRDefault="003E7B2D" w:rsidP="003E7B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3E7B2D" w:rsidRPr="00452DA8" w:rsidRDefault="003E7B2D" w:rsidP="003E7B2D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widowControl w:val="0"/>
        <w:tabs>
          <w:tab w:val="left" w:pos="1968"/>
        </w:tabs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79"/>
        <w:gridCol w:w="2234"/>
        <w:gridCol w:w="279"/>
        <w:gridCol w:w="2928"/>
        <w:gridCol w:w="563"/>
      </w:tblGrid>
      <w:tr w:rsidR="003E7B2D" w:rsidRPr="00452DA8" w:rsidTr="00D26F94">
        <w:tc>
          <w:tcPr>
            <w:tcW w:w="4447" w:type="pct"/>
            <w:gridSpan w:val="5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53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4447" w:type="pct"/>
            <w:gridSpan w:val="5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в Администрацию, либо в многофункциональный центр предоставления государственных и муниципальных услуг,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адресу:_______________________________________________________</w:t>
            </w:r>
          </w:p>
        </w:tc>
        <w:tc>
          <w:tcPr>
            <w:tcW w:w="553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4447" w:type="pct"/>
            <w:gridSpan w:val="5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452DA8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_____________________________________________________________</w:t>
            </w:r>
          </w:p>
        </w:tc>
        <w:tc>
          <w:tcPr>
            <w:tcW w:w="553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5000" w:type="pct"/>
            <w:gridSpan w:val="6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:rsidR="003E7B2D" w:rsidRPr="00452DA8" w:rsidRDefault="003E7B2D" w:rsidP="003E7B2D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3E7B2D" w:rsidRPr="00452DA8" w:rsidTr="00D26F94">
        <w:tc>
          <w:tcPr>
            <w:tcW w:w="5000" w:type="pct"/>
            <w:gridSpan w:val="6"/>
            <w:shd w:val="clear" w:color="auto" w:fill="auto"/>
          </w:tcPr>
          <w:p w:rsidR="003E7B2D" w:rsidRPr="00452DA8" w:rsidRDefault="003E7B2D" w:rsidP="003E7B2D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3E7B2D" w:rsidRPr="00452DA8" w:rsidTr="00D26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1554" w:type="pct"/>
            <w:tcBorders>
              <w:top w:val="nil"/>
              <w:left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0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554" w:type="pct"/>
            <w:tcBorders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452DA8">
        <w:rPr>
          <w:rFonts w:ascii="Liberation Serif" w:eastAsia="Calibri" w:hAnsi="Liberation Serif" w:cs="Liberation Serif"/>
          <w:kern w:val="1"/>
          <w:lang w:eastAsia="ar-SA"/>
        </w:rPr>
        <w:lastRenderedPageBreak/>
        <w:t>«_______»  _________________ _______ г.</w:t>
      </w:r>
      <w:r w:rsidRPr="00452DA8">
        <w:rPr>
          <w:rFonts w:ascii="Liberation Serif" w:hAnsi="Liberation Serif" w:cs="Liberation Serif"/>
          <w:color w:val="000000"/>
        </w:rPr>
        <w:t xml:space="preserve">           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 w:type="page"/>
      </w:r>
    </w:p>
    <w:p w:rsidR="003E7B2D" w:rsidRPr="00452DA8" w:rsidRDefault="003E7B2D" w:rsidP="003E7B2D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:rsidR="003E7B2D" w:rsidRPr="00452DA8" w:rsidRDefault="003E7B2D" w:rsidP="003E7B2D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4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b/>
          <w:i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bCs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</w:r>
      <w:r w:rsidRPr="00452DA8">
        <w:rPr>
          <w:rFonts w:ascii="Liberation Serif" w:eastAsia="Tahoma" w:hAnsi="Liberation Serif" w:cs="Liberation Serif"/>
          <w:b/>
          <w:bCs/>
          <w:color w:val="000000"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tbl>
      <w:tblPr>
        <w:tblW w:w="20412" w:type="dxa"/>
        <w:tblLook w:val="0000" w:firstRow="0" w:lastRow="0" w:firstColumn="0" w:lastColumn="0" w:noHBand="0" w:noVBand="0"/>
      </w:tblPr>
      <w:tblGrid>
        <w:gridCol w:w="10206"/>
        <w:gridCol w:w="10206"/>
      </w:tblGrid>
      <w:tr w:rsidR="003E7B2D" w:rsidRPr="00452DA8" w:rsidTr="003E7B2D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</w:rPr>
            </w:pPr>
          </w:p>
        </w:tc>
      </w:tr>
      <w:tr w:rsidR="003E7B2D" w:rsidRPr="00452DA8" w:rsidTr="003E7B2D">
        <w:trPr>
          <w:trHeight w:val="135"/>
        </w:trPr>
        <w:tc>
          <w:tcPr>
            <w:tcW w:w="10206" w:type="dxa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3E7B2D" w:rsidRPr="00452DA8" w:rsidRDefault="003E7B2D" w:rsidP="003E7B2D">
      <w:pPr>
        <w:widowControl w:val="0"/>
        <w:jc w:val="center"/>
        <w:rPr>
          <w:rFonts w:ascii="Liberation Serif" w:eastAsia="Tahoma" w:hAnsi="Liberation Serif" w:cs="Liberation Serif"/>
          <w:i/>
          <w:color w:val="000000"/>
          <w:lang w:bidi="ru-RU"/>
        </w:rPr>
      </w:pP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по результатам  рассмотрения  заявления 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о  выдаче дубликата  градостроительного</w:t>
      </w: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плана земельного участка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 __________________ № _________________ принято </w:t>
      </w:r>
    </w:p>
    <w:p w:rsidR="003E7B2D" w:rsidRPr="00452DA8" w:rsidRDefault="003E7B2D" w:rsidP="003E7B2D">
      <w:pPr>
        <w:widowControl w:val="0"/>
        <w:ind w:left="4248" w:firstLine="708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8"/>
        <w:gridCol w:w="4316"/>
        <w:gridCol w:w="3721"/>
      </w:tblGrid>
      <w:tr w:rsidR="003E7B2D" w:rsidRPr="00452DA8" w:rsidTr="00D26F94">
        <w:trPr>
          <w:trHeight w:val="871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Регламента</w:t>
            </w:r>
          </w:p>
        </w:tc>
        <w:tc>
          <w:tcPr>
            <w:tcW w:w="2309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1992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3E7B2D" w:rsidRPr="00452DA8" w:rsidTr="00D26F94">
        <w:trPr>
          <w:trHeight w:val="1051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 3.26</w:t>
            </w:r>
          </w:p>
        </w:tc>
        <w:tc>
          <w:tcPr>
            <w:tcW w:w="2309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несоответствие Заявителя кругу лиц, указанных в пунктах 1.2, 1.3 Административного регламента.</w:t>
            </w:r>
          </w:p>
        </w:tc>
        <w:tc>
          <w:tcPr>
            <w:tcW w:w="199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1051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 3.26</w:t>
            </w:r>
          </w:p>
        </w:tc>
        <w:tc>
          <w:tcPr>
            <w:tcW w:w="2309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>в заявлении отсутствуют необходимые сведения для оформления дубликата градостроительного плана земельного участка</w:t>
            </w:r>
          </w:p>
        </w:tc>
        <w:tc>
          <w:tcPr>
            <w:tcW w:w="199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1051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 пункт 3.26</w:t>
            </w:r>
          </w:p>
        </w:tc>
        <w:tc>
          <w:tcPr>
            <w:tcW w:w="2309" w:type="pct"/>
          </w:tcPr>
          <w:p w:rsidR="003E7B2D" w:rsidRPr="00452DA8" w:rsidRDefault="003E7B2D" w:rsidP="003E7B2D">
            <w:pPr>
              <w:pStyle w:val="ConsPlusNormal"/>
              <w:widowControl/>
              <w:tabs>
                <w:tab w:val="left" w:pos="932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2DA8">
              <w:rPr>
                <w:rFonts w:ascii="Liberation Serif" w:hAnsi="Liberation Serif" w:cs="Liberation Serif"/>
                <w:sz w:val="24"/>
                <w:szCs w:val="24"/>
              </w:rPr>
              <w:t>текст заявления неразборчив, не подлежит прочтению</w:t>
            </w:r>
          </w:p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199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609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 3.26</w:t>
            </w:r>
          </w:p>
        </w:tc>
        <w:tc>
          <w:tcPr>
            <w:tcW w:w="2309" w:type="pct"/>
          </w:tcPr>
          <w:p w:rsidR="003E7B2D" w:rsidRPr="00452DA8" w:rsidRDefault="003E7B2D" w:rsidP="003E7B2D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>градостроительный план земельного участка, дубликат которого необходимо выдать, Администрацией городского округа Верхняя Пышма не выдавался</w:t>
            </w:r>
          </w:p>
        </w:tc>
        <w:tc>
          <w:tcPr>
            <w:tcW w:w="199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E7B2D" w:rsidRPr="00452DA8" w:rsidTr="00D26F94">
        <w:trPr>
          <w:trHeight w:val="719"/>
        </w:trPr>
        <w:tc>
          <w:tcPr>
            <w:tcW w:w="700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 пункт 3.26</w:t>
            </w:r>
          </w:p>
        </w:tc>
        <w:tc>
          <w:tcPr>
            <w:tcW w:w="2309" w:type="pct"/>
          </w:tcPr>
          <w:p w:rsidR="003E7B2D" w:rsidRPr="00452DA8" w:rsidRDefault="003E7B2D" w:rsidP="003E7B2D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52DA8">
              <w:rPr>
                <w:rFonts w:ascii="Liberation Serif" w:hAnsi="Liberation Serif" w:cs="Liberation Serif"/>
              </w:rPr>
              <w:t>действие градостроительного плана земельного участка истекло или прекращено</w:t>
            </w:r>
          </w:p>
        </w:tc>
        <w:tc>
          <w:tcPr>
            <w:tcW w:w="1992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3E7B2D" w:rsidRPr="00452DA8" w:rsidRDefault="003E7B2D" w:rsidP="003E7B2D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 xml:space="preserve">Вы вправе повторно обратиться с заявлением </w:t>
      </w:r>
      <w:r w:rsidRPr="00452DA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t>после устранения указанных нарушений.</w:t>
      </w:r>
    </w:p>
    <w:p w:rsidR="003E7B2D" w:rsidRPr="00452DA8" w:rsidRDefault="003E7B2D" w:rsidP="003E7B2D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E7B2D" w:rsidRPr="00452DA8" w:rsidRDefault="003E7B2D" w:rsidP="003E7B2D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452DA8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452DA8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452DA8">
        <w:rPr>
          <w:rFonts w:ascii="Liberation Serif" w:hAnsi="Liberation Serif" w:cs="Liberation Serif"/>
          <w:color w:val="000000"/>
        </w:rPr>
        <w:t xml:space="preserve">    </w:t>
      </w:r>
    </w:p>
    <w:p w:rsidR="003E7B2D" w:rsidRPr="00452DA8" w:rsidRDefault="003E7B2D" w:rsidP="003E7B2D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452DA8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3E7B2D" w:rsidRPr="00452DA8" w:rsidRDefault="003E7B2D" w:rsidP="003E7B2D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p w:rsidR="003E7B2D" w:rsidRPr="00452DA8" w:rsidRDefault="003E7B2D" w:rsidP="003E7B2D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p w:rsidR="003E7B2D" w:rsidRPr="00452DA8" w:rsidRDefault="003E7B2D" w:rsidP="003E7B2D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68"/>
        <w:gridCol w:w="2139"/>
        <w:gridCol w:w="268"/>
        <w:gridCol w:w="3740"/>
      </w:tblGrid>
      <w:tr w:rsidR="003E7B2D" w:rsidRPr="00452DA8" w:rsidTr="00D26F94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3E7B2D" w:rsidRPr="00452DA8" w:rsidRDefault="003E7B2D" w:rsidP="003E7B2D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:rsidR="003E7B2D" w:rsidRPr="00452DA8" w:rsidRDefault="003E7B2D" w:rsidP="003E7B2D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З А Я В Л Е Н И Е</w:t>
      </w:r>
    </w:p>
    <w:p w:rsidR="003E7B2D" w:rsidRPr="00452DA8" w:rsidRDefault="003E7B2D" w:rsidP="003E7B2D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3E7B2D" w:rsidRPr="00452DA8" w:rsidRDefault="003E7B2D" w:rsidP="003E7B2D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«__» __________ 20___ г.</w:t>
      </w:r>
    </w:p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3E7B2D" w:rsidRPr="00452DA8" w:rsidTr="003E7B2D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  <w:tr w:rsidR="003E7B2D" w:rsidRPr="00452DA8" w:rsidTr="003E7B2D">
        <w:trPr>
          <w:trHeight w:val="135"/>
        </w:trPr>
        <w:tc>
          <w:tcPr>
            <w:tcW w:w="10206" w:type="dxa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3E7B2D" w:rsidRPr="00452DA8" w:rsidRDefault="003E7B2D" w:rsidP="003E7B2D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:rsidR="003E7B2D" w:rsidRPr="00452DA8" w:rsidRDefault="003E7B2D" w:rsidP="003E7B2D">
      <w:pPr>
        <w:widowControl w:val="0"/>
        <w:ind w:firstLine="708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оставить заявление о выдаче</w:t>
      </w:r>
      <w:r w:rsidRPr="00452DA8">
        <w:rPr>
          <w:rFonts w:ascii="Liberation Serif" w:eastAsia="Tahoma" w:hAnsi="Liberation Serif" w:cs="Liberation Serif"/>
          <w:color w:val="000000"/>
          <w:lang w:bidi="ru-RU"/>
        </w:rPr>
        <w:t xml:space="preserve">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250"/>
        <w:gridCol w:w="4136"/>
      </w:tblGrid>
      <w:tr w:rsidR="003E7B2D" w:rsidRPr="00452DA8" w:rsidTr="00D26F94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3E7B2D" w:rsidRPr="00452DA8" w:rsidRDefault="003E7B2D" w:rsidP="003E7B2D">
            <w:pPr>
              <w:widowControl w:val="0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5"/>
            </w:r>
          </w:p>
        </w:tc>
      </w:tr>
      <w:tr w:rsidR="003E7B2D" w:rsidRPr="00452DA8" w:rsidTr="00D26F94">
        <w:trPr>
          <w:trHeight w:val="605"/>
        </w:trPr>
        <w:tc>
          <w:tcPr>
            <w:tcW w:w="51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2274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213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428"/>
        </w:trPr>
        <w:tc>
          <w:tcPr>
            <w:tcW w:w="51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2274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213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753"/>
        </w:trPr>
        <w:tc>
          <w:tcPr>
            <w:tcW w:w="51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2274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2213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665"/>
        </w:trPr>
        <w:tc>
          <w:tcPr>
            <w:tcW w:w="51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2274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52DA8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2213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279"/>
        </w:trPr>
        <w:tc>
          <w:tcPr>
            <w:tcW w:w="51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2274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213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175"/>
        </w:trPr>
        <w:tc>
          <w:tcPr>
            <w:tcW w:w="51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2274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2213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901"/>
        </w:trPr>
        <w:tc>
          <w:tcPr>
            <w:tcW w:w="51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2274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213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rPr>
          <w:trHeight w:val="1093"/>
        </w:trPr>
        <w:tc>
          <w:tcPr>
            <w:tcW w:w="513" w:type="pct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2274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213" w:type="pct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:rsidR="003E7B2D" w:rsidRPr="00452DA8" w:rsidRDefault="003E7B2D" w:rsidP="003E7B2D">
      <w:pPr>
        <w:widowControl w:val="0"/>
        <w:ind w:right="423"/>
        <w:jc w:val="both"/>
        <w:rPr>
          <w:rFonts w:ascii="Liberation Serif" w:eastAsia="Tahoma" w:hAnsi="Liberation Serif" w:cs="Liberation Serif"/>
          <w:color w:val="000000"/>
          <w:lang w:bidi="ru-RU"/>
        </w:rPr>
      </w:pP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3E7B2D" w:rsidRPr="00452DA8" w:rsidRDefault="003E7B2D" w:rsidP="003E7B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2DA8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3E7B2D" w:rsidRPr="00452DA8" w:rsidRDefault="003E7B2D" w:rsidP="003E7B2D">
      <w:pPr>
        <w:widowControl w:val="0"/>
        <w:tabs>
          <w:tab w:val="left" w:pos="1968"/>
        </w:tabs>
        <w:spacing w:line="276" w:lineRule="auto"/>
        <w:rPr>
          <w:rFonts w:ascii="Liberation Serif" w:eastAsia="Tahoma" w:hAnsi="Liberation Serif" w:cs="Liberation Serif"/>
          <w:color w:val="00000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6"/>
        <w:gridCol w:w="589"/>
      </w:tblGrid>
      <w:tr w:rsidR="003E7B2D" w:rsidRPr="00452DA8" w:rsidTr="00D26F94">
        <w:tc>
          <w:tcPr>
            <w:tcW w:w="4387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13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4387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Администрацию, либо в многофункциональный центр предоставления государственных и муниципальных услуг, расположенный по адресу:</w:t>
            </w:r>
          </w:p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_____________________________________________________________</w:t>
            </w:r>
          </w:p>
        </w:tc>
        <w:tc>
          <w:tcPr>
            <w:tcW w:w="613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4387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_____________________________________________________________</w:t>
            </w:r>
          </w:p>
        </w:tc>
        <w:tc>
          <w:tcPr>
            <w:tcW w:w="613" w:type="pct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5000" w:type="pct"/>
            <w:gridSpan w:val="2"/>
            <w:shd w:val="clear" w:color="auto" w:fill="auto"/>
          </w:tcPr>
          <w:p w:rsidR="003E7B2D" w:rsidRPr="00452DA8" w:rsidRDefault="003E7B2D" w:rsidP="003E7B2D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3E7B2D" w:rsidRPr="00452DA8" w:rsidRDefault="003E7B2D" w:rsidP="003E7B2D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E7B2D" w:rsidRPr="00452DA8" w:rsidTr="003E7B2D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3E7B2D" w:rsidRPr="00452DA8" w:rsidTr="003E7B2D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3E7B2D" w:rsidRPr="00452DA8" w:rsidRDefault="003E7B2D" w:rsidP="003E7B2D">
      <w:pPr>
        <w:rPr>
          <w:rFonts w:ascii="Liberation Serif" w:hAnsi="Liberation Serif" w:cs="Liberation Serif"/>
          <w:color w:val="000000" w:themeColor="text1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2DA8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452DA8">
        <w:rPr>
          <w:rFonts w:ascii="Liberation Serif" w:hAnsi="Liberation Serif" w:cs="Liberation Serif"/>
          <w:color w:val="000000"/>
        </w:rPr>
        <w:t xml:space="preserve">            </w:t>
      </w:r>
      <w:r w:rsidRPr="00452DA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3E7B2D" w:rsidRPr="00452DA8" w:rsidRDefault="003E7B2D" w:rsidP="003E7B2D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452DA8">
        <w:rPr>
          <w:rFonts w:ascii="Liberation Serif" w:hAnsi="Liberation Serif" w:cs="Liberation Serif"/>
          <w:sz w:val="28"/>
          <w:szCs w:val="28"/>
        </w:rPr>
        <w:t>Приложение № 9 к Административному регламенту предоставления муниципальной услуги «</w:t>
      </w:r>
      <w:r w:rsidRPr="00452DA8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452DA8">
        <w:rPr>
          <w:rFonts w:ascii="Liberation Serif" w:hAnsi="Liberation Serif" w:cs="Liberation Serif"/>
          <w:sz w:val="28"/>
          <w:szCs w:val="28"/>
        </w:rPr>
        <w:t>»</w:t>
      </w:r>
    </w:p>
    <w:p w:rsidR="003E7B2D" w:rsidRPr="00452DA8" w:rsidRDefault="003E7B2D" w:rsidP="003E7B2D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3E7B2D" w:rsidRPr="00452DA8" w:rsidRDefault="003E7B2D" w:rsidP="003E7B2D">
      <w:pPr>
        <w:widowControl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bookmarkStart w:id="6" w:name="_Toc89083262"/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452DA8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  <w:bookmarkEnd w:id="6"/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6"/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3E7B2D" w:rsidRPr="00452DA8" w:rsidRDefault="003E7B2D" w:rsidP="003E7B2D">
      <w:pPr>
        <w:widowControl w:val="0"/>
        <w:spacing w:before="12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:rsidR="003E7B2D" w:rsidRPr="00452DA8" w:rsidRDefault="003E7B2D" w:rsidP="003E7B2D">
      <w:pPr>
        <w:widowControl w:val="0"/>
        <w:spacing w:before="120"/>
        <w:jc w:val="center"/>
        <w:outlineLvl w:val="0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bookmarkStart w:id="7" w:name="_Toc89083263"/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452DA8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7"/>
    </w:p>
    <w:p w:rsidR="003E7B2D" w:rsidRPr="00452DA8" w:rsidRDefault="003E7B2D" w:rsidP="003E7B2D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:rsidR="003E7B2D" w:rsidRPr="00452DA8" w:rsidRDefault="003E7B2D" w:rsidP="003E7B2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ahoma" w:hAnsi="Liberation Serif" w:cs="Liberation Serif"/>
          <w:i/>
          <w:color w:val="000000"/>
          <w:sz w:val="16"/>
          <w:szCs w:val="16"/>
          <w:lang w:bidi="ru-RU"/>
        </w:rPr>
      </w:pP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На основании Вашего заявления от _________ № _________ об оставлении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/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 xml:space="preserve">                           </w:t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452DA8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452DA8">
        <w:rPr>
          <w:rFonts w:ascii="Liberation Serif" w:eastAsia="Tahoma" w:hAnsi="Liberation Serif" w:cs="Liberation Serif"/>
          <w:bCs/>
          <w:i/>
          <w:color w:val="000000"/>
          <w:sz w:val="20"/>
          <w:szCs w:val="20"/>
          <w:lang w:bidi="ru-RU"/>
        </w:rPr>
        <w:t xml:space="preserve">                         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3E7B2D" w:rsidRPr="00452DA8" w:rsidRDefault="003E7B2D" w:rsidP="003E7B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452DA8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без рассмотрения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3E7B2D" w:rsidRPr="00452DA8" w:rsidTr="00D26F94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2DA8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Управлением архитектуры и градостроительства администрации городского округа Верхняя Пышма</w:t>
            </w:r>
          </w:p>
        </w:tc>
      </w:tr>
      <w:tr w:rsidR="003E7B2D" w:rsidRPr="00452DA8" w:rsidTr="00D26F94">
        <w:trPr>
          <w:trHeight w:val="135"/>
        </w:trPr>
        <w:tc>
          <w:tcPr>
            <w:tcW w:w="5000" w:type="pct"/>
            <w:tcBorders>
              <w:top w:val="single" w:sz="4" w:space="0" w:color="auto"/>
            </w:tcBorders>
          </w:tcPr>
          <w:p w:rsidR="003E7B2D" w:rsidRPr="00452DA8" w:rsidRDefault="003E7B2D" w:rsidP="003E7B2D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3E7B2D" w:rsidRPr="00452DA8" w:rsidRDefault="003E7B2D" w:rsidP="003E7B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решение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об оставлении заявления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  <w:r w:rsidRPr="00452DA8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452DA8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 № __________</w:t>
      </w:r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без рассмотрения.</w:t>
      </w:r>
    </w:p>
    <w:p w:rsidR="003E7B2D" w:rsidRPr="00452DA8" w:rsidRDefault="003E7B2D" w:rsidP="003E7B2D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</w:pPr>
      <w:r w:rsidRPr="00452DA8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</w:t>
      </w:r>
      <w:r w:rsidRPr="00452DA8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3E7B2D" w:rsidRPr="00452DA8" w:rsidRDefault="003E7B2D" w:rsidP="003E7B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lang w:eastAsia="en-US"/>
        </w:rPr>
      </w:pPr>
    </w:p>
    <w:p w:rsidR="003E7B2D" w:rsidRPr="00452DA8" w:rsidRDefault="003E7B2D" w:rsidP="003E7B2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color w:val="000000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68"/>
        <w:gridCol w:w="2139"/>
        <w:gridCol w:w="268"/>
        <w:gridCol w:w="3740"/>
      </w:tblGrid>
      <w:tr w:rsidR="003E7B2D" w:rsidRPr="00452DA8" w:rsidTr="00D26F94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3E7B2D" w:rsidRPr="00452DA8" w:rsidTr="00D26F94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3E7B2D" w:rsidRPr="00452DA8" w:rsidRDefault="003E7B2D" w:rsidP="003E7B2D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452DA8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3E7B2D" w:rsidRPr="00452DA8" w:rsidRDefault="003E7B2D" w:rsidP="003E7B2D">
      <w:pPr>
        <w:widowControl w:val="0"/>
        <w:spacing w:after="240"/>
        <w:rPr>
          <w:rFonts w:ascii="Liberation Serif" w:eastAsia="Tahoma" w:hAnsi="Liberation Serif" w:cs="Liberation Serif"/>
          <w:i/>
          <w:color w:val="000000"/>
          <w:sz w:val="2"/>
          <w:szCs w:val="2"/>
          <w:lang w:bidi="ru-RU"/>
        </w:rPr>
      </w:pPr>
    </w:p>
    <w:p w:rsidR="003E7B2D" w:rsidRPr="006D6503" w:rsidRDefault="003E7B2D" w:rsidP="003E7B2D">
      <w:pPr>
        <w:widowControl w:val="0"/>
        <w:outlineLv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bookmarkStart w:id="8" w:name="_Toc89083264"/>
      <w:r w:rsidRPr="00452DA8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  <w:bookmarkEnd w:id="8"/>
    </w:p>
    <w:p w:rsidR="003E7B2D" w:rsidRDefault="003E7B2D" w:rsidP="00BF3365">
      <w:pPr>
        <w:pStyle w:val="ConsNormal"/>
        <w:widowControl/>
        <w:ind w:firstLine="0"/>
        <w:rPr>
          <w:rFonts w:ascii="Liberation Serif" w:hAnsi="Liberation Serif"/>
        </w:rPr>
      </w:pPr>
    </w:p>
    <w:sectPr w:rsidR="003E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1B" w:rsidRDefault="006A691B" w:rsidP="003E7B2D">
      <w:r>
        <w:separator/>
      </w:r>
    </w:p>
  </w:endnote>
  <w:endnote w:type="continuationSeparator" w:id="0">
    <w:p w:rsidR="006A691B" w:rsidRDefault="006A691B" w:rsidP="003E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1B" w:rsidRDefault="006A691B" w:rsidP="003E7B2D">
      <w:r>
        <w:separator/>
      </w:r>
    </w:p>
  </w:footnote>
  <w:footnote w:type="continuationSeparator" w:id="0">
    <w:p w:rsidR="006A691B" w:rsidRDefault="006A691B" w:rsidP="003E7B2D">
      <w:r>
        <w:continuationSeparator/>
      </w:r>
    </w:p>
  </w:footnote>
  <w:footnote w:id="1">
    <w:p w:rsidR="003E7B2D" w:rsidRPr="0092542A" w:rsidRDefault="003E7B2D" w:rsidP="003E7B2D">
      <w:pPr>
        <w:pStyle w:val="af0"/>
      </w:pPr>
      <w:r>
        <w:rPr>
          <w:rStyle w:val="af2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3E7B2D" w:rsidRPr="0092542A" w:rsidRDefault="003E7B2D" w:rsidP="003E7B2D">
      <w:pPr>
        <w:pStyle w:val="af0"/>
      </w:pPr>
    </w:p>
  </w:footnote>
  <w:footnote w:id="3">
    <w:p w:rsidR="003E7B2D" w:rsidRDefault="003E7B2D" w:rsidP="003E7B2D"/>
    <w:p w:rsidR="003E7B2D" w:rsidRPr="00772A9D" w:rsidRDefault="003E7B2D" w:rsidP="003E7B2D">
      <w:pPr>
        <w:pStyle w:val="af0"/>
      </w:pPr>
    </w:p>
  </w:footnote>
  <w:footnote w:id="4">
    <w:p w:rsidR="003E7B2D" w:rsidRPr="00772A9D" w:rsidRDefault="003E7B2D" w:rsidP="003E7B2D">
      <w:pPr>
        <w:pStyle w:val="af0"/>
      </w:pPr>
    </w:p>
  </w:footnote>
  <w:footnote w:id="5">
    <w:p w:rsidR="003E7B2D" w:rsidRPr="00772A9D" w:rsidRDefault="003E7B2D" w:rsidP="003E7B2D">
      <w:pPr>
        <w:pStyle w:val="af0"/>
      </w:pPr>
      <w:r>
        <w:rPr>
          <w:rStyle w:val="af2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6">
    <w:p w:rsidR="003E7B2D" w:rsidRDefault="003E7B2D" w:rsidP="003E7B2D"/>
    <w:p w:rsidR="003E7B2D" w:rsidRPr="00772A9D" w:rsidRDefault="003E7B2D" w:rsidP="003E7B2D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3702A"/>
    <w:multiLevelType w:val="multilevel"/>
    <w:tmpl w:val="5EA8DE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D47AE"/>
    <w:multiLevelType w:val="hybridMultilevel"/>
    <w:tmpl w:val="EFA2AA56"/>
    <w:lvl w:ilvl="0" w:tplc="478C182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927782"/>
    <w:multiLevelType w:val="hybridMultilevel"/>
    <w:tmpl w:val="391A214C"/>
    <w:lvl w:ilvl="0" w:tplc="A6F82014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095817"/>
    <w:multiLevelType w:val="multilevel"/>
    <w:tmpl w:val="777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024B06"/>
    <w:multiLevelType w:val="multilevel"/>
    <w:tmpl w:val="D07221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B22A9"/>
    <w:multiLevelType w:val="hybridMultilevel"/>
    <w:tmpl w:val="BF64E3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1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5E27C58"/>
    <w:multiLevelType w:val="hybridMultilevel"/>
    <w:tmpl w:val="277E9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0">
    <w:nsid w:val="621E61FD"/>
    <w:multiLevelType w:val="hybridMultilevel"/>
    <w:tmpl w:val="FC4208F8"/>
    <w:lvl w:ilvl="0" w:tplc="9EFA8BE2">
      <w:start w:val="9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5670D4"/>
    <w:multiLevelType w:val="hybridMultilevel"/>
    <w:tmpl w:val="6BC25240"/>
    <w:lvl w:ilvl="0" w:tplc="8FDA33DC">
      <w:start w:val="9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96654"/>
    <w:multiLevelType w:val="hybridMultilevel"/>
    <w:tmpl w:val="C6EA925E"/>
    <w:lvl w:ilvl="0" w:tplc="681A2872">
      <w:start w:val="1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6089B"/>
    <w:multiLevelType w:val="hybridMultilevel"/>
    <w:tmpl w:val="9A4CC4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0593F"/>
    <w:multiLevelType w:val="hybridMultilevel"/>
    <w:tmpl w:val="ACCCA93E"/>
    <w:lvl w:ilvl="0" w:tplc="52AA94AA">
      <w:start w:val="7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877814"/>
    <w:multiLevelType w:val="hybridMultilevel"/>
    <w:tmpl w:val="DDAE136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A1C5B8F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7B886BC3"/>
    <w:multiLevelType w:val="hybridMultilevel"/>
    <w:tmpl w:val="9E28D15C"/>
    <w:lvl w:ilvl="0" w:tplc="A5B0C82A">
      <w:start w:val="7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43">
    <w:nsid w:val="7C407550"/>
    <w:multiLevelType w:val="hybridMultilevel"/>
    <w:tmpl w:val="80B667F2"/>
    <w:lvl w:ilvl="0" w:tplc="CF5A6BF2">
      <w:start w:val="58"/>
      <w:numFmt w:val="decimal"/>
      <w:lvlText w:val="%1.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0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6"/>
  </w:num>
  <w:num w:numId="10">
    <w:abstractNumId w:val="8"/>
  </w:num>
  <w:num w:numId="11">
    <w:abstractNumId w:val="23"/>
  </w:num>
  <w:num w:numId="12">
    <w:abstractNumId w:val="3"/>
  </w:num>
  <w:num w:numId="13">
    <w:abstractNumId w:val="27"/>
  </w:num>
  <w:num w:numId="14">
    <w:abstractNumId w:val="42"/>
  </w:num>
  <w:num w:numId="15">
    <w:abstractNumId w:val="1"/>
  </w:num>
  <w:num w:numId="16">
    <w:abstractNumId w:val="19"/>
  </w:num>
  <w:num w:numId="17">
    <w:abstractNumId w:val="36"/>
  </w:num>
  <w:num w:numId="18">
    <w:abstractNumId w:val="14"/>
  </w:num>
  <w:num w:numId="19">
    <w:abstractNumId w:val="26"/>
  </w:num>
  <w:num w:numId="20">
    <w:abstractNumId w:val="33"/>
  </w:num>
  <w:num w:numId="21">
    <w:abstractNumId w:val="31"/>
  </w:num>
  <w:num w:numId="22">
    <w:abstractNumId w:val="32"/>
  </w:num>
  <w:num w:numId="23">
    <w:abstractNumId w:val="37"/>
  </w:num>
  <w:num w:numId="24">
    <w:abstractNumId w:val="41"/>
  </w:num>
  <w:num w:numId="25">
    <w:abstractNumId w:val="9"/>
  </w:num>
  <w:num w:numId="26">
    <w:abstractNumId w:val="25"/>
  </w:num>
  <w:num w:numId="27">
    <w:abstractNumId w:val="43"/>
  </w:num>
  <w:num w:numId="28">
    <w:abstractNumId w:val="38"/>
  </w:num>
  <w:num w:numId="29">
    <w:abstractNumId w:val="17"/>
  </w:num>
  <w:num w:numId="30">
    <w:abstractNumId w:val="18"/>
  </w:num>
  <w:num w:numId="31">
    <w:abstractNumId w:val="11"/>
  </w:num>
  <w:num w:numId="32">
    <w:abstractNumId w:val="30"/>
  </w:num>
  <w:num w:numId="33">
    <w:abstractNumId w:val="15"/>
  </w:num>
  <w:num w:numId="34">
    <w:abstractNumId w:val="28"/>
  </w:num>
  <w:num w:numId="35">
    <w:abstractNumId w:val="29"/>
  </w:num>
  <w:num w:numId="36">
    <w:abstractNumId w:val="20"/>
  </w:num>
  <w:num w:numId="37">
    <w:abstractNumId w:val="39"/>
  </w:num>
  <w:num w:numId="38">
    <w:abstractNumId w:val="24"/>
  </w:num>
  <w:num w:numId="39">
    <w:abstractNumId w:val="40"/>
  </w:num>
  <w:num w:numId="40">
    <w:abstractNumId w:val="35"/>
  </w:num>
  <w:num w:numId="41">
    <w:abstractNumId w:val="7"/>
  </w:num>
  <w:num w:numId="42">
    <w:abstractNumId w:val="34"/>
  </w:num>
  <w:num w:numId="43">
    <w:abstractNumId w:val="4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C7"/>
    <w:rsid w:val="003E7B2D"/>
    <w:rsid w:val="0047508A"/>
    <w:rsid w:val="006A691B"/>
    <w:rsid w:val="00AD4BB1"/>
    <w:rsid w:val="00B25CC7"/>
    <w:rsid w:val="00BF3365"/>
    <w:rsid w:val="00D26F94"/>
    <w:rsid w:val="00D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0426C-8A5C-477A-8890-BE8D0DF1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33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7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7B2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E7B2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E7B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E7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E7B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7B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7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E7B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7B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E7B2D"/>
    <w:rPr>
      <w:color w:val="0563C1" w:themeColor="hyperlink"/>
      <w:u w:val="single"/>
    </w:rPr>
  </w:style>
  <w:style w:type="character" w:styleId="ab">
    <w:name w:val="page number"/>
    <w:basedOn w:val="a0"/>
    <w:rsid w:val="003E7B2D"/>
  </w:style>
  <w:style w:type="character" w:customStyle="1" w:styleId="ac">
    <w:name w:val="Текст примечания Знак"/>
    <w:basedOn w:val="a0"/>
    <w:link w:val="ad"/>
    <w:uiPriority w:val="99"/>
    <w:semiHidden/>
    <w:rsid w:val="003E7B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3E7B2D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3E7B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3E7B2D"/>
    <w:rPr>
      <w:b/>
      <w:bCs/>
    </w:rPr>
  </w:style>
  <w:style w:type="paragraph" w:customStyle="1" w:styleId="formattext">
    <w:name w:val="formattext"/>
    <w:basedOn w:val="a"/>
    <w:rsid w:val="003E7B2D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uiPriority w:val="99"/>
    <w:unhideWhenUsed/>
    <w:rsid w:val="003E7B2D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E7B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E7B2D"/>
    <w:rPr>
      <w:vertAlign w:val="superscript"/>
    </w:rPr>
  </w:style>
  <w:style w:type="paragraph" w:customStyle="1" w:styleId="ConsPlusNonformat">
    <w:name w:val="ConsPlusNonformat"/>
    <w:uiPriority w:val="99"/>
    <w:qFormat/>
    <w:rsid w:val="003E7B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GpzuOrgNameForm">
    <w:name w:val="GpzuOrgNameForm"/>
    <w:link w:val="GpzuOrgNameForm0"/>
    <w:rsid w:val="003E7B2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3E7B2D"/>
    <w:rPr>
      <w:rFonts w:ascii="Times New Roman" w:eastAsia="Calibri" w:hAnsi="Times New Roman" w:cs="Times New Roman"/>
      <w:sz w:val="24"/>
    </w:rPr>
  </w:style>
  <w:style w:type="paragraph" w:styleId="af3">
    <w:name w:val="Normal (Web)"/>
    <w:basedOn w:val="a"/>
    <w:uiPriority w:val="99"/>
    <w:semiHidden/>
    <w:unhideWhenUsed/>
    <w:rsid w:val="003E7B2D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E7B2D"/>
    <w:rPr>
      <w:b/>
      <w:bCs/>
    </w:rPr>
  </w:style>
  <w:style w:type="paragraph" w:styleId="2">
    <w:name w:val="Body Text Indent 2"/>
    <w:basedOn w:val="a"/>
    <w:link w:val="20"/>
    <w:rsid w:val="003E7B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E7B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3" Type="http://schemas.openxmlformats.org/officeDocument/2006/relationships/hyperlink" Target="consultantplus://offline/ref=11A069AFAAD2791B752F446F8F18872A2605FF8AF5B479642B1D0DD42F1601DA270F0E6FB3F2108C468F1254B74F37BCD38B34F43A0F0093FDt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570971C2B94708539BD06035C224A13ABFBD4DBF048FF081026CE26E82FD0D783367A91EqFr3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0971C2B94708539BD06035C224A13ABFBC43B90F88F081026CE26E82FD0D783367A917F5CD55C0qEr0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fc66.ru/" TargetMode="External"/><Relationship Id="rId10" Type="http://schemas.openxmlformats.org/officeDocument/2006/relationships/hyperlink" Target="consultantplus://offline/ref=570971C2B94708539BD07E2ED724A13ABDB14FBA048DF081026CE26E82FD0D783367A915F3C552CFB563E4432244E74CE5DB632E2675qAr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87F9BFDDF9634602CEC6C014F50EACF54498E7C5DA5A0D17ED5A59EB96BA577D554DA0B60B2EFD0B838343023AD9A447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71</Pages>
  <Words>21968</Words>
  <Characters>125221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2022-08-18T04:34:00Z</dcterms:created>
  <dcterms:modified xsi:type="dcterms:W3CDTF">2022-08-18T04:53:00Z</dcterms:modified>
</cp:coreProperties>
</file>