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"/>
        <w:gridCol w:w="4263"/>
        <w:gridCol w:w="16"/>
        <w:gridCol w:w="889"/>
        <w:gridCol w:w="4502"/>
        <w:gridCol w:w="143"/>
      </w:tblGrid>
      <w:tr w:rsidR="000D17DE" w:rsidRPr="009C4978" w:rsidTr="009C4978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0D17DE" w:rsidRDefault="002C2522" w:rsidP="009C4978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  <w:r w:rsidRPr="009C4978">
              <w:rPr>
                <w:rFonts w:ascii="Liberation Serif" w:hAnsi="Liberation Serif" w:cs="Times New Roman"/>
                <w:sz w:val="24"/>
                <w:szCs w:val="24"/>
              </w:rPr>
              <w:t>Приложение № 5 к муниципальной программе</w:t>
            </w:r>
            <w:r w:rsidR="009C497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78">
              <w:rPr>
                <w:rFonts w:ascii="Liberation Serif" w:hAnsi="Liberation Serif" w:cs="Times New Roman"/>
                <w:sz w:val="24"/>
                <w:szCs w:val="24"/>
              </w:rPr>
              <w:t>«Совершенствование социально-экономической политики на территории городского округа</w:t>
            </w:r>
            <w:r w:rsidR="009C4978">
              <w:rPr>
                <w:rFonts w:ascii="Liberation Serif" w:hAnsi="Liberation Serif" w:cs="Times New Roman"/>
                <w:sz w:val="24"/>
                <w:szCs w:val="24"/>
              </w:rPr>
              <w:t xml:space="preserve"> </w:t>
            </w:r>
            <w:r w:rsidRPr="009C4978">
              <w:rPr>
                <w:rFonts w:ascii="Liberation Serif" w:hAnsi="Liberation Serif" w:cs="Times New Roman"/>
                <w:sz w:val="24"/>
                <w:szCs w:val="24"/>
              </w:rPr>
              <w:t xml:space="preserve"> Верхняя Пышма до 2024 года»</w:t>
            </w:r>
          </w:p>
          <w:p w:rsidR="009C4978" w:rsidRDefault="009C4978" w:rsidP="009C4978">
            <w:pPr>
              <w:pStyle w:val="ParagraphStyle0"/>
              <w:ind w:left="5103"/>
              <w:jc w:val="left"/>
              <w:rPr>
                <w:rFonts w:ascii="Liberation Serif" w:hAnsi="Liberation Serif" w:cs="Times New Roman"/>
                <w:sz w:val="24"/>
                <w:szCs w:val="24"/>
              </w:rPr>
            </w:pPr>
          </w:p>
          <w:p w:rsidR="009C4978" w:rsidRPr="009C4978" w:rsidRDefault="009C4978" w:rsidP="009C4978">
            <w:pPr>
              <w:pStyle w:val="ParagraphStyle0"/>
              <w:jc w:val="left"/>
              <w:rPr>
                <w:rStyle w:val="CharacterStyle0"/>
                <w:rFonts w:ascii="Liberation Serif" w:eastAsia="Calibri" w:hAnsi="Liberation Serif"/>
                <w:b w:val="0"/>
                <w:sz w:val="24"/>
                <w:szCs w:val="24"/>
              </w:rPr>
            </w:pPr>
          </w:p>
        </w:tc>
      </w:tr>
      <w:tr w:rsidR="00BD20EA" w:rsidRPr="009C4978" w:rsidTr="009C4978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BD20EA" w:rsidRPr="009C4978" w:rsidRDefault="006A7616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ПАСПОРТ</w:t>
            </w:r>
          </w:p>
        </w:tc>
      </w:tr>
      <w:tr w:rsidR="00BD20EA" w:rsidRPr="009C4978" w:rsidTr="009C4978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BD20EA" w:rsidRPr="009C4978" w:rsidRDefault="006A7616">
            <w:pPr>
              <w:pStyle w:val="ParagraphStyle0"/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0"/>
                <w:rFonts w:ascii="Liberation Serif" w:eastAsia="Calibri" w:hAnsi="Liberation Serif"/>
                <w:sz w:val="24"/>
                <w:szCs w:val="24"/>
              </w:rPr>
              <w:t>подпрограммы</w:t>
            </w:r>
          </w:p>
        </w:tc>
      </w:tr>
      <w:tr w:rsidR="00BD20EA" w:rsidRPr="009C4978" w:rsidTr="009C4978">
        <w:trPr>
          <w:gridAfter w:val="1"/>
          <w:wAfter w:w="72" w:type="pct"/>
          <w:trHeight w:val="625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BD20EA" w:rsidRPr="009C4978" w:rsidRDefault="000D17DE" w:rsidP="000D17DE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</w:t>
            </w:r>
            <w:r w:rsidR="006A7616"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»</w:t>
            </w:r>
          </w:p>
        </w:tc>
      </w:tr>
      <w:tr w:rsidR="00BD20EA" w:rsidRPr="009C4978" w:rsidTr="009C4978">
        <w:trPr>
          <w:gridAfter w:val="1"/>
          <w:wAfter w:w="72" w:type="pct"/>
          <w:trHeight w:val="36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BD20EA" w:rsidRPr="009C4978" w:rsidRDefault="006A7616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муниципальной программы</w:t>
            </w:r>
          </w:p>
        </w:tc>
      </w:tr>
      <w:tr w:rsidR="00BD20EA" w:rsidRPr="009C4978" w:rsidTr="009C4978">
        <w:trPr>
          <w:gridAfter w:val="1"/>
          <w:wAfter w:w="72" w:type="pct"/>
          <w:trHeight w:val="690"/>
        </w:trPr>
        <w:tc>
          <w:tcPr>
            <w:tcW w:w="4928" w:type="pct"/>
            <w:gridSpan w:val="5"/>
            <w:shd w:val="clear" w:color="auto" w:fill="auto"/>
            <w:vAlign w:val="center"/>
          </w:tcPr>
          <w:p w:rsidR="00BD20EA" w:rsidRDefault="006A7616" w:rsidP="002C252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«Совершенствование социально-экономической политики на территории городского округа Верхняя Пышма до 202</w:t>
            </w:r>
            <w:r w:rsidR="002C2522"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>4</w:t>
            </w:r>
            <w:r w:rsidRPr="009C4978"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  <w:t xml:space="preserve"> года»</w:t>
            </w:r>
          </w:p>
          <w:p w:rsidR="009C4978" w:rsidRPr="009C4978" w:rsidRDefault="009C4978" w:rsidP="002C2522">
            <w:pPr>
              <w:pStyle w:val="ParagraphStyle1"/>
              <w:rPr>
                <w:rStyle w:val="CharacterStyle1"/>
                <w:rFonts w:ascii="Liberation Serif" w:eastAsia="Calibri" w:hAnsi="Liberation Serif"/>
                <w:sz w:val="24"/>
                <w:szCs w:val="24"/>
              </w:rPr>
            </w:pPr>
          </w:p>
        </w:tc>
      </w:tr>
      <w:tr w:rsidR="00BD20EA" w:rsidRPr="009C4978" w:rsidTr="009C4978">
        <w:trPr>
          <w:trHeight w:val="70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 w:rsidP="0073499E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Ответственный исполнитель муниципальной </w:t>
            </w:r>
            <w:r w:rsidR="00583DF1"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  <w:r w:rsidR="00583DF1"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 </w:t>
            </w:r>
            <w:r w:rsidR="0073499E" w:rsidRPr="009C4978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«</w:t>
            </w:r>
            <w:r w:rsidR="00583DF1" w:rsidRPr="009C4978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Поддержка и развитие субъектов малого и среднего предпринимательства в городском округе Верхняя Пышма до 2024 года</w:t>
            </w:r>
            <w:r w:rsidR="0073499E" w:rsidRPr="009C4978">
              <w:rPr>
                <w:rStyle w:val="CharacterStyle1"/>
                <w:rFonts w:ascii="Liberation Serif" w:eastAsia="Calibri" w:hAnsi="Liberation Serif"/>
                <w:b w:val="0"/>
                <w:sz w:val="24"/>
                <w:szCs w:val="24"/>
              </w:rPr>
              <w:t>»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583DF1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Комитет экономики и муниципального заказа администрации городского округа Верхняя Пышма</w:t>
            </w:r>
          </w:p>
        </w:tc>
      </w:tr>
      <w:tr w:rsidR="00BD20EA" w:rsidRPr="009C4978" w:rsidTr="009C4978">
        <w:trPr>
          <w:trHeight w:val="70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 xml:space="preserve">Сроки реализации муниципальной </w:t>
            </w:r>
            <w:r w:rsidR="00583DF1"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под</w:t>
            </w: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программы</w:t>
            </w:r>
          </w:p>
        </w:tc>
        <w:tc>
          <w:tcPr>
            <w:tcW w:w="446" w:type="pct"/>
            <w:tcBorders>
              <w:top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4"/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4"/>
                <w:rFonts w:ascii="Liberation Serif" w:eastAsia="Calibri" w:hAnsi="Liberation Serif"/>
                <w:sz w:val="24"/>
                <w:szCs w:val="24"/>
              </w:rPr>
              <w:t>2019 -</w:t>
            </w:r>
          </w:p>
        </w:tc>
        <w:tc>
          <w:tcPr>
            <w:tcW w:w="2332" w:type="pct"/>
            <w:gridSpan w:val="2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2024 годы</w:t>
            </w:r>
          </w:p>
        </w:tc>
      </w:tr>
      <w:tr w:rsidR="00BD20EA" w:rsidRPr="009C4978" w:rsidTr="009C4978">
        <w:trPr>
          <w:trHeight w:val="887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Цель. Развитие малого и среднего предпринимательства в городском округе Верхняя Пышма</w:t>
            </w:r>
          </w:p>
        </w:tc>
      </w:tr>
      <w:tr w:rsidR="00BD20EA" w:rsidRPr="009C4978" w:rsidTr="009C4978">
        <w:trPr>
          <w:trHeight w:val="1187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Задачи:</w:t>
            </w: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br/>
              <w:t>1. Создание условий для содействия и повышения эффективности субъектов малого и среднего предпринимательства</w:t>
            </w:r>
          </w:p>
        </w:tc>
      </w:tr>
      <w:tr w:rsidR="00BD20EA" w:rsidRPr="009C4978" w:rsidTr="009C4978">
        <w:trPr>
          <w:trHeight w:val="135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Создание условий для увеличения количества субъектов малого и среднего предпринимательства и самозанятых граждан</w:t>
            </w:r>
          </w:p>
        </w:tc>
      </w:tr>
      <w:tr w:rsidR="00BD20EA" w:rsidRPr="009C4978" w:rsidTr="009C4978">
        <w:trPr>
          <w:trHeight w:val="234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2"/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2"/>
                <w:rFonts w:ascii="Liberation Serif" w:eastAsia="Calibri" w:hAnsi="Liberation Serif"/>
                <w:sz w:val="24"/>
                <w:szCs w:val="24"/>
              </w:rPr>
              <w:t>Перечень основных целевых показателей подпрограммы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3"/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3"/>
                <w:rFonts w:ascii="Liberation Serif" w:eastAsia="Calibri" w:hAnsi="Liberation Serif"/>
                <w:sz w:val="24"/>
                <w:szCs w:val="24"/>
              </w:rPr>
              <w:t>1. Доля зарегистрированных в течении отчетного года субъектов малого и среднего предпринимательства в рамках подпрограммы развития субъектов малого и среднего предпринимательства</w:t>
            </w:r>
          </w:p>
        </w:tc>
      </w:tr>
      <w:tr w:rsidR="00BD20EA" w:rsidRPr="009C4978" w:rsidTr="009C4978">
        <w:trPr>
          <w:trHeight w:val="2268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2. Количество субъектов малого и среднего предпринимательства, получивших государственную поддержку (в рамках регионального проекта «Акселерация субъектов малого и среднего предпринимательства»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BD20EA" w:rsidRPr="009C4978" w:rsidTr="009C4978">
        <w:trPr>
          <w:trHeight w:val="858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3. Число субъектов малого и среднего предпринимательства, получивших финансовую поддержку</w:t>
            </w:r>
          </w:p>
        </w:tc>
      </w:tr>
      <w:tr w:rsidR="00BD20EA" w:rsidRPr="009C4978" w:rsidTr="009C4978">
        <w:trPr>
          <w:trHeight w:val="924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4. Доля зарегистрированных в течение отчетного года самозанятых в рамках муниципальной программы развития МСП</w:t>
            </w:r>
          </w:p>
        </w:tc>
      </w:tr>
      <w:tr w:rsidR="00BD20EA" w:rsidRPr="009C4978" w:rsidTr="009C4978">
        <w:trPr>
          <w:trHeight w:val="1474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5. Количество обученных субъектов малого и среднего предпринимательства, самозанятых, безработных граждан, желающих открыть свое дело и физических лиц в течении года в рамках муниципальной программы развития МСП</w:t>
            </w:r>
          </w:p>
        </w:tc>
      </w:tr>
      <w:tr w:rsidR="00BD20EA" w:rsidRPr="009C4978" w:rsidTr="009C4978">
        <w:trPr>
          <w:trHeight w:val="1277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6. Количество субъектов малого и среднего предпринимательства, воспользовавшихся размещением в «Центре поддержки малого и среднего предпринимательства»</w:t>
            </w:r>
          </w:p>
        </w:tc>
      </w:tr>
      <w:tr w:rsidR="00BD20EA" w:rsidRPr="009C4978" w:rsidTr="009C4978">
        <w:trPr>
          <w:trHeight w:val="1301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7. Доля субъектов малого и среднего предпринимательства, охваченных услугами "Верхнепышминского фонда поддержки предпринимательства"</w:t>
            </w:r>
          </w:p>
        </w:tc>
      </w:tr>
      <w:tr w:rsidR="00BD20EA" w:rsidRPr="009C4978" w:rsidTr="009C4978">
        <w:trPr>
          <w:trHeight w:val="256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8. Количество подготовленных бизнес-планов</w:t>
            </w:r>
          </w:p>
        </w:tc>
      </w:tr>
      <w:tr w:rsidR="00BD20EA" w:rsidRPr="009C4978" w:rsidTr="009C4978">
        <w:trPr>
          <w:trHeight w:val="968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9. Количество участников мероприятий, направленных на развитие молодежного предпринимательства</w:t>
            </w:r>
          </w:p>
        </w:tc>
      </w:tr>
      <w:tr w:rsidR="00BD20EA" w:rsidRPr="009C4978" w:rsidTr="009C4978">
        <w:trPr>
          <w:trHeight w:val="2272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10. Количество самозанятых граждан, зафиксировавших свой статус, с учетом введения налогового режима для самозанятых (в рамках регионального проекта «Улучшение условий ведения предпринимательской деятельности» национального проекта «Малое и среднее предпринимательство и поддержка индивидуальной предпринимательской инициативы»)</w:t>
            </w:r>
          </w:p>
        </w:tc>
      </w:tr>
      <w:tr w:rsidR="00BD20EA" w:rsidRPr="009C4978" w:rsidTr="009C4978">
        <w:trPr>
          <w:trHeight w:val="1128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11. Количество опубликованных материалов в средствах массовой информации, направленных на создание бренда городского округа</w:t>
            </w:r>
          </w:p>
        </w:tc>
      </w:tr>
      <w:tr w:rsidR="00BD20EA" w:rsidRPr="009C4978" w:rsidTr="009C4978">
        <w:trPr>
          <w:trHeight w:val="978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12. Создание и поддержка в актуальном состоянии информации о ведении инвестиционной деятельности</w:t>
            </w:r>
          </w:p>
        </w:tc>
      </w:tr>
      <w:tr w:rsidR="00BD20EA" w:rsidRPr="009C4978" w:rsidTr="009C4978">
        <w:trPr>
          <w:trHeight w:val="1147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13. Количество проведенных консультаций для СМСП, самозанятых, безработных граждан и физических лиц в течении года в рамках муниципальной программы развития МСП</w:t>
            </w:r>
          </w:p>
        </w:tc>
      </w:tr>
      <w:tr w:rsidR="00BD20EA" w:rsidRPr="009C4978" w:rsidTr="009C4978">
        <w:trPr>
          <w:trHeight w:val="836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5"/>
              <w:rPr>
                <w:rStyle w:val="CharacterStyle5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78" w:type="pct"/>
            <w:gridSpan w:val="3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6"/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6"/>
                <w:rFonts w:ascii="Liberation Serif" w:eastAsia="Calibri" w:hAnsi="Liberation Serif"/>
                <w:sz w:val="24"/>
                <w:szCs w:val="24"/>
              </w:rPr>
              <w:t>14. Количество самозанятых, зарегистрированных на территории городского округа Верхняя Пышма с нарастающим итогом с 2020 года</w:t>
            </w:r>
          </w:p>
        </w:tc>
      </w:tr>
      <w:tr w:rsidR="00BD20EA" w:rsidRPr="009C4978" w:rsidTr="009C4978">
        <w:trPr>
          <w:trHeight w:val="36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>Объем финансирования</w:t>
            </w:r>
          </w:p>
        </w:tc>
        <w:tc>
          <w:tcPr>
            <w:tcW w:w="2785" w:type="pct"/>
            <w:gridSpan w:val="4"/>
            <w:tcBorders>
              <w:top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ВСЕГО:</w:t>
            </w:r>
          </w:p>
        </w:tc>
      </w:tr>
      <w:tr w:rsidR="00BD20EA" w:rsidRPr="009C4978" w:rsidTr="009C4978">
        <w:trPr>
          <w:trHeight w:val="34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подпрограммы муниципальной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26 279,7 тыс. рублей</w:t>
            </w:r>
          </w:p>
        </w:tc>
      </w:tr>
      <w:tr w:rsidR="00BD20EA" w:rsidRPr="009C4978" w:rsidTr="009C4978">
        <w:trPr>
          <w:trHeight w:val="34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программы по годам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D20EA" w:rsidRPr="009C4978" w:rsidTr="009C4978">
        <w:trPr>
          <w:trHeight w:val="199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реализации, тыс. рублей</w:t>
            </w: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3 897,3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3 982,3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4 000,0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7 200,1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3 600,0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3 600,0 тыс. рублей</w:t>
            </w:r>
          </w:p>
        </w:tc>
      </w:tr>
      <w:tr w:rsidR="00BD20EA" w:rsidRPr="009C4978" w:rsidTr="009C4978">
        <w:trPr>
          <w:trHeight w:val="34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из них:</w:t>
            </w:r>
          </w:p>
        </w:tc>
      </w:tr>
      <w:tr w:rsidR="00BD20EA" w:rsidRPr="009C4978" w:rsidTr="009C4978">
        <w:trPr>
          <w:trHeight w:val="36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федеральный бюджет</w:t>
            </w:r>
          </w:p>
        </w:tc>
      </w:tr>
      <w:tr w:rsidR="00BD20EA" w:rsidRPr="009C4978" w:rsidTr="009C4978">
        <w:trPr>
          <w:trHeight w:val="34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1 275,1 тыс. рублей</w:t>
            </w:r>
          </w:p>
        </w:tc>
      </w:tr>
      <w:tr w:rsidR="00BD20EA" w:rsidRPr="009C4978" w:rsidTr="009C4978">
        <w:trPr>
          <w:trHeight w:val="36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D20EA" w:rsidRPr="009C4978" w:rsidTr="009C4978">
        <w:trPr>
          <w:trHeight w:val="199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1 275,1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0,0 тыс. рублей</w:t>
            </w:r>
          </w:p>
        </w:tc>
      </w:tr>
      <w:tr w:rsidR="00BD20EA" w:rsidRPr="009C4978" w:rsidTr="009C4978">
        <w:trPr>
          <w:trHeight w:val="36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1"/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1"/>
                <w:rFonts w:ascii="Liberation Serif" w:eastAsia="Calibri" w:hAnsi="Liberation Serif"/>
                <w:sz w:val="24"/>
                <w:szCs w:val="24"/>
              </w:rPr>
              <w:t>местный бюджет</w:t>
            </w:r>
          </w:p>
        </w:tc>
      </w:tr>
      <w:tr w:rsidR="00BD20EA" w:rsidRPr="009C4978" w:rsidTr="009C4978">
        <w:trPr>
          <w:trHeight w:val="360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25 004,6 тыс. рублей</w:t>
            </w:r>
          </w:p>
        </w:tc>
      </w:tr>
      <w:tr w:rsidR="00BD20EA" w:rsidRPr="009C4978" w:rsidTr="009C4978">
        <w:trPr>
          <w:trHeight w:val="345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в том числе:</w:t>
            </w:r>
          </w:p>
        </w:tc>
      </w:tr>
      <w:tr w:rsidR="00BD20EA" w:rsidRPr="009C4978" w:rsidTr="009C4978">
        <w:trPr>
          <w:trHeight w:val="1693"/>
        </w:trPr>
        <w:tc>
          <w:tcPr>
            <w:tcW w:w="76" w:type="pct"/>
          </w:tcPr>
          <w:p w:rsidR="00BD20EA" w:rsidRPr="009C4978" w:rsidRDefault="00BD20EA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39" w:type="pct"/>
            <w:tcBorders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BD20EA" w:rsidRPr="009C4978" w:rsidRDefault="00BD20EA">
            <w:pPr>
              <w:pStyle w:val="ParagraphStyle9"/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785" w:type="pct"/>
            <w:gridSpan w:val="4"/>
            <w:tcBorders>
              <w:right w:val="single" w:sz="6" w:space="0" w:color="000000"/>
            </w:tcBorders>
            <w:shd w:val="clear" w:color="auto" w:fill="auto"/>
          </w:tcPr>
          <w:p w:rsidR="00BD20EA" w:rsidRPr="009C4978" w:rsidRDefault="006A7616">
            <w:pPr>
              <w:pStyle w:val="ParagraphStyle10"/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2019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2 622,2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2020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3 982,3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2021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4 000,0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2022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7 200,1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2023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3 600,0 тыс. рублей, 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br/>
              <w:t xml:space="preserve">2024 год </w:t>
            </w:r>
            <w:r w:rsid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>–</w:t>
            </w:r>
            <w:r w:rsidRPr="009C4978">
              <w:rPr>
                <w:rStyle w:val="CharacterStyle10"/>
                <w:rFonts w:ascii="Liberation Serif" w:eastAsia="Calibri" w:hAnsi="Liberation Serif"/>
                <w:sz w:val="24"/>
                <w:szCs w:val="24"/>
              </w:rPr>
              <w:t xml:space="preserve"> 3 600,0 тыс. рублей</w:t>
            </w:r>
          </w:p>
        </w:tc>
      </w:tr>
      <w:tr w:rsidR="000D17DE" w:rsidRPr="009C4978" w:rsidTr="009C4978">
        <w:trPr>
          <w:trHeight w:val="405"/>
        </w:trPr>
        <w:tc>
          <w:tcPr>
            <w:tcW w:w="76" w:type="pct"/>
          </w:tcPr>
          <w:p w:rsidR="000D17DE" w:rsidRPr="009C4978" w:rsidRDefault="000D17DE" w:rsidP="00823ECD">
            <w:pPr>
              <w:rPr>
                <w:rStyle w:val="FakeCharacterStyle"/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147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D17DE" w:rsidRPr="009C4978" w:rsidRDefault="000D17DE" w:rsidP="000D17DE">
            <w:pPr>
              <w:pStyle w:val="ParagraphStyle7"/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7"/>
                <w:rFonts w:ascii="Liberation Serif" w:eastAsia="Calibri" w:hAnsi="Liberation Serif"/>
                <w:sz w:val="24"/>
                <w:szCs w:val="24"/>
              </w:rPr>
              <w:t xml:space="preserve">Адрес размещения </w:t>
            </w:r>
            <w:r w:rsidRPr="009C49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t>муниципальной программы в</w:t>
            </w:r>
            <w:r w:rsidRPr="009C4978">
              <w:rPr>
                <w:rStyle w:val="CharacterStyle9"/>
                <w:rFonts w:ascii="Liberation Serif" w:eastAsia="Calibri" w:hAnsi="Liberation Serif"/>
                <w:sz w:val="24"/>
                <w:szCs w:val="24"/>
              </w:rPr>
              <w:br/>
            </w:r>
            <w:r w:rsidRPr="009C4978">
              <w:rPr>
                <w:rStyle w:val="CharacterStyle12"/>
                <w:rFonts w:ascii="Liberation Serif" w:eastAsia="Calibri" w:hAnsi="Liberation Serif"/>
                <w:sz w:val="24"/>
                <w:szCs w:val="24"/>
              </w:rPr>
              <w:t>сети Интернет</w:t>
            </w:r>
          </w:p>
        </w:tc>
        <w:tc>
          <w:tcPr>
            <w:tcW w:w="2778" w:type="pct"/>
            <w:gridSpan w:val="3"/>
            <w:tcBorders>
              <w:top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</w:tcPr>
          <w:p w:rsidR="000D17DE" w:rsidRPr="009C4978" w:rsidRDefault="000D17DE" w:rsidP="00823ECD">
            <w:pPr>
              <w:pStyle w:val="ParagraphStyle8"/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</w:pPr>
            <w:r w:rsidRPr="009C4978">
              <w:rPr>
                <w:rStyle w:val="CharacterStyle8"/>
                <w:rFonts w:ascii="Liberation Serif" w:eastAsia="Calibri" w:hAnsi="Liberation Serif"/>
                <w:sz w:val="24"/>
                <w:szCs w:val="24"/>
              </w:rPr>
              <w:t>https://movp.ru/site/section?id=1405</w:t>
            </w:r>
          </w:p>
        </w:tc>
      </w:tr>
    </w:tbl>
    <w:p w:rsidR="00BD20EA" w:rsidRPr="009C4978" w:rsidRDefault="00BD20EA">
      <w:pPr>
        <w:spacing w:line="15" w:lineRule="exact"/>
        <w:rPr>
          <w:rFonts w:ascii="Liberation Serif" w:hAnsi="Liberation Serif"/>
          <w:sz w:val="24"/>
          <w:szCs w:val="24"/>
        </w:rPr>
      </w:pPr>
    </w:p>
    <w:p w:rsidR="009C4978" w:rsidRPr="009C4978" w:rsidRDefault="009C4978">
      <w:pPr>
        <w:spacing w:line="15" w:lineRule="exact"/>
        <w:rPr>
          <w:rFonts w:ascii="Liberation Serif" w:hAnsi="Liberation Serif"/>
          <w:sz w:val="24"/>
          <w:szCs w:val="24"/>
        </w:rPr>
      </w:pPr>
    </w:p>
    <w:sectPr w:rsidR="009C4978" w:rsidRPr="009C4978" w:rsidSect="009C4978">
      <w:pgSz w:w="12240" w:h="15840"/>
      <w:pgMar w:top="1134" w:right="567" w:bottom="1134" w:left="1701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E67" w:rsidRDefault="00AF1E67">
      <w:r>
        <w:separator/>
      </w:r>
    </w:p>
  </w:endnote>
  <w:endnote w:type="continuationSeparator" w:id="0">
    <w:p w:rsidR="00AF1E67" w:rsidRDefault="00AF1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E67" w:rsidRDefault="00AF1E67">
      <w:r>
        <w:separator/>
      </w:r>
    </w:p>
  </w:footnote>
  <w:footnote w:type="continuationSeparator" w:id="0">
    <w:p w:rsidR="00AF1E67" w:rsidRDefault="00AF1E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0EA"/>
    <w:rsid w:val="000D17DE"/>
    <w:rsid w:val="002C2522"/>
    <w:rsid w:val="002E5ABE"/>
    <w:rsid w:val="00583DF1"/>
    <w:rsid w:val="006A7616"/>
    <w:rsid w:val="0073499E"/>
    <w:rsid w:val="00917557"/>
    <w:rsid w:val="009C4978"/>
    <w:rsid w:val="00AD24F1"/>
    <w:rsid w:val="00AF1E67"/>
    <w:rsid w:val="00BD2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E9C6CA-0260-4A56-BA82-9FBF7D431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0">
    <w:name w:val="ParagraphStyle0"/>
    <w:hidden/>
    <w:pPr>
      <w:jc w:val="center"/>
    </w:pPr>
  </w:style>
  <w:style w:type="paragraph" w:customStyle="1" w:styleId="ParagraphStyle1">
    <w:name w:val="ParagraphStyle1"/>
    <w:hidden/>
    <w:pPr>
      <w:ind w:left="28" w:right="28"/>
      <w:jc w:val="center"/>
    </w:pPr>
  </w:style>
  <w:style w:type="paragraph" w:customStyle="1" w:styleId="ParagraphStyle2">
    <w:name w:val="ParagraphStyle2"/>
    <w:hidden/>
    <w:pPr>
      <w:ind w:left="115"/>
    </w:pPr>
  </w:style>
  <w:style w:type="paragraph" w:customStyle="1" w:styleId="ParagraphStyle3">
    <w:name w:val="ParagraphStyle3"/>
    <w:hidden/>
    <w:pPr>
      <w:ind w:left="115"/>
    </w:pPr>
  </w:style>
  <w:style w:type="paragraph" w:customStyle="1" w:styleId="ParagraphStyle4">
    <w:name w:val="ParagraphStyle4"/>
    <w:hidden/>
    <w:pPr>
      <w:ind w:left="115"/>
      <w:jc w:val="right"/>
    </w:pPr>
  </w:style>
  <w:style w:type="paragraph" w:customStyle="1" w:styleId="ParagraphStyle5">
    <w:name w:val="ParagraphStyle5"/>
    <w:hidden/>
    <w:pPr>
      <w:ind w:left="115"/>
    </w:pPr>
  </w:style>
  <w:style w:type="paragraph" w:customStyle="1" w:styleId="ParagraphStyle6">
    <w:name w:val="ParagraphStyle6"/>
    <w:hidden/>
    <w:pPr>
      <w:ind w:left="115"/>
    </w:pPr>
  </w:style>
  <w:style w:type="paragraph" w:customStyle="1" w:styleId="ParagraphStyle7">
    <w:name w:val="ParagraphStyle7"/>
    <w:hidden/>
    <w:pPr>
      <w:ind w:left="115"/>
    </w:pPr>
  </w:style>
  <w:style w:type="paragraph" w:customStyle="1" w:styleId="ParagraphStyle8">
    <w:name w:val="ParagraphStyle8"/>
    <w:hidden/>
    <w:pPr>
      <w:ind w:left="115"/>
    </w:pPr>
  </w:style>
  <w:style w:type="paragraph" w:customStyle="1" w:styleId="ParagraphStyle9">
    <w:name w:val="ParagraphStyle9"/>
    <w:hidden/>
    <w:pPr>
      <w:ind w:left="115"/>
    </w:pPr>
  </w:style>
  <w:style w:type="paragraph" w:customStyle="1" w:styleId="ParagraphStyle10">
    <w:name w:val="ParagraphStyle10"/>
    <w:hidden/>
    <w:pPr>
      <w:ind w:left="115"/>
    </w:pPr>
  </w:style>
  <w:style w:type="paragraph" w:customStyle="1" w:styleId="ParagraphStyle11">
    <w:name w:val="ParagraphStyle11"/>
    <w:hidden/>
    <w:pPr>
      <w:ind w:left="115"/>
      <w:jc w:val="both"/>
    </w:pPr>
  </w:style>
  <w:style w:type="paragraph" w:customStyle="1" w:styleId="ParagraphStyle12">
    <w:name w:val="ParagraphStyle12"/>
    <w:hidden/>
    <w:pPr>
      <w:ind w:left="115"/>
    </w:pPr>
  </w:style>
  <w:style w:type="paragraph" w:customStyle="1" w:styleId="ParagraphStyle13">
    <w:name w:val="ParagraphStyle13"/>
    <w:hidden/>
    <w:pPr>
      <w:ind w:left="115"/>
    </w:pPr>
  </w:style>
  <w:style w:type="character" w:styleId="a3">
    <w:name w:val="line number"/>
    <w:basedOn w:val="a0"/>
    <w:semiHidden/>
  </w:style>
  <w:style w:type="character" w:styleId="a4">
    <w:name w:val="Hyperlink"/>
    <w:rPr>
      <w:color w:val="0000FF"/>
      <w:u w:val="single"/>
    </w:rPr>
  </w:style>
  <w:style w:type="character" w:customStyle="1" w:styleId="FakeCharacterStyle">
    <w:name w:val="FakeCharacterStyle"/>
    <w:hidden/>
    <w:rPr>
      <w:sz w:val="1"/>
      <w:szCs w:val="1"/>
    </w:rPr>
  </w:style>
  <w:style w:type="character" w:customStyle="1" w:styleId="CharacterStyle0">
    <w:name w:val="CharacterStyle0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">
    <w:name w:val="CharacterStyle1"/>
    <w:hidden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2">
    <w:name w:val="CharacterStyle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3">
    <w:name w:val="CharacterStyle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4">
    <w:name w:val="CharacterStyle4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5">
    <w:name w:val="CharacterStyle5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6">
    <w:name w:val="CharacterStyle6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7">
    <w:name w:val="CharacterStyle7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8">
    <w:name w:val="CharacterStyle8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9">
    <w:name w:val="CharacterStyle9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0">
    <w:name w:val="CharacterStyle10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1">
    <w:name w:val="CharacterStyle11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2">
    <w:name w:val="CharacterStyle12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character" w:customStyle="1" w:styleId="CharacterStyle13">
    <w:name w:val="CharacterStyle13"/>
    <w:hidden/>
    <w:rPr>
      <w:rFonts w:ascii="Times New Roman" w:eastAsia="Times New Roman" w:hAnsi="Times New Roman" w:cs="Times New Roman"/>
      <w:b w:val="0"/>
      <w:i w:val="0"/>
      <w:strike w:val="0"/>
      <w:noProof/>
      <w:color w:val="000000"/>
      <w:sz w:val="28"/>
      <w:szCs w:val="28"/>
      <w:u w:val="none"/>
    </w:rPr>
  </w:style>
  <w:style w:type="table" w:styleId="1">
    <w:name w:val="Table Simple 1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132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643</Words>
  <Characters>3669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Гордеева Ирина Михайловна</dc:creator>
  <cp:lastModifiedBy>Садыкова Дарья Юрьевна</cp:lastModifiedBy>
  <cp:revision>3</cp:revision>
  <dcterms:created xsi:type="dcterms:W3CDTF">2022-08-18T12:22:00Z</dcterms:created>
  <dcterms:modified xsi:type="dcterms:W3CDTF">2022-08-22T05:43:00Z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XVersion">
    <vt:lpwstr>21.2.3.0</vt:lpwstr>
  </property>
</Properties>
</file>