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9"/>
        <w:gridCol w:w="425"/>
        <w:gridCol w:w="556"/>
        <w:gridCol w:w="6143"/>
      </w:tblGrid>
      <w:tr w:rsidR="00F66959" w:rsidTr="00F66959">
        <w:trPr>
          <w:trHeight w:val="524"/>
        </w:trPr>
        <w:tc>
          <w:tcPr>
            <w:tcW w:w="9460" w:type="dxa"/>
            <w:gridSpan w:val="5"/>
            <w:hideMark/>
          </w:tcPr>
          <w:p w:rsidR="00F66959" w:rsidRDefault="00F6695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66959" w:rsidRDefault="00F6695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66959" w:rsidRDefault="00F6695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66959" w:rsidRDefault="00F6695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7473DE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66959" w:rsidTr="00F66959">
        <w:trPr>
          <w:trHeight w:val="524"/>
        </w:trPr>
        <w:tc>
          <w:tcPr>
            <w:tcW w:w="284" w:type="dxa"/>
            <w:vAlign w:val="bottom"/>
            <w:hideMark/>
          </w:tcPr>
          <w:p w:rsidR="00F66959" w:rsidRDefault="00F6695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66959" w:rsidRDefault="00F6695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 xml:space="preserve">Проект 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F66959" w:rsidRDefault="00F6695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66959" w:rsidRDefault="00F6695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66959" w:rsidRDefault="00F6695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66959" w:rsidTr="00F66959">
        <w:trPr>
          <w:trHeight w:val="130"/>
        </w:trPr>
        <w:tc>
          <w:tcPr>
            <w:tcW w:w="9460" w:type="dxa"/>
            <w:gridSpan w:val="5"/>
          </w:tcPr>
          <w:p w:rsidR="00F66959" w:rsidRDefault="00F6695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66959" w:rsidTr="00F66959">
        <w:tc>
          <w:tcPr>
            <w:tcW w:w="9460" w:type="dxa"/>
            <w:gridSpan w:val="5"/>
          </w:tcPr>
          <w:p w:rsidR="00F66959" w:rsidRDefault="00F6695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66959" w:rsidRDefault="00F6695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66959" w:rsidRDefault="00F6695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66959" w:rsidTr="00F66959">
        <w:tc>
          <w:tcPr>
            <w:tcW w:w="9460" w:type="dxa"/>
            <w:gridSpan w:val="5"/>
            <w:hideMark/>
          </w:tcPr>
          <w:p w:rsidR="00F66959" w:rsidRDefault="00F6695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«Развитие социальной сферы в городском округе Верхняя Пышма до 2024 года»</w:t>
            </w:r>
          </w:p>
        </w:tc>
      </w:tr>
      <w:tr w:rsidR="00F66959" w:rsidTr="00F66959">
        <w:tc>
          <w:tcPr>
            <w:tcW w:w="9460" w:type="dxa"/>
            <w:gridSpan w:val="5"/>
          </w:tcPr>
          <w:p w:rsidR="00F66959" w:rsidRDefault="00F6695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66959" w:rsidRDefault="00F6695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66959" w:rsidRDefault="00F66959" w:rsidP="00F6695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В соответствии со статьей 179 Бюджетного кодекса Российской Федерации, главой 3, пунктами подпунктами 1, 4 пункта 20 </w:t>
      </w:r>
      <w:r>
        <w:rPr>
          <w:rFonts w:ascii="Liberation Serif" w:hAnsi="Liberation Serif"/>
          <w:sz w:val="28"/>
          <w:szCs w:val="28"/>
        </w:rPr>
        <w:t>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</w:t>
      </w:r>
      <w:r>
        <w:rPr>
          <w:rFonts w:ascii="Liberation Serif" w:hAnsi="Liberation Serif"/>
          <w:color w:val="000000"/>
          <w:sz w:val="28"/>
          <w:szCs w:val="28"/>
        </w:rPr>
        <w:t>,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sz w:val="28"/>
          <w:szCs w:val="28"/>
        </w:rPr>
        <w:t>Решением Думы городского округа Верхняя Пышма от 11.08.2022 № 52/1 «О внесении изменений в Решение Думы городского округ от 23.12.2021 № 44/2 «О бюджете городского округа Верхняя Пышма на 2022 год и плановый период 2023 и 2024 годов», руководствуясь подпунктом 1 пункта 4 статьи 25 Устава городского округа</w:t>
      </w:r>
      <w:r>
        <w:rPr>
          <w:rFonts w:ascii="Liberation Serif" w:hAnsi="Liberation Serif"/>
          <w:color w:val="000000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администрация городского округа Верхняя Пышма</w:t>
      </w:r>
    </w:p>
    <w:p w:rsidR="00F66959" w:rsidRDefault="00F66959" w:rsidP="00F66959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F66959" w:rsidRDefault="00F66959" w:rsidP="00F66959">
      <w:pPr>
        <w:pStyle w:val="a3"/>
        <w:numPr>
          <w:ilvl w:val="3"/>
          <w:numId w:val="1"/>
        </w:numPr>
        <w:ind w:left="0" w:firstLine="7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в муниципальную программу «Развитие социальной сферы в городском округе Верхняя Пышма до 2024 года» (далее – Программа), утвержденную постановлением администрации городского округа Верхняя Пышма от 10.10.2014 № 1834, следующие изменения:</w:t>
      </w:r>
    </w:p>
    <w:p w:rsidR="00F66959" w:rsidRDefault="00F66959" w:rsidP="00F66959">
      <w:pPr>
        <w:numPr>
          <w:ilvl w:val="0"/>
          <w:numId w:val="2"/>
        </w:numPr>
        <w:tabs>
          <w:tab w:val="left" w:pos="0"/>
        </w:tabs>
        <w:spacing w:line="0" w:lineRule="atLeast"/>
        <w:ind w:left="0" w:right="14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Паспорте Программы строку «Объем финансирования муниципальной программы по годам реализации, тыс. рублей» изложить в следующей редакции:</w:t>
      </w:r>
    </w:p>
    <w:p w:rsidR="00F66959" w:rsidRDefault="00F66959" w:rsidP="00F66959">
      <w:pPr>
        <w:tabs>
          <w:tab w:val="left" w:pos="0"/>
        </w:tabs>
        <w:spacing w:line="0" w:lineRule="atLeast"/>
        <w:ind w:left="709" w:right="14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3"/>
        <w:gridCol w:w="6672"/>
      </w:tblGrid>
      <w:tr w:rsidR="00F66959" w:rsidTr="00F66959">
        <w:trPr>
          <w:trHeight w:val="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59" w:rsidRDefault="00F66959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Объем финансирования муниципальной программы по годам реализации, </w:t>
            </w:r>
          </w:p>
          <w:p w:rsidR="00F66959" w:rsidRDefault="00F66959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59" w:rsidRDefault="00F66959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Всего: 17 045 141,1 тыс. рублей </w:t>
            </w:r>
          </w:p>
          <w:p w:rsidR="00F66959" w:rsidRDefault="00F66959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F66959" w:rsidRDefault="00F66959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2 210 274,6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2 629 972,6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2 935 219,3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3 255 401,9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2 993 012,8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3 021 259,9 тыс. рублей</w:t>
            </w:r>
          </w:p>
          <w:p w:rsidR="00F66959" w:rsidRDefault="00F66959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Из них:</w:t>
            </w:r>
          </w:p>
          <w:p w:rsidR="00F66959" w:rsidRDefault="00F66959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областной бюджет 7 949 553,9 тыс. рублей в том числе:</w:t>
            </w:r>
          </w:p>
          <w:p w:rsidR="00F66959" w:rsidRDefault="00F66959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2019 год – 1 067 431,2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1 227 804,5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1 270 455,5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1 454 011,1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1 450 409,7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1 479 441,9 тыс. рублей</w:t>
            </w:r>
          </w:p>
          <w:p w:rsidR="00F66959" w:rsidRDefault="00F66959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федеральный бюджет 107 686,7 тыс. рублей </w:t>
            </w:r>
          </w:p>
          <w:p w:rsidR="00F66959" w:rsidRDefault="00F66959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F66959" w:rsidRDefault="00F66959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5 980,0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28 432,8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73 273,9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0,0 тыс. рублей</w:t>
            </w:r>
          </w:p>
          <w:p w:rsidR="00F66959" w:rsidRDefault="00F66959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местный бюджет 8 987 900,5 тыс. рублей </w:t>
            </w:r>
          </w:p>
          <w:p w:rsidR="00F66959" w:rsidRDefault="00F66959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F66959" w:rsidRDefault="00F66959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1 136 863,4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1 373 735,3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1 591 489,9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1 801 390,8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1 542 603,1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1 541 818,0 тыс. рублей</w:t>
            </w:r>
          </w:p>
          <w:p w:rsidR="00F66959" w:rsidRDefault="00F66959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внебюджетные источники 0,0 тыс. рублей в том числе:</w:t>
            </w:r>
          </w:p>
          <w:p w:rsidR="00F66959" w:rsidRDefault="00F66959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0,0 тыс. рублей.</w:t>
            </w:r>
          </w:p>
        </w:tc>
      </w:tr>
    </w:tbl>
    <w:p w:rsidR="00F66959" w:rsidRDefault="00F66959" w:rsidP="00F66959">
      <w:pPr>
        <w:widowControl w:val="0"/>
        <w:ind w:right="83" w:firstLine="568"/>
        <w:jc w:val="both"/>
        <w:rPr>
          <w:rFonts w:ascii="Liberation Serif" w:hAnsi="Liberation Serif"/>
          <w:sz w:val="20"/>
          <w:szCs w:val="28"/>
        </w:rPr>
      </w:pPr>
    </w:p>
    <w:p w:rsidR="00F66959" w:rsidRDefault="00F66959" w:rsidP="00F66959">
      <w:pPr>
        <w:widowControl w:val="0"/>
        <w:ind w:right="8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в приложении № 2 к Программе строки 1-4; 178-182; 199-200; 206-210; 225-229; 235-238; 263-267; 284-285; 362-365; 370-376 изложить в новой редакции (прилагается).</w:t>
      </w:r>
    </w:p>
    <w:p w:rsidR="00F66959" w:rsidRDefault="00F66959" w:rsidP="00F6695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https</w:t>
      </w:r>
      <w:r>
        <w:rPr>
          <w:rFonts w:ascii="Liberation Serif" w:hAnsi="Liberation Serif"/>
          <w:sz w:val="28"/>
          <w:szCs w:val="28"/>
        </w:rPr>
        <w:t>://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/).</w:t>
      </w:r>
    </w:p>
    <w:p w:rsidR="00F66959" w:rsidRDefault="00F66959" w:rsidP="00F6695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по социальным вопросам </w:t>
      </w:r>
      <w:proofErr w:type="spellStart"/>
      <w:r>
        <w:rPr>
          <w:rFonts w:ascii="Liberation Serif" w:hAnsi="Liberation Serif"/>
          <w:sz w:val="28"/>
          <w:szCs w:val="28"/>
        </w:rPr>
        <w:t>Выгодского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П.Я.</w:t>
      </w:r>
    </w:p>
    <w:p w:rsidR="00F66959" w:rsidRDefault="00F66959" w:rsidP="00F6695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66959" w:rsidRDefault="00F66959" w:rsidP="00F6695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F66959" w:rsidTr="00F66959">
        <w:tc>
          <w:tcPr>
            <w:tcW w:w="6237" w:type="dxa"/>
            <w:vAlign w:val="bottom"/>
            <w:hideMark/>
          </w:tcPr>
          <w:p w:rsidR="00F66959" w:rsidRDefault="00F6695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F66959" w:rsidRDefault="00F6695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F66959" w:rsidRDefault="00F66959" w:rsidP="00F66959">
      <w:pPr>
        <w:pStyle w:val="ConsNormal"/>
        <w:widowControl/>
        <w:ind w:firstLine="0"/>
        <w:rPr>
          <w:rFonts w:ascii="Liberation Serif" w:hAnsi="Liberation Serif"/>
        </w:rPr>
      </w:pPr>
    </w:p>
    <w:p w:rsidR="008A6CC5" w:rsidRDefault="008A6CC5"/>
    <w:sectPr w:rsidR="008A6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C7EE3"/>
    <w:multiLevelType w:val="hybridMultilevel"/>
    <w:tmpl w:val="F3BE3F4A"/>
    <w:lvl w:ilvl="0" w:tplc="107483C0">
      <w:start w:val="1"/>
      <w:numFmt w:val="decimal"/>
      <w:lvlText w:val="%1)"/>
      <w:lvlJc w:val="left"/>
      <w:pPr>
        <w:ind w:left="928" w:hanging="360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7913FBC"/>
    <w:multiLevelType w:val="hybridMultilevel"/>
    <w:tmpl w:val="409031F6"/>
    <w:lvl w:ilvl="0" w:tplc="29227224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00C"/>
    <w:rsid w:val="0021600C"/>
    <w:rsid w:val="008A6CC5"/>
    <w:rsid w:val="00F6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42AF2-8C36-4C10-BB27-7A3C6A5C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66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6695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3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2022-09-08T10:37:00Z</dcterms:created>
  <dcterms:modified xsi:type="dcterms:W3CDTF">2022-09-08T10:37:00Z</dcterms:modified>
</cp:coreProperties>
</file>