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5B" w:rsidRPr="001D0E49" w:rsidRDefault="00EA2C28" w:rsidP="00B7500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Аналитический отчет</w:t>
      </w:r>
      <w:r w:rsidR="0055228B">
        <w:rPr>
          <w:rFonts w:eastAsia="Times New Roman" w:cs="Times New Roman"/>
          <w:sz w:val="28"/>
          <w:szCs w:val="28"/>
          <w:lang w:eastAsia="ru-RU"/>
        </w:rPr>
        <w:t xml:space="preserve"> за </w:t>
      </w:r>
      <w:r w:rsidR="00285CC0">
        <w:rPr>
          <w:rFonts w:eastAsia="Times New Roman" w:cs="Times New Roman"/>
          <w:sz w:val="28"/>
          <w:szCs w:val="28"/>
          <w:lang w:eastAsia="ru-RU"/>
        </w:rPr>
        <w:t xml:space="preserve">1 </w:t>
      </w:r>
      <w:r w:rsidR="003C3E0C">
        <w:rPr>
          <w:rFonts w:eastAsia="Times New Roman" w:cs="Times New Roman"/>
          <w:sz w:val="28"/>
          <w:szCs w:val="28"/>
          <w:lang w:eastAsia="ru-RU"/>
        </w:rPr>
        <w:t>полугодие</w:t>
      </w:r>
      <w:r w:rsidR="00285CC0">
        <w:rPr>
          <w:rFonts w:eastAsia="Times New Roman" w:cs="Times New Roman"/>
          <w:sz w:val="28"/>
          <w:szCs w:val="28"/>
          <w:lang w:eastAsia="ru-RU"/>
        </w:rPr>
        <w:t xml:space="preserve"> 2022</w:t>
      </w:r>
      <w:r w:rsidR="0055228B">
        <w:rPr>
          <w:rFonts w:eastAsia="Times New Roman" w:cs="Times New Roman"/>
          <w:sz w:val="28"/>
          <w:szCs w:val="28"/>
          <w:lang w:eastAsia="ru-RU"/>
        </w:rPr>
        <w:t xml:space="preserve"> год</w:t>
      </w:r>
      <w:r w:rsidR="00285CC0">
        <w:rPr>
          <w:rFonts w:eastAsia="Times New Roman" w:cs="Times New Roman"/>
          <w:sz w:val="28"/>
          <w:szCs w:val="28"/>
          <w:lang w:eastAsia="ru-RU"/>
        </w:rPr>
        <w:t>а</w:t>
      </w:r>
      <w:r w:rsidR="004A0A18"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 результатам осуществления закупок товаров, работ, услуг </w:t>
      </w:r>
      <w:r w:rsidR="007E034D" w:rsidRPr="001D0E49">
        <w:rPr>
          <w:rFonts w:eastAsia="Times New Roman" w:cs="Times New Roman"/>
          <w:sz w:val="28"/>
          <w:szCs w:val="28"/>
          <w:lang w:eastAsia="ru-RU"/>
        </w:rPr>
        <w:t>для заказчиков, переданных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в уполномоченный орган Администрации городского округа Верхняя Пышма для нужд городского округа Верхняя Пышма</w:t>
      </w:r>
    </w:p>
    <w:p w:rsidR="001D0E49" w:rsidRDefault="001D0E49" w:rsidP="00EA2C2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A2C28" w:rsidRPr="001D0E49" w:rsidRDefault="00EA2C28" w:rsidP="008F0393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За отчетный период уполномоченный орган осуществлял определение поставщиков </w:t>
      </w:r>
      <w:r w:rsidR="006E4E70"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</w:t>
      </w:r>
      <w:r w:rsidR="000A5598" w:rsidRPr="001D0E49">
        <w:rPr>
          <w:rFonts w:eastAsia="Times New Roman" w:cs="Times New Roman"/>
          <w:sz w:val="28"/>
          <w:szCs w:val="28"/>
          <w:lang w:eastAsia="ru-RU"/>
        </w:rPr>
        <w:t>,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исполнителей</w:t>
      </w:r>
      <w:r w:rsidR="006E4E70">
        <w:rPr>
          <w:rFonts w:eastAsia="Times New Roman" w:cs="Times New Roman"/>
          <w:sz w:val="28"/>
          <w:szCs w:val="28"/>
          <w:lang w:eastAsia="ru-RU"/>
        </w:rPr>
        <w:t>)</w:t>
      </w:r>
      <w:r w:rsidR="00A73803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A73803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A73803">
        <w:rPr>
          <w:rFonts w:eastAsia="Times New Roman" w:cs="Times New Roman"/>
          <w:sz w:val="28"/>
          <w:szCs w:val="28"/>
          <w:lang w:eastAsia="ru-RU"/>
        </w:rPr>
        <w:t>»</w:t>
      </w:r>
      <w:r w:rsidR="003627A5">
        <w:rPr>
          <w:rFonts w:eastAsia="Times New Roman" w:cs="Times New Roman"/>
          <w:sz w:val="28"/>
          <w:szCs w:val="28"/>
          <w:lang w:eastAsia="ru-RU"/>
        </w:rPr>
        <w:t xml:space="preserve"> (далее - Закон о контрактной системе)</w:t>
      </w:r>
      <w:r w:rsidR="00A7380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B4352">
        <w:rPr>
          <w:rFonts w:eastAsia="Times New Roman" w:cs="Times New Roman"/>
          <w:sz w:val="28"/>
          <w:szCs w:val="28"/>
          <w:lang w:eastAsia="ru-RU"/>
        </w:rPr>
        <w:t>для 18</w:t>
      </w:r>
      <w:r w:rsidR="00357D9F" w:rsidRPr="001D0E49">
        <w:rPr>
          <w:rFonts w:eastAsia="Times New Roman" w:cs="Times New Roman"/>
          <w:sz w:val="28"/>
          <w:szCs w:val="28"/>
          <w:lang w:eastAsia="ru-RU"/>
        </w:rPr>
        <w:t xml:space="preserve"> заказчиков:</w:t>
      </w: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C316B8" w:rsidRPr="005E5856" w:rsidTr="00AC7D81">
        <w:trPr>
          <w:trHeight w:val="676"/>
          <w:tblHeader/>
        </w:trPr>
        <w:tc>
          <w:tcPr>
            <w:tcW w:w="709" w:type="dxa"/>
          </w:tcPr>
          <w:p w:rsidR="00C316B8" w:rsidRPr="005E5856" w:rsidRDefault="00C316B8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6" w:type="dxa"/>
          </w:tcPr>
          <w:p w:rsidR="00C316B8" w:rsidRPr="005E5856" w:rsidRDefault="00C316B8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заказчика</w:t>
            </w:r>
          </w:p>
        </w:tc>
        <w:tc>
          <w:tcPr>
            <w:tcW w:w="1843" w:type="dxa"/>
          </w:tcPr>
          <w:p w:rsidR="00C316B8" w:rsidRPr="005E5856" w:rsidRDefault="00C316B8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извещений</w:t>
            </w:r>
            <w:r w:rsidR="00AC7D81">
              <w:rPr>
                <w:rFonts w:eastAsia="Times New Roman" w:cs="Times New Roman"/>
                <w:sz w:val="28"/>
                <w:szCs w:val="28"/>
                <w:lang w:eastAsia="ru-RU"/>
              </w:rPr>
              <w:t>, шт.</w:t>
            </w:r>
          </w:p>
        </w:tc>
      </w:tr>
      <w:tr w:rsidR="00C316B8" w:rsidRPr="005E5856" w:rsidTr="00AC7D81">
        <w:trPr>
          <w:trHeight w:val="250"/>
          <w:tblHeader/>
        </w:trPr>
        <w:tc>
          <w:tcPr>
            <w:tcW w:w="709" w:type="dxa"/>
          </w:tcPr>
          <w:p w:rsidR="00C316B8" w:rsidRPr="005E5856" w:rsidRDefault="00C316B8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C316B8" w:rsidRPr="005E5856" w:rsidRDefault="00C316B8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C316B8" w:rsidRPr="005E5856" w:rsidRDefault="00C316B8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Администрация ГО В</w:t>
            </w:r>
            <w:r w:rsidRPr="00C316B8">
              <w:rPr>
                <w:sz w:val="28"/>
                <w:szCs w:val="28"/>
              </w:rPr>
              <w:t>ерхняя</w:t>
            </w:r>
            <w:r w:rsidRPr="005E5856">
              <w:rPr>
                <w:sz w:val="28"/>
                <w:szCs w:val="28"/>
              </w:rPr>
              <w:t xml:space="preserve"> Пышма</w:t>
            </w:r>
          </w:p>
        </w:tc>
        <w:tc>
          <w:tcPr>
            <w:tcW w:w="1843" w:type="dxa"/>
            <w:vAlign w:val="bottom"/>
          </w:tcPr>
          <w:p w:rsidR="00C316B8" w:rsidRPr="005E5856" w:rsidRDefault="009F54F6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12B2">
              <w:rPr>
                <w:sz w:val="28"/>
                <w:szCs w:val="28"/>
              </w:rPr>
              <w:t>2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Балтымская сельская </w:t>
            </w:r>
            <w:r w:rsidRPr="005E5856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Исетская поселковая 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Кедровская поселковая 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КУИ администрации ГО Верхняя Пышма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МБУ «ДЭУ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МБУ «ЦПР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МБУК «ВЦБС»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 xml:space="preserve">1 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«АХУ»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«К</w:t>
            </w:r>
            <w:r w:rsidR="00706C56" w:rsidRPr="005E5856">
              <w:rPr>
                <w:sz w:val="28"/>
                <w:szCs w:val="28"/>
              </w:rPr>
              <w:t>омитет</w:t>
            </w:r>
            <w:r w:rsidRPr="005E5856">
              <w:rPr>
                <w:sz w:val="28"/>
                <w:szCs w:val="28"/>
              </w:rPr>
              <w:t xml:space="preserve"> ЖКХ»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«УКС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«УО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316B8" w:rsidRPr="005E5856">
              <w:rPr>
                <w:sz w:val="28"/>
                <w:szCs w:val="28"/>
              </w:rPr>
              <w:t xml:space="preserve"> 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CA781E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 xml:space="preserve">МКУ «Управление </w:t>
            </w:r>
            <w:r w:rsidR="00CA781E">
              <w:rPr>
                <w:sz w:val="28"/>
                <w:szCs w:val="28"/>
              </w:rPr>
              <w:t>гражданской защиты</w:t>
            </w:r>
            <w:r w:rsidRPr="005E5856">
              <w:rPr>
                <w:sz w:val="28"/>
                <w:szCs w:val="28"/>
              </w:rPr>
              <w:t xml:space="preserve">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«Управление культуры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C316B8" w:rsidP="00EB4352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1</w:t>
            </w:r>
            <w:r w:rsidR="00EB4352">
              <w:rPr>
                <w:sz w:val="28"/>
                <w:szCs w:val="28"/>
              </w:rPr>
              <w:t>2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МКУ «УСМ ГО Верхняя Пышма»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C316B8" w:rsidRPr="005E5856" w:rsidTr="00C316B8">
        <w:tc>
          <w:tcPr>
            <w:tcW w:w="709" w:type="dxa"/>
          </w:tcPr>
          <w:p w:rsidR="00C316B8" w:rsidRPr="005E5856" w:rsidRDefault="00C316B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E5856"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vAlign w:val="bottom"/>
          </w:tcPr>
          <w:p w:rsidR="00C316B8" w:rsidRPr="005E5856" w:rsidRDefault="00C316B8" w:rsidP="00873557">
            <w:pPr>
              <w:rPr>
                <w:sz w:val="28"/>
                <w:szCs w:val="28"/>
              </w:rPr>
            </w:pPr>
            <w:r w:rsidRPr="005E5856">
              <w:rPr>
                <w:sz w:val="28"/>
                <w:szCs w:val="28"/>
              </w:rPr>
              <w:t>Мостовская сельская администрация</w:t>
            </w:r>
          </w:p>
        </w:tc>
        <w:tc>
          <w:tcPr>
            <w:tcW w:w="1843" w:type="dxa"/>
            <w:vAlign w:val="bottom"/>
          </w:tcPr>
          <w:p w:rsidR="00C316B8" w:rsidRPr="005E5856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53F9B" w:rsidRPr="005E5856" w:rsidTr="00C316B8">
        <w:tc>
          <w:tcPr>
            <w:tcW w:w="709" w:type="dxa"/>
          </w:tcPr>
          <w:p w:rsidR="00953F9B" w:rsidRPr="005E5856" w:rsidRDefault="00EB4352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vAlign w:val="bottom"/>
          </w:tcPr>
          <w:p w:rsidR="00953F9B" w:rsidRPr="005E5856" w:rsidRDefault="00953F9B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</w:t>
            </w:r>
            <w:r w:rsidR="00706C56">
              <w:rPr>
                <w:sz w:val="28"/>
                <w:szCs w:val="28"/>
              </w:rPr>
              <w:t xml:space="preserve"> «</w:t>
            </w:r>
            <w:r w:rsidRPr="00953F9B">
              <w:rPr>
                <w:sz w:val="28"/>
                <w:szCs w:val="28"/>
              </w:rPr>
              <w:t>Верх</w:t>
            </w:r>
            <w:r w:rsidR="00706C56">
              <w:rPr>
                <w:sz w:val="28"/>
                <w:szCs w:val="28"/>
              </w:rPr>
              <w:t>непышминский исторический музей»</w:t>
            </w:r>
          </w:p>
        </w:tc>
        <w:tc>
          <w:tcPr>
            <w:tcW w:w="1843" w:type="dxa"/>
            <w:vAlign w:val="bottom"/>
          </w:tcPr>
          <w:p w:rsidR="00953F9B" w:rsidRPr="005E5856" w:rsidRDefault="00953F9B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B4352" w:rsidRPr="005E5856" w:rsidTr="00C316B8">
        <w:tc>
          <w:tcPr>
            <w:tcW w:w="709" w:type="dxa"/>
          </w:tcPr>
          <w:p w:rsidR="00EB4352" w:rsidRPr="005E5856" w:rsidRDefault="00EB4352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  <w:vAlign w:val="bottom"/>
          </w:tcPr>
          <w:p w:rsidR="00EB4352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</w:t>
            </w:r>
            <w:r w:rsidRPr="00EB4352">
              <w:rPr>
                <w:sz w:val="28"/>
                <w:szCs w:val="28"/>
              </w:rPr>
              <w:t xml:space="preserve"> </w:t>
            </w:r>
            <w:r w:rsidR="00706C56">
              <w:rPr>
                <w:sz w:val="28"/>
                <w:szCs w:val="28"/>
              </w:rPr>
              <w:t>«</w:t>
            </w:r>
            <w:r w:rsidRPr="00EB4352">
              <w:rPr>
                <w:sz w:val="28"/>
                <w:szCs w:val="28"/>
              </w:rPr>
              <w:t>Верхнепы</w:t>
            </w:r>
            <w:r w:rsidR="00706C56">
              <w:rPr>
                <w:sz w:val="28"/>
                <w:szCs w:val="28"/>
              </w:rPr>
              <w:t>шминский парк культуры и отдыха»</w:t>
            </w:r>
          </w:p>
        </w:tc>
        <w:tc>
          <w:tcPr>
            <w:tcW w:w="1843" w:type="dxa"/>
            <w:vAlign w:val="bottom"/>
          </w:tcPr>
          <w:p w:rsidR="00EB4352" w:rsidRDefault="00EB4352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6B8" w:rsidRPr="005E5856" w:rsidTr="00C316B8">
        <w:tc>
          <w:tcPr>
            <w:tcW w:w="7655" w:type="dxa"/>
            <w:gridSpan w:val="2"/>
          </w:tcPr>
          <w:p w:rsidR="00C316B8" w:rsidRPr="005E5856" w:rsidRDefault="00C316B8" w:rsidP="00C316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vAlign w:val="bottom"/>
          </w:tcPr>
          <w:p w:rsidR="00C316B8" w:rsidRPr="005E5856" w:rsidRDefault="009F54F6" w:rsidP="00873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212B2">
              <w:rPr>
                <w:sz w:val="28"/>
                <w:szCs w:val="28"/>
              </w:rPr>
              <w:t>2</w:t>
            </w:r>
          </w:p>
        </w:tc>
      </w:tr>
    </w:tbl>
    <w:p w:rsidR="005E5856" w:rsidRDefault="005E5856" w:rsidP="0047344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2345" w:rsidRDefault="006E4E70" w:rsidP="005E5856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 </w:t>
      </w:r>
      <w:r w:rsidR="008F0393">
        <w:rPr>
          <w:rFonts w:eastAsia="Times New Roman" w:cs="Times New Roman"/>
          <w:sz w:val="28"/>
          <w:szCs w:val="28"/>
          <w:lang w:eastAsia="ru-RU"/>
        </w:rPr>
        <w:t xml:space="preserve">отчетный период </w:t>
      </w:r>
      <w:r w:rsidR="00285CC0">
        <w:rPr>
          <w:rFonts w:eastAsia="Times New Roman" w:cs="Times New Roman"/>
          <w:sz w:val="28"/>
          <w:szCs w:val="28"/>
          <w:lang w:eastAsia="ru-RU"/>
        </w:rPr>
        <w:t>осуществлены</w:t>
      </w:r>
      <w:r w:rsidR="0047344F">
        <w:rPr>
          <w:rFonts w:eastAsia="Times New Roman" w:cs="Times New Roman"/>
          <w:sz w:val="28"/>
          <w:szCs w:val="28"/>
          <w:lang w:eastAsia="ru-RU"/>
        </w:rPr>
        <w:t xml:space="preserve"> следующие </w:t>
      </w:r>
      <w:r w:rsidR="006034EB">
        <w:rPr>
          <w:rFonts w:eastAsia="Times New Roman" w:cs="Times New Roman"/>
          <w:sz w:val="28"/>
          <w:szCs w:val="28"/>
          <w:lang w:eastAsia="ru-RU"/>
        </w:rPr>
        <w:t xml:space="preserve">конкурентные </w:t>
      </w:r>
      <w:r w:rsidR="0047344F">
        <w:rPr>
          <w:rFonts w:eastAsia="Times New Roman" w:cs="Times New Roman"/>
          <w:sz w:val="28"/>
          <w:szCs w:val="28"/>
          <w:lang w:eastAsia="ru-RU"/>
        </w:rPr>
        <w:t>виды закупок:</w:t>
      </w: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5F6AD9" w:rsidRPr="0047344F" w:rsidTr="00C316B8">
        <w:trPr>
          <w:trHeight w:val="699"/>
          <w:tblHeader/>
        </w:trPr>
        <w:tc>
          <w:tcPr>
            <w:tcW w:w="709" w:type="dxa"/>
          </w:tcPr>
          <w:p w:rsidR="005F6AD9" w:rsidRPr="0047344F" w:rsidRDefault="005F6AD9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6" w:type="dxa"/>
          </w:tcPr>
          <w:p w:rsidR="005F6AD9" w:rsidRPr="0047344F" w:rsidRDefault="005F6AD9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Способ определения поставщика (подрядчика, исполнителя)</w:t>
            </w:r>
            <w:r w:rsidR="00A73803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5F6AD9" w:rsidRPr="0047344F" w:rsidRDefault="005C5520" w:rsidP="000212B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</w:t>
            </w:r>
            <w:r w:rsidR="000212B2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извещений</w:t>
            </w:r>
            <w:r w:rsidR="00A73803">
              <w:rPr>
                <w:rFonts w:eastAsia="Times New Roman" w:cs="Times New Roman"/>
                <w:sz w:val="28"/>
                <w:szCs w:val="28"/>
                <w:lang w:eastAsia="ru-RU"/>
              </w:rPr>
              <w:t>, шт.</w:t>
            </w:r>
          </w:p>
        </w:tc>
      </w:tr>
      <w:tr w:rsidR="005F6AD9" w:rsidRPr="0047344F" w:rsidTr="00C316B8">
        <w:trPr>
          <w:trHeight w:val="199"/>
          <w:tblHeader/>
        </w:trPr>
        <w:tc>
          <w:tcPr>
            <w:tcW w:w="709" w:type="dxa"/>
          </w:tcPr>
          <w:p w:rsidR="005F6AD9" w:rsidRPr="0047344F" w:rsidRDefault="005F6AD9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5F6AD9" w:rsidRPr="0047344F" w:rsidRDefault="005F6AD9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5F6AD9" w:rsidRPr="0047344F" w:rsidRDefault="005F6AD9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6AD9" w:rsidRPr="0047344F" w:rsidTr="00C316B8">
        <w:tc>
          <w:tcPr>
            <w:tcW w:w="709" w:type="dxa"/>
          </w:tcPr>
          <w:p w:rsidR="005F6AD9" w:rsidRPr="0047344F" w:rsidRDefault="005F6AD9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</w:tcPr>
          <w:p w:rsidR="005F6AD9" w:rsidRPr="0047344F" w:rsidRDefault="005F6AD9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Электронный аукцион</w:t>
            </w:r>
          </w:p>
        </w:tc>
        <w:tc>
          <w:tcPr>
            <w:tcW w:w="1843" w:type="dxa"/>
          </w:tcPr>
          <w:p w:rsidR="005F6AD9" w:rsidRPr="0047344F" w:rsidRDefault="006034EB" w:rsidP="000212B2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  <w:r w:rsidR="00F06BD2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F6AD9" w:rsidRPr="0047344F" w:rsidTr="00C316B8">
        <w:tc>
          <w:tcPr>
            <w:tcW w:w="709" w:type="dxa"/>
          </w:tcPr>
          <w:p w:rsidR="005F6AD9" w:rsidRPr="0047344F" w:rsidRDefault="00A73803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5F6AD9" w:rsidRPr="0047344F" w:rsidRDefault="005F6AD9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7344F">
              <w:rPr>
                <w:rFonts w:eastAsia="Times New Roman" w:cs="Times New Roman"/>
                <w:sz w:val="28"/>
                <w:szCs w:val="28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5F6AD9" w:rsidRPr="0047344F" w:rsidRDefault="00F06BD2" w:rsidP="000212B2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F6AD9" w:rsidRPr="0047344F" w:rsidTr="00C316B8">
        <w:tc>
          <w:tcPr>
            <w:tcW w:w="709" w:type="dxa"/>
          </w:tcPr>
          <w:p w:rsidR="005F6AD9" w:rsidRPr="0047344F" w:rsidRDefault="00A73803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</w:tcPr>
          <w:p w:rsidR="005F6AD9" w:rsidRPr="0047344F" w:rsidRDefault="005F6AD9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5F6AD9" w:rsidRPr="0047344F" w:rsidRDefault="00B26369" w:rsidP="000212B2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F21CE" w:rsidRPr="0047344F" w:rsidTr="00C316B8">
        <w:tc>
          <w:tcPr>
            <w:tcW w:w="7655" w:type="dxa"/>
            <w:gridSpan w:val="2"/>
          </w:tcPr>
          <w:p w:rsidR="00CF21CE" w:rsidRPr="0047344F" w:rsidRDefault="005C5520" w:rsidP="00CF21C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  <w:r w:rsidR="000212B2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43" w:type="dxa"/>
            <w:vAlign w:val="center"/>
          </w:tcPr>
          <w:p w:rsidR="00CF21CE" w:rsidRPr="0047344F" w:rsidRDefault="000212B2" w:rsidP="003B17C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</w:tbl>
    <w:p w:rsidR="0047344F" w:rsidRPr="001D0E49" w:rsidRDefault="0047344F" w:rsidP="0047344F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57D9F" w:rsidRPr="001A0EAE" w:rsidRDefault="002E7059" w:rsidP="006E4E7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 результатам анализа деятельности </w:t>
      </w:r>
      <w:r w:rsidR="008F0393">
        <w:rPr>
          <w:rFonts w:eastAsia="Times New Roman" w:cs="Times New Roman"/>
          <w:sz w:val="28"/>
          <w:szCs w:val="28"/>
          <w:lang w:eastAsia="ru-RU"/>
        </w:rPr>
        <w:t>У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полномоченного органа за </w:t>
      </w:r>
      <w:r w:rsidR="00285CC0">
        <w:rPr>
          <w:rFonts w:eastAsia="Times New Roman" w:cs="Times New Roman"/>
          <w:sz w:val="28"/>
          <w:szCs w:val="28"/>
          <w:lang w:eastAsia="ru-RU"/>
        </w:rPr>
        <w:t>1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441E0">
        <w:rPr>
          <w:rFonts w:eastAsia="Times New Roman" w:cs="Times New Roman"/>
          <w:sz w:val="28"/>
          <w:szCs w:val="28"/>
          <w:lang w:eastAsia="ru-RU"/>
        </w:rPr>
        <w:t xml:space="preserve">полугодие </w:t>
      </w:r>
      <w:r w:rsidR="00285CC0">
        <w:rPr>
          <w:rFonts w:eastAsia="Times New Roman" w:cs="Times New Roman"/>
          <w:sz w:val="28"/>
          <w:szCs w:val="28"/>
          <w:lang w:eastAsia="ru-RU"/>
        </w:rPr>
        <w:t>2022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года были достигнуты следующие показатели</w:t>
      </w:r>
      <w:r w:rsidR="006E4E70">
        <w:rPr>
          <w:rFonts w:eastAsia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6946"/>
        <w:gridCol w:w="1843"/>
      </w:tblGrid>
      <w:tr w:rsidR="00357D9F" w:rsidRPr="001D0E49" w:rsidTr="00C316B8">
        <w:trPr>
          <w:tblHeader/>
        </w:trPr>
        <w:tc>
          <w:tcPr>
            <w:tcW w:w="709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46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</w:tcPr>
          <w:p w:rsidR="00357D9F" w:rsidRPr="001D0E49" w:rsidRDefault="00357D9F" w:rsidP="007337F2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Значение показателя </w:t>
            </w:r>
          </w:p>
        </w:tc>
      </w:tr>
      <w:tr w:rsidR="00357D9F" w:rsidRPr="001D0E49" w:rsidTr="00C316B8">
        <w:trPr>
          <w:tblHeader/>
        </w:trPr>
        <w:tc>
          <w:tcPr>
            <w:tcW w:w="709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357D9F" w:rsidRPr="001D0E49" w:rsidRDefault="00357D9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432B1" w:rsidRPr="001D0E49" w:rsidTr="00C316B8">
        <w:tc>
          <w:tcPr>
            <w:tcW w:w="709" w:type="dxa"/>
          </w:tcPr>
          <w:p w:rsidR="002432B1" w:rsidRPr="001D0E49" w:rsidRDefault="005D535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vAlign w:val="center"/>
          </w:tcPr>
          <w:p w:rsidR="002432B1" w:rsidRPr="001D0E49" w:rsidRDefault="002432B1" w:rsidP="0050108D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0108D">
              <w:rPr>
                <w:rFonts w:eastAsia="Times New Roman" w:cs="Times New Roman"/>
                <w:sz w:val="28"/>
                <w:szCs w:val="28"/>
                <w:lang w:eastAsia="ru-RU"/>
              </w:rPr>
              <w:t>объявленных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извещений о проведении закупок товаров, работ, услуг, шт.</w:t>
            </w:r>
            <w:r w:rsidR="009D09DA">
              <w:rPr>
                <w:rFonts w:eastAsia="Times New Roman" w:cs="Times New Roman"/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1843" w:type="dxa"/>
          </w:tcPr>
          <w:p w:rsidR="002432B1" w:rsidRPr="001D0E49" w:rsidRDefault="00B53591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9D09DA" w:rsidRPr="001D0E49" w:rsidTr="00C316B8">
        <w:tc>
          <w:tcPr>
            <w:tcW w:w="709" w:type="dxa"/>
          </w:tcPr>
          <w:p w:rsidR="009D09DA" w:rsidRPr="001D0E49" w:rsidRDefault="004C13B8" w:rsidP="007F27A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946" w:type="dxa"/>
            <w:vAlign w:val="center"/>
          </w:tcPr>
          <w:p w:rsidR="009D09DA" w:rsidRPr="009D09DA" w:rsidRDefault="009D09DA" w:rsidP="009D09DA">
            <w:pPr>
              <w:autoSpaceDE w:val="0"/>
              <w:autoSpaceDN w:val="0"/>
              <w:adjustRightInd w:val="0"/>
              <w:jc w:val="both"/>
              <w:rPr>
                <w:rFonts w:cs="Liberation Serif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оличество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объявленных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извещений о проведени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закупок товаров, работ, </w:t>
            </w:r>
            <w:r w:rsidRPr="009D09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услуг для </w:t>
            </w:r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43" w:type="dxa"/>
          </w:tcPr>
          <w:p w:rsidR="009D09DA" w:rsidRDefault="00E22C93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9D09DA" w:rsidRPr="001D0E49" w:rsidTr="00C316B8">
        <w:tc>
          <w:tcPr>
            <w:tcW w:w="709" w:type="dxa"/>
          </w:tcPr>
          <w:p w:rsidR="009D09DA" w:rsidRPr="001D0E49" w:rsidRDefault="004C13B8" w:rsidP="007F27A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946" w:type="dxa"/>
            <w:vAlign w:val="center"/>
          </w:tcPr>
          <w:p w:rsidR="009D09DA" w:rsidRPr="001D0E49" w:rsidRDefault="009D09DA" w:rsidP="007B2E8A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оличество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объявленных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извещений о проведени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закупок товаров, работ, </w:t>
            </w:r>
            <w:r w:rsidRPr="009D09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услуг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 учетом привлечения </w:t>
            </w:r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  <w:r w:rsidR="007B2E8A">
              <w:rPr>
                <w:rFonts w:cs="Liberation Serif"/>
                <w:sz w:val="28"/>
                <w:szCs w:val="28"/>
              </w:rPr>
              <w:t>*</w:t>
            </w:r>
            <w:r>
              <w:rPr>
                <w:rFonts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D09DA" w:rsidRDefault="009D09DA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D2D5E" w:rsidRPr="001D0E49" w:rsidTr="00C316B8">
        <w:tc>
          <w:tcPr>
            <w:tcW w:w="709" w:type="dxa"/>
          </w:tcPr>
          <w:p w:rsidR="009D2D5E" w:rsidRPr="001D0E49" w:rsidRDefault="009D2D5E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center"/>
          </w:tcPr>
          <w:p w:rsidR="009D2D5E" w:rsidRPr="001D0E49" w:rsidRDefault="009D2D5E" w:rsidP="00CF4C2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50108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объявленных 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извещений о проведении закупок товаров, работ, услуг</w:t>
            </w:r>
            <w:r w:rsidR="00CF4C2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(состоявшиеся процедуры)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, шт.</w:t>
            </w:r>
            <w:r w:rsidR="0053161A">
              <w:rPr>
                <w:rFonts w:eastAsia="Times New Roman" w:cs="Times New Roman"/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1843" w:type="dxa"/>
          </w:tcPr>
          <w:p w:rsidR="009D2D5E" w:rsidRDefault="00E22C93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53161A" w:rsidRPr="001D0E49" w:rsidTr="00C316B8">
        <w:tc>
          <w:tcPr>
            <w:tcW w:w="709" w:type="dxa"/>
          </w:tcPr>
          <w:p w:rsidR="0053161A" w:rsidRDefault="0053161A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946" w:type="dxa"/>
            <w:vAlign w:val="center"/>
          </w:tcPr>
          <w:p w:rsidR="0053161A" w:rsidRPr="001D0E49" w:rsidRDefault="0053161A" w:rsidP="00CF4C26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оличество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состоявшиеся процедур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 проведени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закупок товаров, работ, </w:t>
            </w:r>
            <w:r w:rsidRPr="009D09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услуг для </w:t>
            </w:r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43" w:type="dxa"/>
          </w:tcPr>
          <w:p w:rsidR="0053161A" w:rsidRDefault="0053161A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53161A" w:rsidRPr="001D0E49" w:rsidTr="00C316B8">
        <w:tc>
          <w:tcPr>
            <w:tcW w:w="709" w:type="dxa"/>
          </w:tcPr>
          <w:p w:rsidR="0053161A" w:rsidRDefault="0053161A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946" w:type="dxa"/>
            <w:vAlign w:val="center"/>
          </w:tcPr>
          <w:p w:rsidR="0053161A" w:rsidRDefault="0053161A" w:rsidP="007B2E8A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оличество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состоявшиеся процедур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 проведени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 закупок товаров, работ, </w:t>
            </w:r>
            <w:r w:rsidRPr="009D09D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услуг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 учетом привлечения </w:t>
            </w:r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  <w:r w:rsidR="007B2E8A">
              <w:rPr>
                <w:rFonts w:cs="Liberation Serif"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53161A" w:rsidRDefault="0053161A" w:rsidP="000B1E9D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432B1" w:rsidRPr="001D0E49" w:rsidTr="00C316B8">
        <w:tc>
          <w:tcPr>
            <w:tcW w:w="709" w:type="dxa"/>
          </w:tcPr>
          <w:p w:rsidR="002432B1" w:rsidRPr="001D0E49" w:rsidRDefault="007B51C9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center"/>
          </w:tcPr>
          <w:p w:rsidR="002432B1" w:rsidRPr="001D0E49" w:rsidRDefault="002432B1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Сумма начальных максимальных цен контрактов объявленных состоявшихся конкурсных процедур, тыс. руб.</w:t>
            </w:r>
            <w:r w:rsidR="007F27AE">
              <w:rPr>
                <w:rFonts w:eastAsia="Times New Roman" w:cs="Times New Roman"/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1843" w:type="dxa"/>
          </w:tcPr>
          <w:p w:rsidR="002432B1" w:rsidRPr="001D0E49" w:rsidRDefault="0046152D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612 662,32</w:t>
            </w:r>
          </w:p>
        </w:tc>
      </w:tr>
      <w:tr w:rsidR="002C20BB" w:rsidRPr="001D0E49" w:rsidTr="00C316B8">
        <w:tc>
          <w:tcPr>
            <w:tcW w:w="709" w:type="dxa"/>
          </w:tcPr>
          <w:p w:rsidR="002C20BB" w:rsidRDefault="002C20BB" w:rsidP="007F27A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946" w:type="dxa"/>
            <w:vAlign w:val="center"/>
          </w:tcPr>
          <w:p w:rsidR="002C20BB" w:rsidRPr="001D0E49" w:rsidRDefault="007F27AE" w:rsidP="00BE680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умма начальных максимальных цен контрактов</w:t>
            </w:r>
            <w:r w:rsidR="00BE680C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состоявшихся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конкурсных процедур для </w:t>
            </w:r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1843" w:type="dxa"/>
          </w:tcPr>
          <w:p w:rsidR="002C20BB" w:rsidRDefault="0046152D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214 034,01</w:t>
            </w:r>
          </w:p>
        </w:tc>
      </w:tr>
      <w:tr w:rsidR="002C20BB" w:rsidRPr="001D0E49" w:rsidTr="00C316B8">
        <w:tc>
          <w:tcPr>
            <w:tcW w:w="709" w:type="dxa"/>
          </w:tcPr>
          <w:p w:rsidR="002C20BB" w:rsidRDefault="002C20BB" w:rsidP="007F27AE">
            <w:pPr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6946" w:type="dxa"/>
            <w:vAlign w:val="center"/>
          </w:tcPr>
          <w:p w:rsidR="002C20BB" w:rsidRPr="001D0E49" w:rsidRDefault="007F27AE" w:rsidP="00BE680C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умма начальных максимальных цен контрактов</w:t>
            </w:r>
            <w:r w:rsidR="00BE680C">
              <w:rPr>
                <w:rFonts w:eastAsia="Times New Roman" w:cs="Times New Roman"/>
                <w:sz w:val="28"/>
                <w:szCs w:val="28"/>
                <w:lang w:eastAsia="ru-RU"/>
              </w:rPr>
              <w:t>,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состоявшихся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конкурсных процедур с учетом привлечения </w:t>
            </w:r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  <w:r w:rsidR="007B2E8A">
              <w:rPr>
                <w:rFonts w:cs="Liberation Serif"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2C20BB" w:rsidRDefault="000D487F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336 803,30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7B51C9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6A4F04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рассмотренных заявок участников на участие в процедурах определения поставщика, исполнителя, подрядчика</w:t>
            </w:r>
            <w:r w:rsidR="00B47DA4">
              <w:rPr>
                <w:rFonts w:eastAsia="Times New Roman" w:cs="Times New Roman"/>
                <w:sz w:val="28"/>
                <w:szCs w:val="28"/>
                <w:lang w:eastAsia="ru-RU"/>
              </w:rPr>
              <w:t>, шт.</w:t>
            </w: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1843" w:type="dxa"/>
          </w:tcPr>
          <w:p w:rsidR="005D535F" w:rsidRPr="001D0E49" w:rsidRDefault="002F31A4" w:rsidP="00BD217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506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5D535F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="007B51C9">
              <w:rPr>
                <w:rFonts w:eastAsia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соответствуют т</w:t>
            </w:r>
            <w:r w:rsidR="00B47DA4">
              <w:rPr>
                <w:rFonts w:eastAsia="Times New Roman" w:cs="Times New Roman"/>
                <w:sz w:val="28"/>
                <w:szCs w:val="28"/>
                <w:lang w:eastAsia="ru-RU"/>
              </w:rPr>
              <w:t>ребованиям законодательства</w:t>
            </w:r>
          </w:p>
        </w:tc>
        <w:tc>
          <w:tcPr>
            <w:tcW w:w="1843" w:type="dxa"/>
          </w:tcPr>
          <w:p w:rsidR="005D535F" w:rsidRPr="001D0E49" w:rsidRDefault="002F31A4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449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7B51C9" w:rsidP="00873557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946" w:type="dxa"/>
            <w:vAlign w:val="center"/>
          </w:tcPr>
          <w:p w:rsidR="005D535F" w:rsidRPr="001D0E49" w:rsidRDefault="00B47DA4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 соответствуют</w:t>
            </w:r>
          </w:p>
        </w:tc>
        <w:tc>
          <w:tcPr>
            <w:tcW w:w="1843" w:type="dxa"/>
          </w:tcPr>
          <w:p w:rsidR="005D535F" w:rsidRPr="001D0E49" w:rsidRDefault="00196DAD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7B51C9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2432B1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заключенных контрактов по результатам проведения конкурсных процедур, шт.</w:t>
            </w:r>
          </w:p>
        </w:tc>
        <w:tc>
          <w:tcPr>
            <w:tcW w:w="1843" w:type="dxa"/>
          </w:tcPr>
          <w:p w:rsidR="005D535F" w:rsidRPr="001D0E49" w:rsidRDefault="006C1F67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7B51C9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Сумма цен заключенных контрактов, тыс. руб.</w:t>
            </w:r>
            <w:r w:rsidR="00C402C8">
              <w:rPr>
                <w:rFonts w:eastAsia="Times New Roman" w:cs="Times New Roman"/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1843" w:type="dxa"/>
          </w:tcPr>
          <w:p w:rsidR="005D535F" w:rsidRPr="00B76362" w:rsidRDefault="00C73A44" w:rsidP="00357D9F">
            <w:pPr>
              <w:jc w:val="center"/>
              <w:rPr>
                <w:rFonts w:eastAsia="Times New Roman" w:cs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572 290,72</w:t>
            </w:r>
          </w:p>
        </w:tc>
      </w:tr>
      <w:tr w:rsidR="00C402C8" w:rsidRPr="001D0E49" w:rsidTr="00C316B8">
        <w:tc>
          <w:tcPr>
            <w:tcW w:w="709" w:type="dxa"/>
          </w:tcPr>
          <w:p w:rsidR="00C402C8" w:rsidRDefault="00BD4135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946" w:type="dxa"/>
            <w:vAlign w:val="center"/>
          </w:tcPr>
          <w:p w:rsidR="00C402C8" w:rsidRPr="001D0E49" w:rsidRDefault="00C402C8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сумма цен заключенных контрактов по результатам проведения конкурсных процедур для </w:t>
            </w:r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43" w:type="dxa"/>
          </w:tcPr>
          <w:p w:rsidR="00C402C8" w:rsidRDefault="00C73A44" w:rsidP="006257D5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186 367,34</w:t>
            </w:r>
            <w:r w:rsidR="006257D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02C8" w:rsidRPr="001D0E49" w:rsidTr="00C316B8">
        <w:tc>
          <w:tcPr>
            <w:tcW w:w="709" w:type="dxa"/>
          </w:tcPr>
          <w:p w:rsidR="00C402C8" w:rsidRDefault="00BD4135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946" w:type="dxa"/>
            <w:vAlign w:val="center"/>
          </w:tcPr>
          <w:p w:rsidR="00C402C8" w:rsidRPr="001D0E49" w:rsidRDefault="00C402C8" w:rsidP="007B2E8A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сумма цен заключенных контрактов по результатам проведения конкурсных процедур с учетом привлечения </w:t>
            </w:r>
            <w:bookmarkStart w:id="0" w:name="_GoBack"/>
            <w:bookmarkEnd w:id="0"/>
            <w:r w:rsidRPr="009D09DA">
              <w:rPr>
                <w:rFonts w:cs="Liberation Serif"/>
                <w:sz w:val="28"/>
                <w:szCs w:val="28"/>
              </w:rPr>
              <w:t>субъектов малого предпринимательства, социально ориентированных некоммерческих организаций</w:t>
            </w:r>
            <w:r w:rsidR="007B2E8A">
              <w:rPr>
                <w:rFonts w:cs="Liberation Serif"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C402C8" w:rsidRDefault="005076B0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325 109,27</w:t>
            </w:r>
          </w:p>
        </w:tc>
      </w:tr>
      <w:tr w:rsidR="005D535F" w:rsidRPr="001D0E49" w:rsidTr="00C316B8">
        <w:tc>
          <w:tcPr>
            <w:tcW w:w="709" w:type="dxa"/>
          </w:tcPr>
          <w:p w:rsidR="005D535F" w:rsidRPr="001D0E49" w:rsidRDefault="007B51C9" w:rsidP="00357D9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vAlign w:val="center"/>
          </w:tcPr>
          <w:p w:rsidR="005D535F" w:rsidRPr="001D0E49" w:rsidRDefault="005D535F" w:rsidP="00873557">
            <w:pPr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D0E49">
              <w:rPr>
                <w:rFonts w:eastAsia="Times New Roman" w:cs="Times New Roman"/>
                <w:sz w:val="28"/>
                <w:szCs w:val="28"/>
                <w:lang w:eastAsia="ru-RU"/>
              </w:rPr>
              <w:t>Экономия по результатам определения поставщиков, подрядчиков, исполнителей, тыс. руб.</w:t>
            </w:r>
          </w:p>
        </w:tc>
        <w:tc>
          <w:tcPr>
            <w:tcW w:w="1843" w:type="dxa"/>
          </w:tcPr>
          <w:p w:rsidR="005D535F" w:rsidRPr="00B76362" w:rsidRDefault="00807B14" w:rsidP="00357D9F">
            <w:pPr>
              <w:jc w:val="center"/>
              <w:rPr>
                <w:rFonts w:eastAsia="Times New Roman" w:cs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39 934,35</w:t>
            </w:r>
          </w:p>
        </w:tc>
      </w:tr>
    </w:tbl>
    <w:p w:rsidR="00EC4C98" w:rsidRPr="00844A31" w:rsidRDefault="007B2E8A" w:rsidP="00357D9F">
      <w:pPr>
        <w:spacing w:after="0" w:line="240" w:lineRule="auto"/>
        <w:jc w:val="both"/>
        <w:rPr>
          <w:rFonts w:eastAsia="Times New Roman" w:cs="Times New Roman"/>
          <w:sz w:val="22"/>
          <w:szCs w:val="22"/>
          <w:lang w:eastAsia="ru-RU"/>
        </w:rPr>
      </w:pPr>
      <w:r w:rsidRPr="00844A31">
        <w:rPr>
          <w:rFonts w:eastAsia="Times New Roman" w:cs="Times New Roman"/>
          <w:sz w:val="22"/>
          <w:szCs w:val="22"/>
          <w:lang w:eastAsia="ru-RU"/>
        </w:rPr>
        <w:t xml:space="preserve">* </w:t>
      </w:r>
      <w:r w:rsidR="003627A5" w:rsidRPr="00844A31">
        <w:rPr>
          <w:rFonts w:eastAsia="Times New Roman" w:cs="Times New Roman"/>
          <w:sz w:val="22"/>
          <w:szCs w:val="22"/>
          <w:lang w:eastAsia="ru-RU"/>
        </w:rPr>
        <w:t>при проведении закупок</w:t>
      </w:r>
      <w:r w:rsidR="00C40BBC" w:rsidRPr="00844A31">
        <w:rPr>
          <w:rFonts w:eastAsia="Times New Roman" w:cs="Times New Roman"/>
          <w:sz w:val="22"/>
          <w:szCs w:val="22"/>
          <w:lang w:eastAsia="ru-RU"/>
        </w:rPr>
        <w:t xml:space="preserve"> с начально</w:t>
      </w:r>
      <w:r w:rsidR="003627A5" w:rsidRPr="00844A31">
        <w:rPr>
          <w:rFonts w:eastAsia="Times New Roman" w:cs="Times New Roman"/>
          <w:sz w:val="22"/>
          <w:szCs w:val="22"/>
          <w:lang w:eastAsia="ru-RU"/>
        </w:rPr>
        <w:t>й</w:t>
      </w:r>
      <w:r w:rsidR="00C40BBC" w:rsidRPr="00844A31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3627A5" w:rsidRPr="00844A31">
        <w:rPr>
          <w:rFonts w:eastAsia="Times New Roman" w:cs="Times New Roman"/>
          <w:sz w:val="22"/>
          <w:szCs w:val="22"/>
          <w:lang w:eastAsia="ru-RU"/>
        </w:rPr>
        <w:t xml:space="preserve">(максимальной) ценой свыше 20 000,00 тыс. руб. </w:t>
      </w:r>
      <w:r w:rsidRPr="00844A31">
        <w:rPr>
          <w:rFonts w:eastAsia="Times New Roman" w:cs="Times New Roman"/>
          <w:sz w:val="22"/>
          <w:szCs w:val="22"/>
          <w:lang w:eastAsia="ru-RU"/>
        </w:rPr>
        <w:t xml:space="preserve">в соответствии с </w:t>
      </w:r>
      <w:r w:rsidR="003627A5" w:rsidRPr="00844A31">
        <w:rPr>
          <w:rFonts w:eastAsia="Times New Roman" w:cs="Times New Roman"/>
          <w:sz w:val="22"/>
          <w:szCs w:val="22"/>
          <w:lang w:eastAsia="ru-RU"/>
        </w:rPr>
        <w:t>ч. 1 ст. 30 Закона о контрактной системе</w:t>
      </w:r>
    </w:p>
    <w:p w:rsidR="00BD4135" w:rsidRDefault="00BD4135" w:rsidP="00357D9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4A31" w:rsidRPr="003A7AD3" w:rsidRDefault="00844A31" w:rsidP="003A7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8"/>
          <w:szCs w:val="28"/>
        </w:rPr>
      </w:pPr>
      <w:r w:rsidRPr="00844A31">
        <w:rPr>
          <w:rFonts w:eastAsia="Times New Roman" w:cs="Times New Roman"/>
          <w:sz w:val="28"/>
          <w:szCs w:val="28"/>
          <w:lang w:eastAsia="ru-RU"/>
        </w:rPr>
        <w:t xml:space="preserve">За отчетный период объем закупок осуществленный у </w:t>
      </w:r>
      <w:r w:rsidRPr="00844A31">
        <w:rPr>
          <w:rFonts w:cs="Liberation Serif"/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>
        <w:rPr>
          <w:rFonts w:cs="Liberation Serif"/>
          <w:sz w:val="28"/>
          <w:szCs w:val="28"/>
        </w:rPr>
        <w:t>,</w:t>
      </w:r>
      <w:r w:rsidRPr="00844A31">
        <w:rPr>
          <w:rFonts w:cs="Liberation Serif"/>
          <w:sz w:val="28"/>
          <w:szCs w:val="28"/>
        </w:rPr>
        <w:t xml:space="preserve"> </w:t>
      </w:r>
      <w:r>
        <w:rPr>
          <w:rFonts w:cs="Liberation Serif"/>
          <w:sz w:val="28"/>
          <w:szCs w:val="28"/>
        </w:rPr>
        <w:t xml:space="preserve">без учета привлечения к исполнению </w:t>
      </w:r>
      <w:r w:rsidRPr="00844A31">
        <w:rPr>
          <w:rFonts w:cs="Liberation Serif"/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>
        <w:rPr>
          <w:rFonts w:cs="Liberation Serif"/>
          <w:sz w:val="28"/>
          <w:szCs w:val="28"/>
        </w:rPr>
        <w:t xml:space="preserve"> по контрактам свыше 20 000,00 тыс. руб. (на сумму 325 109,37 тыс. руб.) </w:t>
      </w:r>
      <w:r w:rsidRPr="00844A31">
        <w:rPr>
          <w:rFonts w:cs="Liberation Serif"/>
          <w:sz w:val="28"/>
          <w:szCs w:val="28"/>
        </w:rPr>
        <w:t>составил</w:t>
      </w:r>
      <w:r>
        <w:rPr>
          <w:rFonts w:cs="Liberation Serif"/>
          <w:sz w:val="28"/>
          <w:szCs w:val="28"/>
        </w:rPr>
        <w:t xml:space="preserve"> -</w:t>
      </w:r>
      <w:r w:rsidRPr="00844A31">
        <w:rPr>
          <w:rFonts w:cs="Liberation Serif"/>
          <w:sz w:val="28"/>
          <w:szCs w:val="28"/>
        </w:rPr>
        <w:t xml:space="preserve"> 36%</w:t>
      </w:r>
      <w:r>
        <w:rPr>
          <w:rFonts w:cs="Liberation Serif"/>
          <w:sz w:val="28"/>
          <w:szCs w:val="28"/>
        </w:rPr>
        <w:t>.</w:t>
      </w:r>
    </w:p>
    <w:p w:rsidR="000F4A87" w:rsidRDefault="000F4A87" w:rsidP="00EA2C28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A76013">
        <w:rPr>
          <w:rFonts w:eastAsia="Times New Roman" w:cs="Times New Roman"/>
          <w:sz w:val="28"/>
          <w:szCs w:val="28"/>
          <w:lang w:eastAsia="ru-RU"/>
        </w:rPr>
        <w:t xml:space="preserve">Среднее число участников конкурентных </w:t>
      </w:r>
      <w:r w:rsidR="006223A7" w:rsidRPr="00A76013">
        <w:rPr>
          <w:rFonts w:eastAsia="Times New Roman" w:cs="Times New Roman"/>
          <w:sz w:val="28"/>
          <w:szCs w:val="28"/>
          <w:lang w:eastAsia="ru-RU"/>
        </w:rPr>
        <w:t>процедур определения поставщика (подрядчика, исполнителя</w:t>
      </w:r>
      <w:r w:rsidRPr="00A76013">
        <w:rPr>
          <w:rFonts w:eastAsia="Times New Roman" w:cs="Times New Roman"/>
          <w:sz w:val="28"/>
          <w:szCs w:val="28"/>
          <w:lang w:eastAsia="ru-RU"/>
        </w:rPr>
        <w:t xml:space="preserve">) при осуществлении закупок для обеспечения муниципальных нужд за отчетный </w:t>
      </w:r>
      <w:r w:rsidR="00762179" w:rsidRPr="00A76013">
        <w:rPr>
          <w:rFonts w:eastAsia="Times New Roman" w:cs="Times New Roman"/>
          <w:sz w:val="28"/>
          <w:szCs w:val="28"/>
          <w:lang w:eastAsia="ru-RU"/>
        </w:rPr>
        <w:t>период – 3</w:t>
      </w:r>
      <w:r w:rsidRPr="00A76013">
        <w:rPr>
          <w:rFonts w:eastAsia="Times New Roman" w:cs="Times New Roman"/>
          <w:sz w:val="28"/>
          <w:szCs w:val="28"/>
          <w:lang w:eastAsia="ru-RU"/>
        </w:rPr>
        <w:t>.</w:t>
      </w:r>
    </w:p>
    <w:p w:rsidR="005745F3" w:rsidRPr="001D0E49" w:rsidRDefault="005745F3" w:rsidP="00EA2C28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sectPr w:rsidR="005745F3" w:rsidRPr="001D0E49" w:rsidSect="00030155">
      <w:footerReference w:type="default" r:id="rId7"/>
      <w:pgSz w:w="11906" w:h="16838"/>
      <w:pgMar w:top="993" w:right="991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F94" w:rsidRDefault="006F4F94" w:rsidP="001D0E49">
      <w:pPr>
        <w:spacing w:after="0" w:line="240" w:lineRule="auto"/>
      </w:pPr>
      <w:r>
        <w:separator/>
      </w:r>
    </w:p>
  </w:endnote>
  <w:endnote w:type="continuationSeparator" w:id="0">
    <w:p w:rsidR="006F4F94" w:rsidRDefault="006F4F94" w:rsidP="001D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4502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73557" w:rsidRPr="001D0E49" w:rsidRDefault="00873557">
        <w:pPr>
          <w:pStyle w:val="a9"/>
          <w:jc w:val="center"/>
          <w:rPr>
            <w:sz w:val="24"/>
            <w:szCs w:val="24"/>
          </w:rPr>
        </w:pPr>
        <w:r w:rsidRPr="001D0E49">
          <w:rPr>
            <w:sz w:val="24"/>
            <w:szCs w:val="24"/>
          </w:rPr>
          <w:fldChar w:fldCharType="begin"/>
        </w:r>
        <w:r w:rsidRPr="001D0E49">
          <w:rPr>
            <w:sz w:val="24"/>
            <w:szCs w:val="24"/>
          </w:rPr>
          <w:instrText>PAGE   \* MERGEFORMAT</w:instrText>
        </w:r>
        <w:r w:rsidRPr="001D0E49">
          <w:rPr>
            <w:sz w:val="24"/>
            <w:szCs w:val="24"/>
          </w:rPr>
          <w:fldChar w:fldCharType="separate"/>
        </w:r>
        <w:r w:rsidR="00BE680C">
          <w:rPr>
            <w:noProof/>
            <w:sz w:val="24"/>
            <w:szCs w:val="24"/>
          </w:rPr>
          <w:t>3</w:t>
        </w:r>
        <w:r w:rsidRPr="001D0E49">
          <w:rPr>
            <w:sz w:val="24"/>
            <w:szCs w:val="24"/>
          </w:rPr>
          <w:fldChar w:fldCharType="end"/>
        </w:r>
      </w:p>
    </w:sdtContent>
  </w:sdt>
  <w:p w:rsidR="00873557" w:rsidRDefault="008735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F94" w:rsidRDefault="006F4F94" w:rsidP="001D0E49">
      <w:pPr>
        <w:spacing w:after="0" w:line="240" w:lineRule="auto"/>
      </w:pPr>
      <w:r>
        <w:separator/>
      </w:r>
    </w:p>
  </w:footnote>
  <w:footnote w:type="continuationSeparator" w:id="0">
    <w:p w:rsidR="006F4F94" w:rsidRDefault="006F4F94" w:rsidP="001D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D40C4"/>
    <w:multiLevelType w:val="hybridMultilevel"/>
    <w:tmpl w:val="BA5AB618"/>
    <w:lvl w:ilvl="0" w:tplc="ED2AE5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FA319E"/>
    <w:multiLevelType w:val="hybridMultilevel"/>
    <w:tmpl w:val="5072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70C75"/>
    <w:multiLevelType w:val="hybridMultilevel"/>
    <w:tmpl w:val="199A9A98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F965003"/>
    <w:multiLevelType w:val="hybridMultilevel"/>
    <w:tmpl w:val="74D0BE04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9E19F6"/>
    <w:multiLevelType w:val="hybridMultilevel"/>
    <w:tmpl w:val="0EBA606C"/>
    <w:lvl w:ilvl="0" w:tplc="CE3C71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2"/>
    <w:rsid w:val="000212B2"/>
    <w:rsid w:val="00030155"/>
    <w:rsid w:val="000323EB"/>
    <w:rsid w:val="00046BEB"/>
    <w:rsid w:val="00067E1B"/>
    <w:rsid w:val="000A5598"/>
    <w:rsid w:val="000B1E9D"/>
    <w:rsid w:val="000D487F"/>
    <w:rsid w:val="000F4A87"/>
    <w:rsid w:val="00111CE2"/>
    <w:rsid w:val="001145B6"/>
    <w:rsid w:val="00122E89"/>
    <w:rsid w:val="00126D5C"/>
    <w:rsid w:val="00143C23"/>
    <w:rsid w:val="00167EB7"/>
    <w:rsid w:val="00171CF6"/>
    <w:rsid w:val="0018712E"/>
    <w:rsid w:val="00196DAD"/>
    <w:rsid w:val="001A0EAE"/>
    <w:rsid w:val="001A6C2B"/>
    <w:rsid w:val="001D0E49"/>
    <w:rsid w:val="001F02E2"/>
    <w:rsid w:val="001F2345"/>
    <w:rsid w:val="002056C1"/>
    <w:rsid w:val="00222597"/>
    <w:rsid w:val="002432B1"/>
    <w:rsid w:val="00261FF1"/>
    <w:rsid w:val="00285CC0"/>
    <w:rsid w:val="00291729"/>
    <w:rsid w:val="002A2BE1"/>
    <w:rsid w:val="002A6F45"/>
    <w:rsid w:val="002B2658"/>
    <w:rsid w:val="002C20BB"/>
    <w:rsid w:val="002E1DC8"/>
    <w:rsid w:val="002E7059"/>
    <w:rsid w:val="002F31A4"/>
    <w:rsid w:val="002F592E"/>
    <w:rsid w:val="00320666"/>
    <w:rsid w:val="00347D98"/>
    <w:rsid w:val="00357D9F"/>
    <w:rsid w:val="003627A5"/>
    <w:rsid w:val="00363856"/>
    <w:rsid w:val="0037367E"/>
    <w:rsid w:val="003747F6"/>
    <w:rsid w:val="00377053"/>
    <w:rsid w:val="00384656"/>
    <w:rsid w:val="0039142E"/>
    <w:rsid w:val="00391F95"/>
    <w:rsid w:val="003A7AD3"/>
    <w:rsid w:val="003B17C4"/>
    <w:rsid w:val="003B685B"/>
    <w:rsid w:val="003C1487"/>
    <w:rsid w:val="003C3E0C"/>
    <w:rsid w:val="00422D47"/>
    <w:rsid w:val="0045200B"/>
    <w:rsid w:val="00456FE9"/>
    <w:rsid w:val="0046152D"/>
    <w:rsid w:val="0047344F"/>
    <w:rsid w:val="004A0A18"/>
    <w:rsid w:val="004A4995"/>
    <w:rsid w:val="004C13B8"/>
    <w:rsid w:val="004D24A7"/>
    <w:rsid w:val="00500C0B"/>
    <w:rsid w:val="0050108D"/>
    <w:rsid w:val="005076B0"/>
    <w:rsid w:val="00510DF7"/>
    <w:rsid w:val="005275DB"/>
    <w:rsid w:val="0053161A"/>
    <w:rsid w:val="005521D8"/>
    <w:rsid w:val="0055228B"/>
    <w:rsid w:val="00571ECF"/>
    <w:rsid w:val="005745F3"/>
    <w:rsid w:val="005A2BBD"/>
    <w:rsid w:val="005A5FBA"/>
    <w:rsid w:val="005C5520"/>
    <w:rsid w:val="005D0D96"/>
    <w:rsid w:val="005D535F"/>
    <w:rsid w:val="005E242B"/>
    <w:rsid w:val="005E48C9"/>
    <w:rsid w:val="005E5856"/>
    <w:rsid w:val="005F6AD9"/>
    <w:rsid w:val="006034EB"/>
    <w:rsid w:val="00607ECD"/>
    <w:rsid w:val="00621DFF"/>
    <w:rsid w:val="006223A7"/>
    <w:rsid w:val="006257D5"/>
    <w:rsid w:val="00627620"/>
    <w:rsid w:val="00643306"/>
    <w:rsid w:val="00657FAE"/>
    <w:rsid w:val="006A4F04"/>
    <w:rsid w:val="006C1A86"/>
    <w:rsid w:val="006C1F67"/>
    <w:rsid w:val="006D62C6"/>
    <w:rsid w:val="006E20BD"/>
    <w:rsid w:val="006E4E70"/>
    <w:rsid w:val="006F4F94"/>
    <w:rsid w:val="006F5B3F"/>
    <w:rsid w:val="00706C56"/>
    <w:rsid w:val="00707C2E"/>
    <w:rsid w:val="00710A5E"/>
    <w:rsid w:val="0071592C"/>
    <w:rsid w:val="00731D48"/>
    <w:rsid w:val="007332B0"/>
    <w:rsid w:val="007337F2"/>
    <w:rsid w:val="00762179"/>
    <w:rsid w:val="007A3347"/>
    <w:rsid w:val="007B2E8A"/>
    <w:rsid w:val="007B51C9"/>
    <w:rsid w:val="007B7C30"/>
    <w:rsid w:val="007E034D"/>
    <w:rsid w:val="007F0F37"/>
    <w:rsid w:val="007F27AE"/>
    <w:rsid w:val="00800945"/>
    <w:rsid w:val="00807B14"/>
    <w:rsid w:val="008362CB"/>
    <w:rsid w:val="00844A31"/>
    <w:rsid w:val="008545EB"/>
    <w:rsid w:val="008671A9"/>
    <w:rsid w:val="00873557"/>
    <w:rsid w:val="00896C37"/>
    <w:rsid w:val="008B6B26"/>
    <w:rsid w:val="008C53FC"/>
    <w:rsid w:val="008D4D1A"/>
    <w:rsid w:val="008D730A"/>
    <w:rsid w:val="008E572A"/>
    <w:rsid w:val="008F0393"/>
    <w:rsid w:val="008F608A"/>
    <w:rsid w:val="009071FC"/>
    <w:rsid w:val="009515E1"/>
    <w:rsid w:val="00953F9B"/>
    <w:rsid w:val="00971FE4"/>
    <w:rsid w:val="009D0439"/>
    <w:rsid w:val="009D09DA"/>
    <w:rsid w:val="009D2D5E"/>
    <w:rsid w:val="009E4B76"/>
    <w:rsid w:val="009F54F6"/>
    <w:rsid w:val="00A314F1"/>
    <w:rsid w:val="00A4008F"/>
    <w:rsid w:val="00A55E53"/>
    <w:rsid w:val="00A65BB8"/>
    <w:rsid w:val="00A73803"/>
    <w:rsid w:val="00A76013"/>
    <w:rsid w:val="00A834EC"/>
    <w:rsid w:val="00A916E7"/>
    <w:rsid w:val="00A93CE8"/>
    <w:rsid w:val="00A96440"/>
    <w:rsid w:val="00AA6AF6"/>
    <w:rsid w:val="00AB7564"/>
    <w:rsid w:val="00AC7D81"/>
    <w:rsid w:val="00AD257E"/>
    <w:rsid w:val="00AF56A1"/>
    <w:rsid w:val="00B26369"/>
    <w:rsid w:val="00B310B3"/>
    <w:rsid w:val="00B35724"/>
    <w:rsid w:val="00B47B9C"/>
    <w:rsid w:val="00B47DA4"/>
    <w:rsid w:val="00B53591"/>
    <w:rsid w:val="00B616A8"/>
    <w:rsid w:val="00B643F0"/>
    <w:rsid w:val="00B75002"/>
    <w:rsid w:val="00B76362"/>
    <w:rsid w:val="00B820B1"/>
    <w:rsid w:val="00BA2DE8"/>
    <w:rsid w:val="00BC453D"/>
    <w:rsid w:val="00BC4D9B"/>
    <w:rsid w:val="00BD217F"/>
    <w:rsid w:val="00BD4135"/>
    <w:rsid w:val="00BE57FE"/>
    <w:rsid w:val="00BE680C"/>
    <w:rsid w:val="00C23218"/>
    <w:rsid w:val="00C25003"/>
    <w:rsid w:val="00C316B8"/>
    <w:rsid w:val="00C402C8"/>
    <w:rsid w:val="00C40BBC"/>
    <w:rsid w:val="00C73A44"/>
    <w:rsid w:val="00C84CEB"/>
    <w:rsid w:val="00C91A27"/>
    <w:rsid w:val="00CA781E"/>
    <w:rsid w:val="00CC194B"/>
    <w:rsid w:val="00CD5445"/>
    <w:rsid w:val="00CF21CE"/>
    <w:rsid w:val="00CF4C26"/>
    <w:rsid w:val="00D42E3B"/>
    <w:rsid w:val="00DA1660"/>
    <w:rsid w:val="00DB4B03"/>
    <w:rsid w:val="00DD6EA1"/>
    <w:rsid w:val="00E0608C"/>
    <w:rsid w:val="00E22C93"/>
    <w:rsid w:val="00E24AD5"/>
    <w:rsid w:val="00E33966"/>
    <w:rsid w:val="00E5799C"/>
    <w:rsid w:val="00E67129"/>
    <w:rsid w:val="00E75C9A"/>
    <w:rsid w:val="00E92107"/>
    <w:rsid w:val="00EA2C28"/>
    <w:rsid w:val="00EA6C4C"/>
    <w:rsid w:val="00EB033E"/>
    <w:rsid w:val="00EB4352"/>
    <w:rsid w:val="00EC4C98"/>
    <w:rsid w:val="00F06BD2"/>
    <w:rsid w:val="00F40CC9"/>
    <w:rsid w:val="00F441E0"/>
    <w:rsid w:val="00F469B2"/>
    <w:rsid w:val="00F755F1"/>
    <w:rsid w:val="00F90AF5"/>
    <w:rsid w:val="00FB2766"/>
    <w:rsid w:val="00FC5D04"/>
    <w:rsid w:val="00FD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5BF8C-FE29-4E35-A558-13AD62A2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A8"/>
    <w:pPr>
      <w:ind w:left="720"/>
      <w:contextualSpacing/>
    </w:pPr>
  </w:style>
  <w:style w:type="paragraph" w:customStyle="1" w:styleId="FontStyle40">
    <w:name w:val="Font Style40"/>
    <w:rsid w:val="00B616A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2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0E49"/>
  </w:style>
  <w:style w:type="paragraph" w:styleId="a9">
    <w:name w:val="footer"/>
    <w:basedOn w:val="a"/>
    <w:link w:val="aa"/>
    <w:uiPriority w:val="99"/>
    <w:unhideWhenUsed/>
    <w:rsid w:val="001D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Ярабик Любовь Анатольевна</dc:creator>
  <cp:keywords/>
  <dc:description/>
  <cp:lastModifiedBy>Карниченко Вероника Александровна</cp:lastModifiedBy>
  <cp:revision>2</cp:revision>
  <cp:lastPrinted>2022-09-29T09:48:00Z</cp:lastPrinted>
  <dcterms:created xsi:type="dcterms:W3CDTF">2022-09-30T10:12:00Z</dcterms:created>
  <dcterms:modified xsi:type="dcterms:W3CDTF">2022-09-30T10:12:00Z</dcterms:modified>
</cp:coreProperties>
</file>