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00365" w:rsidTr="00300365">
        <w:trPr>
          <w:trHeight w:val="524"/>
        </w:trPr>
        <w:tc>
          <w:tcPr>
            <w:tcW w:w="9460" w:type="dxa"/>
            <w:gridSpan w:val="5"/>
            <w:hideMark/>
          </w:tcPr>
          <w:p w:rsidR="00300365" w:rsidRDefault="00300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00365" w:rsidRDefault="00300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00365" w:rsidRDefault="003003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00365" w:rsidRDefault="003003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3AD82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00365" w:rsidTr="00300365">
        <w:trPr>
          <w:trHeight w:val="524"/>
        </w:trPr>
        <w:tc>
          <w:tcPr>
            <w:tcW w:w="284" w:type="dxa"/>
            <w:vAlign w:val="bottom"/>
            <w:hideMark/>
          </w:tcPr>
          <w:p w:rsidR="00300365" w:rsidRDefault="0030036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0365" w:rsidRDefault="00300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00365" w:rsidRDefault="00300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0365" w:rsidRDefault="00300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00365" w:rsidRDefault="00300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00365" w:rsidTr="00300365">
        <w:trPr>
          <w:trHeight w:val="130"/>
        </w:trPr>
        <w:tc>
          <w:tcPr>
            <w:tcW w:w="9460" w:type="dxa"/>
            <w:gridSpan w:val="5"/>
          </w:tcPr>
          <w:p w:rsidR="00300365" w:rsidRDefault="0030036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00365" w:rsidTr="00300365">
        <w:tc>
          <w:tcPr>
            <w:tcW w:w="9460" w:type="dxa"/>
            <w:gridSpan w:val="5"/>
          </w:tcPr>
          <w:p w:rsidR="00300365" w:rsidRDefault="0030036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00365" w:rsidRDefault="003003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00365" w:rsidRDefault="003003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00365" w:rsidTr="00300365">
        <w:tc>
          <w:tcPr>
            <w:tcW w:w="9460" w:type="dxa"/>
            <w:gridSpan w:val="5"/>
            <w:hideMark/>
          </w:tcPr>
          <w:p w:rsidR="00300365" w:rsidRDefault="0030036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300365" w:rsidTr="00300365">
        <w:tc>
          <w:tcPr>
            <w:tcW w:w="9460" w:type="dxa"/>
            <w:gridSpan w:val="5"/>
          </w:tcPr>
          <w:p w:rsidR="00300365" w:rsidRDefault="003003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0365" w:rsidRDefault="003003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00365" w:rsidRDefault="00300365" w:rsidP="0030036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212121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В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/>
          <w:sz w:val="28"/>
          <w:szCs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от 23.12.2021 № 44/2 «О бюджете городского округа Верхняя Пышма 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>на 2022 год и плановый период 2023 и 2024 годов»</w:t>
      </w:r>
      <w:r>
        <w:rPr>
          <w:rFonts w:ascii="Liberation Serif" w:hAnsi="Liberation Serif"/>
          <w:sz w:val="28"/>
          <w:szCs w:val="28"/>
        </w:rPr>
        <w:t xml:space="preserve">, 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/>
          <w:sz w:val="28"/>
          <w:szCs w:val="28"/>
        </w:rPr>
        <w:br/>
        <w:t xml:space="preserve">в целях уточнения перечня мероприятий и объемов финансирования </w:t>
      </w:r>
      <w:r>
        <w:rPr>
          <w:rFonts w:ascii="Liberation Serif" w:hAnsi="Liberation Serif"/>
          <w:sz w:val="28"/>
          <w:szCs w:val="28"/>
        </w:rPr>
        <w:br/>
        <w:t xml:space="preserve">на </w:t>
      </w:r>
      <w:r>
        <w:rPr>
          <w:rFonts w:ascii="Liberation Serif" w:hAnsi="Liberation Serif"/>
          <w:color w:val="000000"/>
          <w:sz w:val="28"/>
          <w:szCs w:val="28"/>
        </w:rPr>
        <w:t>2022-2024 годы</w:t>
      </w:r>
      <w:r>
        <w:rPr>
          <w:rFonts w:ascii="Liberation Serif" w:hAnsi="Liberation Serif"/>
          <w:sz w:val="28"/>
          <w:szCs w:val="28"/>
        </w:rPr>
        <w:t xml:space="preserve">, администрация городского округа Верхняя Пышма </w:t>
      </w:r>
    </w:p>
    <w:p w:rsidR="00300365" w:rsidRDefault="00300365" w:rsidP="0030036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00365" w:rsidRDefault="00300365" w:rsidP="00300365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 xml:space="preserve">1. </w:t>
      </w:r>
      <w:r>
        <w:rPr>
          <w:rFonts w:ascii="Liberation Serif" w:hAnsi="Liberation Serif"/>
          <w:sz w:val="28"/>
          <w:szCs w:val="28"/>
        </w:rPr>
        <w:t>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/>
          <w:color w:val="000000"/>
          <w:sz w:val="28"/>
          <w:szCs w:val="28"/>
        </w:rPr>
        <w:t>а Верхняя Пышма от 30.09.2014 № 1708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/>
          <w:color w:val="000000"/>
          <w:sz w:val="28"/>
          <w:szCs w:val="28"/>
        </w:rPr>
        <w:t>следующие изменения:</w:t>
      </w:r>
    </w:p>
    <w:p w:rsidR="00300365" w:rsidRDefault="00300365" w:rsidP="00300365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300365" w:rsidRDefault="00300365" w:rsidP="003003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300365" w:rsidTr="0030036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65" w:rsidRDefault="00300365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  <w:p w:rsidR="00300365" w:rsidRDefault="00300365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300365" w:rsidRDefault="00300365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300365" w:rsidRDefault="00300365">
            <w:p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 реализации, </w:t>
            </w:r>
          </w:p>
          <w:p w:rsidR="00300365" w:rsidRDefault="0030036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 тыс. рублей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65" w:rsidRDefault="0030036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ВСЕГО:</w:t>
            </w: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20 312 364,2 тыс. рублей </w:t>
            </w: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в том числе: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- 1 772 360,1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- 1 508 307,0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- 1 867 714,6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- 2 361 442,4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- 2 661 359,6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год - 4 386 591,9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2 685 145,11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1 778 912,3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638 722,1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651 809,1 тыс. рублей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областной бюджет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8 697 178,3 тыс. рублей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763 899,94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- 359 661,8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- 764 899,4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- 818 870,3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- 1 093 820,8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- 2 241 876,0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- 1 305 935,58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448 214,7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400 000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500 000 тыс. рублей </w:t>
            </w: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363 269,5 тыс. рублей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      год - 167 614,4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- 83 756,5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- 54 009,0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- 3 028,7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- 54 860,9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- 0,0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- 0,0 тыс. рублей,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      год - 0,0 тыс. рублей,</w:t>
            </w:r>
          </w:p>
          <w:p w:rsidR="00300365" w:rsidRDefault="00300365" w:rsidP="000A4CDD">
            <w:pPr>
              <w:numPr>
                <w:ilvl w:val="0"/>
                <w:numId w:val="3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рублей,</w:t>
            </w:r>
          </w:p>
          <w:p w:rsidR="00300365" w:rsidRDefault="00300365" w:rsidP="000A4CDD">
            <w:pPr>
              <w:numPr>
                <w:ilvl w:val="0"/>
                <w:numId w:val="3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</w:t>
            </w: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местный бюджет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10 856 752,7 тыс. рублей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00365" w:rsidRDefault="00300365" w:rsidP="000A4CDD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- 658 581,0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- 890 623,9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- 1 014 194,5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- 1 538 521,0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- 1 509 677,9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- 2 144 715,9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-1 379 209,53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 год –1 330 697,7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238 722,1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 151 809,1 тыс. рублей </w:t>
            </w: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395 163,7 тыс. рублей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- 182 264,8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- 174 264,8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- 34 611,7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- 1 022,4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- 3 000,0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</w:t>
            </w:r>
          </w:p>
        </w:tc>
      </w:tr>
    </w:tbl>
    <w:p w:rsidR="00300365" w:rsidRDefault="00300365" w:rsidP="00300365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300365" w:rsidRDefault="00300365" w:rsidP="0030036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№ 2, № 3 к Программе изложить в новой редакции (прилагаются).</w:t>
      </w:r>
    </w:p>
    <w:p w:rsidR="00300365" w:rsidRDefault="00300365" w:rsidP="0030036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300365" w:rsidRDefault="00300365" w:rsidP="0030036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300365" w:rsidRDefault="00300365" w:rsidP="0030036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300365" w:rsidRDefault="00300365" w:rsidP="0030036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00365" w:rsidTr="00300365">
        <w:tc>
          <w:tcPr>
            <w:tcW w:w="6237" w:type="dxa"/>
            <w:vAlign w:val="bottom"/>
            <w:hideMark/>
          </w:tcPr>
          <w:p w:rsidR="00300365" w:rsidRDefault="0030036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00365" w:rsidRDefault="0030036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00365" w:rsidRDefault="00300365" w:rsidP="00300365">
      <w:pPr>
        <w:pStyle w:val="ConsNormal"/>
        <w:widowControl/>
        <w:ind w:firstLine="0"/>
        <w:rPr>
          <w:rFonts w:ascii="Liberation Serif" w:hAnsi="Liberation Serif"/>
        </w:rPr>
      </w:pPr>
    </w:p>
    <w:p w:rsidR="006E32EB" w:rsidRDefault="006E32EB"/>
    <w:sectPr w:rsidR="006E3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2CEF6DC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EA2C3C2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7DD8656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3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C3"/>
    <w:rsid w:val="00300365"/>
    <w:rsid w:val="006E32EB"/>
    <w:rsid w:val="00B2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5FBAD-E001-4710-9E48-B6B934D6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365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0036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3003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8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2022-11-07T04:53:00Z</dcterms:created>
  <dcterms:modified xsi:type="dcterms:W3CDTF">2022-11-07T04:54:00Z</dcterms:modified>
</cp:coreProperties>
</file>