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956B31" w:rsidRPr="0013051B" w:rsidTr="007D0368">
        <w:trPr>
          <w:trHeight w:val="524"/>
        </w:trPr>
        <w:tc>
          <w:tcPr>
            <w:tcW w:w="9460" w:type="dxa"/>
            <w:gridSpan w:val="5"/>
          </w:tcPr>
          <w:p w:rsidR="00956B31" w:rsidRPr="0013051B" w:rsidRDefault="00956B31" w:rsidP="007D0368">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956B31" w:rsidRPr="0013051B" w:rsidRDefault="00956B31" w:rsidP="007D0368">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956B31" w:rsidRPr="0013051B" w:rsidRDefault="00956B31" w:rsidP="007D0368">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956B31" w:rsidRPr="0013051B" w:rsidRDefault="00956B31" w:rsidP="007D0368">
            <w:pPr>
              <w:jc w:val="center"/>
              <w:rPr>
                <w:rFonts w:ascii="Liberation Serif" w:hAnsi="Liberation Serif"/>
                <w:b/>
                <w:spacing w:val="40"/>
                <w:sz w:val="34"/>
                <w:szCs w:val="34"/>
              </w:rPr>
            </w:pPr>
            <w:r w:rsidRPr="008158AA">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E8DB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56B31" w:rsidRPr="0013051B" w:rsidTr="007D0368">
        <w:trPr>
          <w:trHeight w:val="524"/>
        </w:trPr>
        <w:tc>
          <w:tcPr>
            <w:tcW w:w="284" w:type="dxa"/>
            <w:vAlign w:val="bottom"/>
          </w:tcPr>
          <w:p w:rsidR="00956B31" w:rsidRPr="0013051B" w:rsidRDefault="00956B31" w:rsidP="007D0368">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956B31" w:rsidRPr="0013051B" w:rsidRDefault="00956B31" w:rsidP="007D0368">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956B31" w:rsidRPr="0013051B" w:rsidRDefault="00956B31" w:rsidP="007D0368">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956B31" w:rsidRPr="0013051B" w:rsidRDefault="00956B31" w:rsidP="007D0368">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956B31" w:rsidRPr="0013051B" w:rsidRDefault="00956B31" w:rsidP="007D0368">
            <w:pPr>
              <w:tabs>
                <w:tab w:val="left" w:leader="underscore" w:pos="9639"/>
              </w:tabs>
              <w:jc w:val="center"/>
              <w:rPr>
                <w:rFonts w:ascii="Liberation Serif" w:hAnsi="Liberation Serif"/>
                <w:b/>
                <w:szCs w:val="28"/>
              </w:rPr>
            </w:pPr>
          </w:p>
        </w:tc>
      </w:tr>
      <w:tr w:rsidR="00956B31" w:rsidRPr="0013051B" w:rsidTr="007D0368">
        <w:trPr>
          <w:trHeight w:val="130"/>
        </w:trPr>
        <w:tc>
          <w:tcPr>
            <w:tcW w:w="9460" w:type="dxa"/>
            <w:gridSpan w:val="5"/>
          </w:tcPr>
          <w:p w:rsidR="00956B31" w:rsidRPr="0013051B" w:rsidRDefault="00956B31" w:rsidP="007D0368">
            <w:pPr>
              <w:rPr>
                <w:rFonts w:ascii="Liberation Serif" w:hAnsi="Liberation Serif"/>
                <w:sz w:val="20"/>
                <w:szCs w:val="28"/>
              </w:rPr>
            </w:pPr>
          </w:p>
        </w:tc>
      </w:tr>
      <w:tr w:rsidR="00956B31" w:rsidRPr="0013051B" w:rsidTr="007D0368">
        <w:tc>
          <w:tcPr>
            <w:tcW w:w="9460" w:type="dxa"/>
            <w:gridSpan w:val="5"/>
          </w:tcPr>
          <w:p w:rsidR="00956B31" w:rsidRPr="0013051B" w:rsidRDefault="00956B31" w:rsidP="007D0368">
            <w:pPr>
              <w:rPr>
                <w:rFonts w:ascii="Liberation Serif" w:hAnsi="Liberation Serif"/>
                <w:sz w:val="20"/>
                <w:szCs w:val="28"/>
                <w:lang w:val="en-US"/>
              </w:rPr>
            </w:pPr>
            <w:r w:rsidRPr="0013051B">
              <w:rPr>
                <w:rFonts w:ascii="Liberation Serif" w:hAnsi="Liberation Serif"/>
                <w:sz w:val="20"/>
                <w:szCs w:val="28"/>
              </w:rPr>
              <w:t>г. Верхняя Пышма</w:t>
            </w:r>
          </w:p>
          <w:p w:rsidR="00956B31" w:rsidRPr="0013051B" w:rsidRDefault="00956B31" w:rsidP="007D0368">
            <w:pPr>
              <w:rPr>
                <w:rFonts w:ascii="Liberation Serif" w:hAnsi="Liberation Serif"/>
                <w:sz w:val="28"/>
                <w:szCs w:val="28"/>
                <w:lang w:val="en-US"/>
              </w:rPr>
            </w:pPr>
          </w:p>
          <w:p w:rsidR="00956B31" w:rsidRPr="0013051B" w:rsidRDefault="00956B31" w:rsidP="007D0368">
            <w:pPr>
              <w:rPr>
                <w:rFonts w:ascii="Liberation Serif" w:hAnsi="Liberation Serif"/>
                <w:sz w:val="28"/>
                <w:szCs w:val="28"/>
                <w:lang w:val="en-US"/>
              </w:rPr>
            </w:pPr>
          </w:p>
        </w:tc>
      </w:tr>
      <w:tr w:rsidR="00956B31" w:rsidRPr="0013051B" w:rsidTr="007D0368">
        <w:tc>
          <w:tcPr>
            <w:tcW w:w="9460" w:type="dxa"/>
            <w:gridSpan w:val="5"/>
          </w:tcPr>
          <w:p w:rsidR="00956B31" w:rsidRPr="0013051B" w:rsidRDefault="00956B31" w:rsidP="007D0368">
            <w:pPr>
              <w:jc w:val="center"/>
              <w:rPr>
                <w:rFonts w:ascii="Liberation Serif" w:hAnsi="Liberation Serif"/>
                <w:b/>
                <w:i/>
                <w:sz w:val="28"/>
                <w:szCs w:val="28"/>
              </w:rPr>
            </w:pPr>
            <w:r w:rsidRPr="0013051B">
              <w:rPr>
                <w:rFonts w:ascii="Liberation Serif" w:hAnsi="Liberation Serif"/>
                <w:b/>
                <w:i/>
                <w:sz w:val="28"/>
                <w:szCs w:val="28"/>
              </w:rPr>
              <w:t>О прогнозе социально-экономического развития городского округа Верхняя Пышма на 2023 год и плановый период 2024 и 2025 годов</w:t>
            </w:r>
          </w:p>
        </w:tc>
      </w:tr>
      <w:tr w:rsidR="00956B31" w:rsidRPr="0013051B" w:rsidTr="007D0368">
        <w:tc>
          <w:tcPr>
            <w:tcW w:w="9460" w:type="dxa"/>
            <w:gridSpan w:val="5"/>
          </w:tcPr>
          <w:p w:rsidR="00956B31" w:rsidRPr="0013051B" w:rsidRDefault="00956B31" w:rsidP="007D0368">
            <w:pPr>
              <w:jc w:val="center"/>
              <w:rPr>
                <w:rFonts w:ascii="Liberation Serif" w:hAnsi="Liberation Serif"/>
                <w:sz w:val="28"/>
                <w:szCs w:val="28"/>
              </w:rPr>
            </w:pPr>
          </w:p>
          <w:p w:rsidR="00956B31" w:rsidRPr="0013051B" w:rsidRDefault="00956B31" w:rsidP="007D0368">
            <w:pPr>
              <w:jc w:val="center"/>
              <w:rPr>
                <w:rFonts w:ascii="Liberation Serif" w:hAnsi="Liberation Serif"/>
                <w:sz w:val="28"/>
                <w:szCs w:val="28"/>
              </w:rPr>
            </w:pPr>
          </w:p>
        </w:tc>
      </w:tr>
    </w:tbl>
    <w:p w:rsidR="00956B31" w:rsidRPr="00956B31" w:rsidRDefault="00956B31" w:rsidP="00956B31">
      <w:pPr>
        <w:widowControl w:val="0"/>
        <w:ind w:firstLine="709"/>
        <w:jc w:val="both"/>
        <w:rPr>
          <w:rFonts w:ascii="Liberation Serif" w:hAnsi="Liberation Serif"/>
          <w:sz w:val="26"/>
          <w:szCs w:val="26"/>
        </w:rPr>
      </w:pPr>
      <w:r w:rsidRPr="00956B31">
        <w:rPr>
          <w:rFonts w:ascii="Liberation Serif" w:hAnsi="Liberation Serif"/>
          <w:sz w:val="26"/>
          <w:szCs w:val="26"/>
        </w:rPr>
        <w:t xml:space="preserve">В соответствии с Бюджетным кодексом Российской Федерации, Федеральным законом от 28 июня 2014 года № 172-ФЗ «О стратегическом планировании в Российской Федерации», Законом Свердловской области </w:t>
      </w:r>
      <w:r w:rsidRPr="00956B31">
        <w:rPr>
          <w:rFonts w:ascii="Liberation Serif" w:hAnsi="Liberation Serif"/>
          <w:sz w:val="26"/>
          <w:szCs w:val="26"/>
        </w:rPr>
        <w:br/>
        <w:t xml:space="preserve">от 15 июня 2015 года № 45-ОЗ «О стратегическом планировании в Российской Федерации, осуществляемом на территории Свердловской </w:t>
      </w:r>
      <w:r w:rsidRPr="00956B31">
        <w:rPr>
          <w:rFonts w:ascii="Liberation Serif" w:hAnsi="Liberation Serif"/>
          <w:sz w:val="26"/>
          <w:szCs w:val="26"/>
        </w:rPr>
        <w:br/>
        <w:t xml:space="preserve">области», постановлением Правительства Свердловской области </w:t>
      </w:r>
      <w:r w:rsidRPr="00956B31">
        <w:rPr>
          <w:rFonts w:ascii="Liberation Serif" w:hAnsi="Liberation Serif"/>
          <w:sz w:val="26"/>
          <w:szCs w:val="26"/>
        </w:rPr>
        <w:br/>
        <w:t>от 02.09.2015 № 800-ПП «О порядке разработки, корректировки, осуществления мониторинга и контроля реализации прогноза социально-экономического развития Свердловской области на среднесрочный период», постановлением администрации городского округа Верхняя Пышма от 30.05.2014 № 922 «О порядке разработки прогноза социально-экономического развития городского округа Верхняя Пышма», руководствуясь Уставом городского округа Верхняя Пышма, администрация городского округа Верхняя Пышма</w:t>
      </w:r>
    </w:p>
    <w:p w:rsidR="00956B31" w:rsidRPr="0013051B" w:rsidRDefault="00956B31" w:rsidP="00956B31">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956B31" w:rsidRPr="00956B31" w:rsidRDefault="00956B31" w:rsidP="00956B31">
      <w:pPr>
        <w:ind w:firstLine="709"/>
        <w:jc w:val="both"/>
        <w:rPr>
          <w:rFonts w:ascii="Liberation Serif" w:hAnsi="Liberation Serif"/>
          <w:sz w:val="26"/>
          <w:szCs w:val="26"/>
        </w:rPr>
      </w:pPr>
      <w:r w:rsidRPr="009D5D62">
        <w:rPr>
          <w:rFonts w:ascii="Liberation Serif" w:hAnsi="Liberation Serif"/>
          <w:sz w:val="28"/>
          <w:szCs w:val="26"/>
        </w:rPr>
        <w:t xml:space="preserve">1. </w:t>
      </w:r>
      <w:r w:rsidRPr="00956B31">
        <w:rPr>
          <w:rFonts w:ascii="Liberation Serif" w:hAnsi="Liberation Serif"/>
          <w:sz w:val="26"/>
          <w:szCs w:val="26"/>
        </w:rPr>
        <w:t xml:space="preserve">Одобрить прогноз социально-экономического развития городского округа Верхняя Пышма на 2023 год и плановый период 2024 и 2025 </w:t>
      </w:r>
      <w:r w:rsidRPr="00956B31">
        <w:rPr>
          <w:rFonts w:ascii="Liberation Serif" w:hAnsi="Liberation Serif"/>
          <w:sz w:val="26"/>
          <w:szCs w:val="26"/>
        </w:rPr>
        <w:br/>
        <w:t>годов (прилагается).</w:t>
      </w:r>
    </w:p>
    <w:p w:rsidR="00956B31" w:rsidRPr="00956B31" w:rsidRDefault="00956B31" w:rsidP="00956B31">
      <w:pPr>
        <w:ind w:firstLine="709"/>
        <w:jc w:val="both"/>
        <w:rPr>
          <w:rFonts w:ascii="Liberation Serif" w:hAnsi="Liberation Serif"/>
          <w:sz w:val="26"/>
          <w:szCs w:val="26"/>
        </w:rPr>
      </w:pPr>
      <w:r w:rsidRPr="00956B31">
        <w:rPr>
          <w:rFonts w:ascii="Liberation Serif" w:hAnsi="Liberation Serif"/>
          <w:sz w:val="26"/>
          <w:szCs w:val="26"/>
        </w:rPr>
        <w:t>2. Направить прогноз социально-экономического развития городского округа Верхняя Пышма на 2023 год и плановый период 2024 и 2025</w:t>
      </w:r>
      <w:r w:rsidRPr="00956B31">
        <w:rPr>
          <w:rFonts w:ascii="Liberation Serif" w:hAnsi="Liberation Serif"/>
          <w:sz w:val="26"/>
          <w:szCs w:val="26"/>
        </w:rPr>
        <w:br/>
        <w:t>годов в Думу городского округа Верхняя Пышма в составе документов, вносимых одновременно с проектом Решения о бюджете городского округа Верхняя Пышма 2023 год и плановый период 2024 и 2025 годов.</w:t>
      </w:r>
    </w:p>
    <w:p w:rsidR="00956B31" w:rsidRPr="00956B31" w:rsidRDefault="00956B31" w:rsidP="00956B31">
      <w:pPr>
        <w:ind w:firstLine="709"/>
        <w:jc w:val="both"/>
        <w:rPr>
          <w:rFonts w:ascii="Liberation Serif" w:hAnsi="Liberation Serif"/>
          <w:sz w:val="26"/>
          <w:szCs w:val="26"/>
        </w:rPr>
      </w:pPr>
      <w:r w:rsidRPr="00956B31">
        <w:rPr>
          <w:rFonts w:ascii="Liberation Serif" w:hAnsi="Liberation Serif"/>
          <w:sz w:val="26"/>
          <w:szCs w:val="26"/>
        </w:rPr>
        <w:t>3. Опубликовать настоящее постановление на официальном интернет-портале правовой информации городского округа Верхняя Пышма (</w:t>
      </w:r>
      <w:r w:rsidRPr="00956B31">
        <w:rPr>
          <w:rFonts w:ascii="Liberation Serif" w:hAnsi="Liberation Serif"/>
          <w:sz w:val="26"/>
          <w:szCs w:val="26"/>
          <w:lang w:val="en-US"/>
        </w:rPr>
        <w:t>www</w:t>
      </w:r>
      <w:r w:rsidRPr="00956B31">
        <w:rPr>
          <w:rFonts w:ascii="Liberation Serif" w:hAnsi="Liberation Serif"/>
          <w:sz w:val="26"/>
          <w:szCs w:val="26"/>
        </w:rPr>
        <w:t>.верхняяпышма-право.рф), разместить на официальном сайте городского округа Верхняя Пышма (</w:t>
      </w:r>
      <w:r w:rsidRPr="00956B31">
        <w:rPr>
          <w:rFonts w:ascii="Liberation Serif" w:hAnsi="Liberation Serif"/>
          <w:sz w:val="26"/>
          <w:szCs w:val="26"/>
          <w:lang w:val="en-US"/>
        </w:rPr>
        <w:t>www</w:t>
      </w:r>
      <w:r w:rsidRPr="00956B31">
        <w:rPr>
          <w:rFonts w:ascii="Liberation Serif" w:hAnsi="Liberation Serif"/>
          <w:sz w:val="26"/>
          <w:szCs w:val="26"/>
        </w:rPr>
        <w:t>.</w:t>
      </w:r>
      <w:r w:rsidRPr="00956B31">
        <w:rPr>
          <w:rFonts w:ascii="Liberation Serif" w:hAnsi="Liberation Serif"/>
          <w:sz w:val="26"/>
          <w:szCs w:val="26"/>
          <w:lang w:val="en-US"/>
        </w:rPr>
        <w:t>movp</w:t>
      </w:r>
      <w:r w:rsidRPr="00956B31">
        <w:rPr>
          <w:rFonts w:ascii="Liberation Serif" w:hAnsi="Liberation Serif"/>
          <w:sz w:val="26"/>
          <w:szCs w:val="26"/>
        </w:rPr>
        <w:t>.</w:t>
      </w:r>
      <w:r w:rsidRPr="00956B31">
        <w:rPr>
          <w:rFonts w:ascii="Liberation Serif" w:hAnsi="Liberation Serif"/>
          <w:sz w:val="26"/>
          <w:szCs w:val="26"/>
          <w:lang w:val="en-US"/>
        </w:rPr>
        <w:t>ru</w:t>
      </w:r>
      <w:r w:rsidRPr="00956B31">
        <w:rPr>
          <w:rFonts w:ascii="Liberation Serif" w:hAnsi="Liberation Serif"/>
          <w:sz w:val="26"/>
          <w:szCs w:val="26"/>
        </w:rPr>
        <w:t>).</w:t>
      </w:r>
    </w:p>
    <w:p w:rsidR="00956B31" w:rsidRPr="00956B31" w:rsidRDefault="00956B31" w:rsidP="00956B31">
      <w:pPr>
        <w:suppressAutoHyphens/>
        <w:ind w:firstLine="709"/>
        <w:jc w:val="both"/>
        <w:rPr>
          <w:rFonts w:ascii="Liberation Serif" w:hAnsi="Liberation Serif"/>
          <w:sz w:val="26"/>
          <w:szCs w:val="26"/>
        </w:rPr>
      </w:pPr>
      <w:r w:rsidRPr="00956B31">
        <w:rPr>
          <w:rFonts w:ascii="Liberation Serif" w:hAnsi="Liberation Serif"/>
          <w:sz w:val="26"/>
          <w:szCs w:val="26"/>
        </w:rPr>
        <w:t xml:space="preserve">4. Контроль за исполнением настоящего постановления возложить </w:t>
      </w:r>
      <w:r w:rsidRPr="00956B31">
        <w:rPr>
          <w:rFonts w:ascii="Liberation Serif" w:hAnsi="Liberation Serif"/>
          <w:sz w:val="26"/>
          <w:szCs w:val="26"/>
        </w:rPr>
        <w:br/>
        <w:t>на заместителя главы администрации по экономике и финансам городского округа Верхняя Пышма Ряжкину М.С.</w:t>
      </w:r>
    </w:p>
    <w:p w:rsidR="00956B31" w:rsidRPr="00956B31" w:rsidRDefault="00956B31" w:rsidP="00956B31">
      <w:pPr>
        <w:widowControl w:val="0"/>
        <w:ind w:firstLine="709"/>
        <w:jc w:val="both"/>
        <w:rPr>
          <w:rFonts w:ascii="Liberation Serif" w:hAnsi="Liberation Serif"/>
          <w:sz w:val="26"/>
          <w:szCs w:val="26"/>
        </w:rPr>
      </w:pPr>
    </w:p>
    <w:p w:rsidR="00956B31" w:rsidRPr="00956B31" w:rsidRDefault="00956B31" w:rsidP="00956B31">
      <w:pPr>
        <w:widowControl w:val="0"/>
        <w:ind w:firstLine="709"/>
        <w:jc w:val="both"/>
        <w:rPr>
          <w:rFonts w:ascii="Liberation Serif" w:hAnsi="Liberation Serif"/>
          <w:sz w:val="26"/>
          <w:szCs w:val="26"/>
        </w:rPr>
      </w:pPr>
    </w:p>
    <w:tbl>
      <w:tblPr>
        <w:tblW w:w="5000" w:type="pct"/>
        <w:tblCellMar>
          <w:left w:w="0" w:type="dxa"/>
          <w:right w:w="0" w:type="dxa"/>
        </w:tblCellMar>
        <w:tblLook w:val="04A0" w:firstRow="1" w:lastRow="0" w:firstColumn="1" w:lastColumn="0" w:noHBand="0" w:noVBand="1"/>
      </w:tblPr>
      <w:tblGrid>
        <w:gridCol w:w="6237"/>
        <w:gridCol w:w="3344"/>
      </w:tblGrid>
      <w:tr w:rsidR="00956B31" w:rsidRPr="00956B31" w:rsidTr="007D0368">
        <w:tc>
          <w:tcPr>
            <w:tcW w:w="6237" w:type="dxa"/>
            <w:vAlign w:val="bottom"/>
          </w:tcPr>
          <w:p w:rsidR="00956B31" w:rsidRPr="00956B31" w:rsidRDefault="00956B31" w:rsidP="007D0368">
            <w:pPr>
              <w:rPr>
                <w:rFonts w:ascii="Liberation Serif" w:hAnsi="Liberation Serif"/>
                <w:sz w:val="26"/>
                <w:szCs w:val="26"/>
              </w:rPr>
            </w:pPr>
            <w:r w:rsidRPr="00956B31">
              <w:rPr>
                <w:rFonts w:ascii="Liberation Serif" w:hAnsi="Liberation Serif"/>
                <w:sz w:val="26"/>
                <w:szCs w:val="26"/>
              </w:rPr>
              <w:t>Глава городского округа</w:t>
            </w:r>
          </w:p>
        </w:tc>
        <w:tc>
          <w:tcPr>
            <w:tcW w:w="3344" w:type="dxa"/>
            <w:vAlign w:val="bottom"/>
          </w:tcPr>
          <w:p w:rsidR="00956B31" w:rsidRPr="00956B31" w:rsidRDefault="00956B31" w:rsidP="007D0368">
            <w:pPr>
              <w:jc w:val="right"/>
              <w:rPr>
                <w:rFonts w:ascii="Liberation Serif" w:hAnsi="Liberation Serif"/>
                <w:sz w:val="26"/>
                <w:szCs w:val="26"/>
              </w:rPr>
            </w:pPr>
            <w:r w:rsidRPr="00956B31">
              <w:rPr>
                <w:rFonts w:ascii="Liberation Serif" w:hAnsi="Liberation Serif"/>
                <w:sz w:val="26"/>
                <w:szCs w:val="26"/>
              </w:rPr>
              <w:t>И.В. Соломин</w:t>
            </w:r>
          </w:p>
        </w:tc>
      </w:tr>
    </w:tbl>
    <w:p w:rsidR="00956B31" w:rsidRPr="0013051B" w:rsidRDefault="00956B31" w:rsidP="00956B31">
      <w:pPr>
        <w:pStyle w:val="ConsNormal"/>
        <w:widowControl/>
        <w:ind w:firstLine="0"/>
        <w:rPr>
          <w:rFonts w:ascii="Liberation Serif" w:hAnsi="Liberation Serif"/>
        </w:rPr>
      </w:pPr>
    </w:p>
    <w:p w:rsidR="007A5326" w:rsidRDefault="007A5326"/>
    <w:tbl>
      <w:tblPr>
        <w:tblW w:w="0" w:type="auto"/>
        <w:tblLook w:val="04A0" w:firstRow="1" w:lastRow="0" w:firstColumn="1" w:lastColumn="0" w:noHBand="0" w:noVBand="1"/>
      </w:tblPr>
      <w:tblGrid>
        <w:gridCol w:w="5211"/>
        <w:gridCol w:w="4360"/>
      </w:tblGrid>
      <w:tr w:rsidR="00956B31" w:rsidRPr="00CB01A2" w:rsidTr="007D0368">
        <w:tc>
          <w:tcPr>
            <w:tcW w:w="5211" w:type="dxa"/>
            <w:shd w:val="clear" w:color="auto" w:fill="auto"/>
          </w:tcPr>
          <w:p w:rsidR="00956B31" w:rsidRPr="00CB01A2" w:rsidRDefault="00956B31" w:rsidP="007D0368">
            <w:pPr>
              <w:pStyle w:val="a7"/>
              <w:jc w:val="right"/>
              <w:rPr>
                <w:rFonts w:ascii="Liberation Serif" w:hAnsi="Liberation Serif"/>
                <w:sz w:val="18"/>
                <w:szCs w:val="18"/>
              </w:rPr>
            </w:pPr>
          </w:p>
        </w:tc>
        <w:tc>
          <w:tcPr>
            <w:tcW w:w="4360" w:type="dxa"/>
            <w:shd w:val="clear" w:color="auto" w:fill="auto"/>
          </w:tcPr>
          <w:p w:rsidR="00956B31" w:rsidRPr="00CB01A2" w:rsidRDefault="00956B31" w:rsidP="007D0368">
            <w:pPr>
              <w:pStyle w:val="a7"/>
              <w:rPr>
                <w:rFonts w:ascii="Liberation Serif" w:hAnsi="Liberation Serif"/>
                <w:sz w:val="18"/>
                <w:szCs w:val="18"/>
              </w:rPr>
            </w:pPr>
            <w:r w:rsidRPr="00CB01A2">
              <w:rPr>
                <w:rFonts w:ascii="Liberation Serif" w:hAnsi="Liberation Serif"/>
                <w:sz w:val="18"/>
                <w:szCs w:val="18"/>
              </w:rPr>
              <w:t xml:space="preserve">Приложение к прогнозу социально – экономического </w:t>
            </w:r>
          </w:p>
          <w:p w:rsidR="00956B31" w:rsidRPr="00CB01A2" w:rsidRDefault="00956B31" w:rsidP="007D0368">
            <w:pPr>
              <w:pStyle w:val="a7"/>
              <w:rPr>
                <w:rFonts w:ascii="Liberation Serif" w:hAnsi="Liberation Serif"/>
                <w:sz w:val="18"/>
                <w:szCs w:val="18"/>
              </w:rPr>
            </w:pPr>
            <w:r w:rsidRPr="00CB01A2">
              <w:rPr>
                <w:rFonts w:ascii="Liberation Serif" w:hAnsi="Liberation Serif"/>
                <w:sz w:val="18"/>
                <w:szCs w:val="18"/>
              </w:rPr>
              <w:t xml:space="preserve">развития городского округа Верхняя Пышма </w:t>
            </w:r>
          </w:p>
          <w:p w:rsidR="00956B31" w:rsidRPr="00CB01A2" w:rsidRDefault="00956B31" w:rsidP="007D0368">
            <w:pPr>
              <w:pStyle w:val="a7"/>
              <w:rPr>
                <w:rFonts w:ascii="Liberation Serif" w:hAnsi="Liberation Serif"/>
                <w:sz w:val="18"/>
                <w:szCs w:val="18"/>
              </w:rPr>
            </w:pPr>
            <w:r w:rsidRPr="00CB01A2">
              <w:rPr>
                <w:rFonts w:ascii="Liberation Serif" w:hAnsi="Liberation Serif"/>
                <w:sz w:val="18"/>
                <w:szCs w:val="18"/>
              </w:rPr>
              <w:t>на 2023 год и плановый период 2024 - 2025 годов</w:t>
            </w:r>
          </w:p>
          <w:p w:rsidR="00956B31" w:rsidRPr="00CB01A2" w:rsidRDefault="00956B31" w:rsidP="007D0368">
            <w:pPr>
              <w:pStyle w:val="a7"/>
              <w:rPr>
                <w:rFonts w:ascii="Liberation Serif" w:hAnsi="Liberation Serif"/>
                <w:sz w:val="18"/>
                <w:szCs w:val="18"/>
              </w:rPr>
            </w:pPr>
            <w:r w:rsidRPr="00CB01A2">
              <w:rPr>
                <w:rFonts w:ascii="Liberation Serif" w:hAnsi="Liberation Serif"/>
                <w:sz w:val="18"/>
                <w:szCs w:val="18"/>
              </w:rPr>
              <w:t>от____________________№ ________________</w:t>
            </w:r>
          </w:p>
        </w:tc>
      </w:tr>
    </w:tbl>
    <w:p w:rsidR="00956B31" w:rsidRPr="00CB01A2" w:rsidRDefault="00956B31" w:rsidP="00956B31">
      <w:pPr>
        <w:pStyle w:val="a7"/>
        <w:jc w:val="center"/>
        <w:rPr>
          <w:rFonts w:ascii="Liberation Serif" w:hAnsi="Liberation Serif"/>
          <w:b/>
          <w:sz w:val="22"/>
          <w:szCs w:val="22"/>
        </w:rPr>
      </w:pPr>
    </w:p>
    <w:p w:rsidR="00956B31" w:rsidRPr="00CB01A2" w:rsidRDefault="00956B31" w:rsidP="00956B31">
      <w:pPr>
        <w:pStyle w:val="a7"/>
        <w:jc w:val="center"/>
        <w:rPr>
          <w:rFonts w:ascii="Liberation Serif" w:hAnsi="Liberation Serif"/>
          <w:b/>
          <w:sz w:val="22"/>
          <w:szCs w:val="22"/>
        </w:rPr>
      </w:pPr>
      <w:r w:rsidRPr="00CB01A2">
        <w:rPr>
          <w:rFonts w:ascii="Liberation Serif" w:hAnsi="Liberation Serif"/>
          <w:b/>
          <w:sz w:val="22"/>
          <w:szCs w:val="22"/>
        </w:rPr>
        <w:t xml:space="preserve">Пояснительная записка </w:t>
      </w:r>
    </w:p>
    <w:p w:rsidR="00956B31" w:rsidRPr="00CB01A2" w:rsidRDefault="00956B31" w:rsidP="00956B31">
      <w:pPr>
        <w:pStyle w:val="a7"/>
        <w:jc w:val="center"/>
        <w:rPr>
          <w:rFonts w:ascii="Liberation Serif" w:hAnsi="Liberation Serif"/>
          <w:b/>
          <w:sz w:val="22"/>
          <w:szCs w:val="22"/>
        </w:rPr>
      </w:pPr>
      <w:r w:rsidRPr="00CB01A2">
        <w:rPr>
          <w:rFonts w:ascii="Liberation Serif" w:hAnsi="Liberation Serif"/>
          <w:b/>
          <w:sz w:val="22"/>
          <w:szCs w:val="22"/>
        </w:rPr>
        <w:t xml:space="preserve">к прогнозу социально-экономического развития </w:t>
      </w:r>
    </w:p>
    <w:p w:rsidR="00956B31" w:rsidRPr="00CB01A2" w:rsidRDefault="00956B31" w:rsidP="00956B31">
      <w:pPr>
        <w:pStyle w:val="a7"/>
        <w:jc w:val="center"/>
        <w:rPr>
          <w:rFonts w:ascii="Liberation Serif" w:hAnsi="Liberation Serif"/>
          <w:b/>
          <w:sz w:val="22"/>
          <w:szCs w:val="22"/>
        </w:rPr>
      </w:pPr>
      <w:r w:rsidRPr="00CB01A2">
        <w:rPr>
          <w:rFonts w:ascii="Liberation Serif" w:hAnsi="Liberation Serif"/>
          <w:b/>
          <w:sz w:val="22"/>
          <w:szCs w:val="22"/>
        </w:rPr>
        <w:t xml:space="preserve">городского округа Верхняя Пышма на 2023 год и </w:t>
      </w:r>
    </w:p>
    <w:p w:rsidR="00956B31" w:rsidRPr="00CB01A2" w:rsidRDefault="00956B31" w:rsidP="00956B31">
      <w:pPr>
        <w:pStyle w:val="a7"/>
        <w:jc w:val="center"/>
        <w:rPr>
          <w:rFonts w:ascii="Liberation Serif" w:hAnsi="Liberation Serif"/>
          <w:b/>
          <w:sz w:val="22"/>
          <w:szCs w:val="22"/>
        </w:rPr>
      </w:pPr>
      <w:r w:rsidRPr="00CB01A2">
        <w:rPr>
          <w:rFonts w:ascii="Liberation Serif" w:hAnsi="Liberation Serif"/>
          <w:b/>
          <w:sz w:val="22"/>
          <w:szCs w:val="22"/>
        </w:rPr>
        <w:t>плановый период 2024 - 2025 годы</w:t>
      </w:r>
    </w:p>
    <w:p w:rsidR="00956B31" w:rsidRPr="00CB01A2" w:rsidRDefault="00956B31" w:rsidP="00956B31">
      <w:pPr>
        <w:jc w:val="both"/>
        <w:rPr>
          <w:rFonts w:ascii="Liberation Serif" w:hAnsi="Liberation Serif"/>
          <w:sz w:val="22"/>
          <w:szCs w:val="22"/>
        </w:rPr>
      </w:pPr>
    </w:p>
    <w:p w:rsidR="00956B31" w:rsidRPr="00CB01A2" w:rsidRDefault="00956B31" w:rsidP="00956B31">
      <w:pPr>
        <w:autoSpaceDE w:val="0"/>
        <w:autoSpaceDN w:val="0"/>
        <w:adjustRightInd w:val="0"/>
        <w:ind w:firstLine="709"/>
        <w:jc w:val="both"/>
        <w:rPr>
          <w:rFonts w:ascii="Liberation Serif" w:hAnsi="Liberation Serif"/>
          <w:b/>
          <w:sz w:val="22"/>
          <w:szCs w:val="22"/>
        </w:rPr>
      </w:pPr>
      <w:r w:rsidRPr="00CB01A2">
        <w:rPr>
          <w:rFonts w:ascii="Liberation Serif" w:hAnsi="Liberation Serif"/>
          <w:sz w:val="22"/>
          <w:szCs w:val="22"/>
        </w:rPr>
        <w:t>Прогноз социально-экономического развития городского округа Верхняя Пышма на 2023 год и плановый период 2024 - 2025 годов (далее - Прогноз) подг</w:t>
      </w:r>
      <w:r w:rsidRPr="00CB01A2">
        <w:rPr>
          <w:rFonts w:ascii="Liberation Serif" w:hAnsi="Liberation Serif"/>
          <w:sz w:val="22"/>
          <w:szCs w:val="22"/>
        </w:rPr>
        <w:t>о</w:t>
      </w:r>
      <w:r w:rsidRPr="00CB01A2">
        <w:rPr>
          <w:rFonts w:ascii="Liberation Serif" w:hAnsi="Liberation Serif"/>
          <w:sz w:val="22"/>
          <w:szCs w:val="22"/>
        </w:rPr>
        <w:t xml:space="preserve">товлен в соответствии со статьей 173 Бюджетного Кодекса Российской Федерации, </w:t>
      </w:r>
      <w:r w:rsidRPr="00CB01A2">
        <w:rPr>
          <w:rFonts w:ascii="Liberation Serif" w:hAnsi="Liberation Serif" w:cs="LiberationSerif"/>
          <w:sz w:val="22"/>
          <w:szCs w:val="22"/>
        </w:rPr>
        <w:t xml:space="preserve">а также с учетом Указа Президента Российской Федерации от 21.07.2020 № 474 «О национальных целях развития Российской Федерации на период до 2030 года» (далее – Указ Президента Российской Федерации от 21.07.2020 № 474), в соответствии с </w:t>
      </w:r>
      <w:r>
        <w:rPr>
          <w:rFonts w:ascii="Liberation Serif" w:hAnsi="Liberation Serif"/>
          <w:sz w:val="22"/>
          <w:szCs w:val="22"/>
        </w:rPr>
        <w:t>О</w:t>
      </w:r>
      <w:r w:rsidRPr="00CB01A2">
        <w:rPr>
          <w:rFonts w:ascii="Liberation Serif" w:hAnsi="Liberation Serif"/>
          <w:sz w:val="22"/>
          <w:szCs w:val="22"/>
        </w:rPr>
        <w:t>бластным законом от 15.06.2015 № 45 – ОЗ «О стратегическом планировании в Российской Федерации, осуществляемом на терр</w:t>
      </w:r>
      <w:r w:rsidRPr="00CB01A2">
        <w:rPr>
          <w:rFonts w:ascii="Liberation Serif" w:hAnsi="Liberation Serif"/>
          <w:sz w:val="22"/>
          <w:szCs w:val="22"/>
        </w:rPr>
        <w:t>и</w:t>
      </w:r>
      <w:r w:rsidRPr="00CB01A2">
        <w:rPr>
          <w:rFonts w:ascii="Liberation Serif" w:hAnsi="Liberation Serif"/>
          <w:sz w:val="22"/>
          <w:szCs w:val="22"/>
        </w:rPr>
        <w:t>тории Свердловской области», постановлением администрации городского округа Верхняя Пышма от 30.05.2014 № 922 «О порядке разработки прогноза социально-экономического развития городского округа Верхняя Пышма».</w:t>
      </w:r>
    </w:p>
    <w:p w:rsidR="00956B31" w:rsidRPr="00CB01A2" w:rsidRDefault="00956B31" w:rsidP="00956B31">
      <w:pPr>
        <w:ind w:firstLine="709"/>
        <w:jc w:val="both"/>
        <w:rPr>
          <w:rFonts w:ascii="Liberation Serif" w:hAnsi="Liberation Serif"/>
          <w:sz w:val="22"/>
          <w:szCs w:val="22"/>
        </w:rPr>
      </w:pPr>
      <w:r w:rsidRPr="00CB01A2">
        <w:rPr>
          <w:rFonts w:ascii="Liberation Serif" w:hAnsi="Liberation Serif"/>
          <w:sz w:val="22"/>
          <w:szCs w:val="22"/>
        </w:rPr>
        <w:t xml:space="preserve">Прогноз разработан в </w:t>
      </w:r>
      <w:r>
        <w:rPr>
          <w:rFonts w:ascii="Liberation Serif" w:hAnsi="Liberation Serif"/>
          <w:sz w:val="22"/>
          <w:szCs w:val="22"/>
        </w:rPr>
        <w:t>консервативном</w:t>
      </w:r>
      <w:r w:rsidRPr="00CB01A2">
        <w:rPr>
          <w:rFonts w:ascii="Liberation Serif" w:hAnsi="Liberation Serif"/>
          <w:sz w:val="22"/>
          <w:szCs w:val="22"/>
        </w:rPr>
        <w:t xml:space="preserve"> варианте с учетом основных параметров уточненного прогноза социально-экономического развития Свердловской области, утвержденного Постановлением Правительства Свердловской области от 2</w:t>
      </w:r>
      <w:r>
        <w:rPr>
          <w:rFonts w:ascii="Liberation Serif" w:hAnsi="Liberation Serif"/>
          <w:sz w:val="22"/>
          <w:szCs w:val="22"/>
        </w:rPr>
        <w:t>7</w:t>
      </w:r>
      <w:r w:rsidRPr="00CB01A2">
        <w:rPr>
          <w:rFonts w:ascii="Liberation Serif" w:hAnsi="Liberation Serif"/>
          <w:sz w:val="22"/>
          <w:szCs w:val="22"/>
        </w:rPr>
        <w:t>.10.202</w:t>
      </w:r>
      <w:r>
        <w:rPr>
          <w:rFonts w:ascii="Liberation Serif" w:hAnsi="Liberation Serif"/>
          <w:sz w:val="22"/>
          <w:szCs w:val="22"/>
        </w:rPr>
        <w:t>2</w:t>
      </w:r>
      <w:r w:rsidRPr="00CB01A2">
        <w:rPr>
          <w:rFonts w:ascii="Liberation Serif" w:hAnsi="Liberation Serif"/>
          <w:sz w:val="22"/>
          <w:szCs w:val="22"/>
        </w:rPr>
        <w:t xml:space="preserve"> № </w:t>
      </w:r>
      <w:r>
        <w:rPr>
          <w:rFonts w:ascii="Liberation Serif" w:hAnsi="Liberation Serif"/>
          <w:sz w:val="22"/>
          <w:szCs w:val="22"/>
        </w:rPr>
        <w:t>698</w:t>
      </w:r>
      <w:r w:rsidRPr="00CB01A2">
        <w:rPr>
          <w:rFonts w:ascii="Liberation Serif" w:hAnsi="Liberation Serif"/>
          <w:sz w:val="22"/>
          <w:szCs w:val="22"/>
        </w:rPr>
        <w:t>-ПП.</w:t>
      </w:r>
    </w:p>
    <w:p w:rsidR="00956B31" w:rsidRPr="00CB01A2" w:rsidRDefault="00956B31" w:rsidP="00956B31">
      <w:pPr>
        <w:autoSpaceDE w:val="0"/>
        <w:autoSpaceDN w:val="0"/>
        <w:adjustRightInd w:val="0"/>
        <w:ind w:firstLine="709"/>
        <w:jc w:val="both"/>
        <w:rPr>
          <w:rFonts w:ascii="Liberation Serif" w:hAnsi="Liberation Serif"/>
          <w:sz w:val="22"/>
          <w:szCs w:val="22"/>
        </w:rPr>
      </w:pPr>
      <w:r w:rsidRPr="00CB01A2">
        <w:rPr>
          <w:rFonts w:ascii="Liberation Serif" w:hAnsi="Liberation Serif" w:cs="LiberationSerif"/>
          <w:sz w:val="22"/>
          <w:szCs w:val="22"/>
        </w:rPr>
        <w:t>Прогноз сформирован исходя из анализа статистических данных за 202</w:t>
      </w:r>
      <w:r>
        <w:rPr>
          <w:rFonts w:ascii="Liberation Serif" w:hAnsi="Liberation Serif" w:cs="LiberationSerif"/>
          <w:sz w:val="22"/>
          <w:szCs w:val="22"/>
        </w:rPr>
        <w:t>1</w:t>
      </w:r>
      <w:r w:rsidRPr="00CB01A2">
        <w:rPr>
          <w:rFonts w:ascii="Liberation Serif" w:hAnsi="Liberation Serif" w:cs="LiberationSerif"/>
          <w:sz w:val="22"/>
          <w:szCs w:val="22"/>
        </w:rPr>
        <w:t xml:space="preserve"> год, январь – июнь 202</w:t>
      </w:r>
      <w:r>
        <w:rPr>
          <w:rFonts w:ascii="Liberation Serif" w:hAnsi="Liberation Serif" w:cs="LiberationSerif"/>
          <w:sz w:val="22"/>
          <w:szCs w:val="22"/>
        </w:rPr>
        <w:t>2</w:t>
      </w:r>
      <w:r w:rsidRPr="00CB01A2">
        <w:rPr>
          <w:rFonts w:ascii="Liberation Serif" w:hAnsi="Liberation Serif" w:cs="LiberationSerif"/>
          <w:sz w:val="22"/>
          <w:szCs w:val="22"/>
        </w:rPr>
        <w:t xml:space="preserve"> года и прогнозных расчетов по основным видам экономической деятельности, представленных предприятиями и организациями, расположенными и осуществляющими деятельность на территории городского округа Верхняя Пышма.</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Предприятия городского округа Верхняя Пышма работали стабильно. В</w:t>
      </w:r>
      <w:r w:rsidRPr="00CB01A2">
        <w:rPr>
          <w:rFonts w:ascii="Liberation Serif" w:hAnsi="Liberation Serif"/>
          <w:sz w:val="22"/>
          <w:szCs w:val="22"/>
        </w:rPr>
        <w:t>ы</w:t>
      </w:r>
      <w:r w:rsidRPr="00CB01A2">
        <w:rPr>
          <w:rFonts w:ascii="Liberation Serif" w:hAnsi="Liberation Serif"/>
          <w:sz w:val="22"/>
          <w:szCs w:val="22"/>
        </w:rPr>
        <w:t>полнялись договорные обязательства, отсутствовали массовые сокращения раб</w:t>
      </w:r>
      <w:r w:rsidRPr="00CB01A2">
        <w:rPr>
          <w:rFonts w:ascii="Liberation Serif" w:hAnsi="Liberation Serif"/>
          <w:sz w:val="22"/>
          <w:szCs w:val="22"/>
        </w:rPr>
        <w:t>о</w:t>
      </w:r>
      <w:r w:rsidRPr="00CB01A2">
        <w:rPr>
          <w:rFonts w:ascii="Liberation Serif" w:hAnsi="Liberation Serif"/>
          <w:sz w:val="22"/>
          <w:szCs w:val="22"/>
        </w:rPr>
        <w:t>тающих. Благодаря четкому плану действий как собственников предприятий, так и администрации городского округа Верхняя Пышма ситуация ост</w:t>
      </w:r>
      <w:r>
        <w:rPr>
          <w:rFonts w:ascii="Liberation Serif" w:hAnsi="Liberation Serif"/>
          <w:sz w:val="22"/>
          <w:szCs w:val="22"/>
        </w:rPr>
        <w:t>ается устойчивой</w:t>
      </w:r>
      <w:r w:rsidRPr="00CB01A2">
        <w:rPr>
          <w:rFonts w:ascii="Liberation Serif" w:hAnsi="Liberation Serif"/>
          <w:sz w:val="22"/>
          <w:szCs w:val="22"/>
        </w:rPr>
        <w:t>.</w:t>
      </w:r>
    </w:p>
    <w:p w:rsidR="00956B31" w:rsidRPr="00CB01A2" w:rsidRDefault="00956B31" w:rsidP="00956B31">
      <w:pPr>
        <w:ind w:firstLine="709"/>
        <w:jc w:val="both"/>
        <w:rPr>
          <w:rFonts w:ascii="Liberation Serif" w:hAnsi="Liberation Serif"/>
          <w:sz w:val="22"/>
          <w:szCs w:val="22"/>
        </w:rPr>
      </w:pPr>
    </w:p>
    <w:p w:rsidR="00956B31" w:rsidRPr="00CB01A2" w:rsidRDefault="00956B31" w:rsidP="00956B31">
      <w:pPr>
        <w:spacing w:before="100" w:beforeAutospacing="1" w:after="120"/>
        <w:jc w:val="center"/>
        <w:rPr>
          <w:rFonts w:ascii="Liberation Serif" w:hAnsi="Liberation Serif"/>
          <w:b/>
          <w:sz w:val="22"/>
          <w:szCs w:val="22"/>
        </w:rPr>
      </w:pPr>
      <w:r w:rsidRPr="00CB01A2">
        <w:rPr>
          <w:rFonts w:ascii="Liberation Serif" w:hAnsi="Liberation Serif"/>
          <w:b/>
          <w:sz w:val="22"/>
          <w:szCs w:val="22"/>
        </w:rPr>
        <w:t xml:space="preserve">КРАТКАЯ ХАРАКТЕРИСТИКА ГОРОДСКОГО ОКРУГА </w:t>
      </w:r>
    </w:p>
    <w:p w:rsidR="00956B31" w:rsidRPr="00CB01A2" w:rsidRDefault="00956B31" w:rsidP="00956B31">
      <w:pPr>
        <w:spacing w:before="100" w:beforeAutospacing="1" w:after="120"/>
        <w:jc w:val="center"/>
        <w:rPr>
          <w:rFonts w:ascii="Liberation Serif" w:hAnsi="Liberation Serif"/>
          <w:b/>
          <w:sz w:val="22"/>
          <w:szCs w:val="22"/>
        </w:rPr>
      </w:pPr>
      <w:r w:rsidRPr="00CB01A2">
        <w:rPr>
          <w:rFonts w:ascii="Liberation Serif" w:hAnsi="Liberation Serif"/>
          <w:b/>
          <w:sz w:val="22"/>
          <w:szCs w:val="22"/>
        </w:rPr>
        <w:t>ВЕРХНЯЯ ПЫШМА</w:t>
      </w:r>
    </w:p>
    <w:p w:rsidR="00956B31" w:rsidRPr="00CB01A2" w:rsidRDefault="00956B31" w:rsidP="00956B31">
      <w:pPr>
        <w:ind w:firstLine="709"/>
        <w:jc w:val="both"/>
        <w:rPr>
          <w:rFonts w:ascii="Liberation Serif" w:hAnsi="Liberation Serif"/>
          <w:sz w:val="22"/>
          <w:szCs w:val="22"/>
        </w:rPr>
      </w:pPr>
      <w:r w:rsidRPr="00CB01A2">
        <w:rPr>
          <w:rFonts w:ascii="Liberation Serif" w:hAnsi="Liberation Serif"/>
          <w:sz w:val="22"/>
          <w:szCs w:val="22"/>
        </w:rPr>
        <w:t>Городской округ Верхняя Пышма</w:t>
      </w:r>
      <w:r w:rsidRPr="00CB01A2">
        <w:rPr>
          <w:rFonts w:ascii="Liberation Serif" w:hAnsi="Liberation Serif"/>
          <w:bCs/>
          <w:color w:val="252525"/>
          <w:sz w:val="22"/>
          <w:szCs w:val="22"/>
          <w:shd w:val="clear" w:color="auto" w:fill="FFFFFF"/>
        </w:rPr>
        <w:t xml:space="preserve"> </w:t>
      </w:r>
      <w:r w:rsidRPr="00CB01A2">
        <w:rPr>
          <w:rFonts w:ascii="Liberation Serif" w:hAnsi="Liberation Serif"/>
          <w:sz w:val="22"/>
          <w:szCs w:val="22"/>
        </w:rPr>
        <w:t>входит в зону Екатеринбургской горо</w:t>
      </w:r>
      <w:r w:rsidRPr="00CB01A2">
        <w:rPr>
          <w:rFonts w:ascii="Liberation Serif" w:hAnsi="Liberation Serif"/>
          <w:sz w:val="22"/>
          <w:szCs w:val="22"/>
        </w:rPr>
        <w:t>д</w:t>
      </w:r>
      <w:r w:rsidRPr="00CB01A2">
        <w:rPr>
          <w:rFonts w:ascii="Liberation Serif" w:hAnsi="Liberation Serif"/>
          <w:sz w:val="22"/>
          <w:szCs w:val="22"/>
        </w:rPr>
        <w:t>ской агломерации наряду с такими городами, как Березовский, Первоуральск, Ре</w:t>
      </w:r>
      <w:r w:rsidRPr="00CB01A2">
        <w:rPr>
          <w:rFonts w:ascii="Liberation Serif" w:hAnsi="Liberation Serif"/>
          <w:sz w:val="22"/>
          <w:szCs w:val="22"/>
        </w:rPr>
        <w:t>в</w:t>
      </w:r>
      <w:r w:rsidRPr="00CB01A2">
        <w:rPr>
          <w:rFonts w:ascii="Liberation Serif" w:hAnsi="Liberation Serif"/>
          <w:sz w:val="22"/>
          <w:szCs w:val="22"/>
        </w:rPr>
        <w:t xml:space="preserve">да, Полевской, расположенными в часовой транспортной доступности. </w:t>
      </w:r>
      <w:r w:rsidRPr="00CB01A2">
        <w:rPr>
          <w:rFonts w:ascii="Liberation Serif" w:hAnsi="Liberation Serif"/>
          <w:bCs/>
          <w:sz w:val="22"/>
          <w:szCs w:val="22"/>
        </w:rPr>
        <w:t>Городской округ объединяет 24 населенных пункта, расположенных на территории 105,2 тысячи гектар.</w:t>
      </w:r>
      <w:r w:rsidRPr="00CB01A2">
        <w:rPr>
          <w:rFonts w:ascii="Liberation Serif" w:hAnsi="Liberation Serif"/>
          <w:sz w:val="22"/>
          <w:szCs w:val="22"/>
        </w:rPr>
        <w:t xml:space="preserve"> Численность населения городского округа Верхняя Пышма по состоянию на 01.01.202</w:t>
      </w:r>
      <w:r>
        <w:rPr>
          <w:rFonts w:ascii="Liberation Serif" w:hAnsi="Liberation Serif"/>
          <w:sz w:val="22"/>
          <w:szCs w:val="22"/>
        </w:rPr>
        <w:t>2</w:t>
      </w:r>
      <w:r w:rsidRPr="00CB01A2">
        <w:rPr>
          <w:rFonts w:ascii="Liberation Serif" w:hAnsi="Liberation Serif"/>
          <w:sz w:val="22"/>
          <w:szCs w:val="22"/>
        </w:rPr>
        <w:t xml:space="preserve"> составляет </w:t>
      </w:r>
      <w:r>
        <w:rPr>
          <w:rFonts w:ascii="Liberation Serif" w:hAnsi="Liberation Serif"/>
          <w:sz w:val="22"/>
          <w:szCs w:val="22"/>
        </w:rPr>
        <w:t>90 210</w:t>
      </w:r>
      <w:r w:rsidRPr="00CB01A2">
        <w:rPr>
          <w:rFonts w:ascii="Liberation Serif" w:hAnsi="Liberation Serif"/>
          <w:sz w:val="22"/>
          <w:szCs w:val="22"/>
        </w:rPr>
        <w:t xml:space="preserve"> человек (рост по сравнению с 20</w:t>
      </w:r>
      <w:r>
        <w:rPr>
          <w:rFonts w:ascii="Liberation Serif" w:hAnsi="Liberation Serif"/>
          <w:sz w:val="22"/>
          <w:szCs w:val="22"/>
        </w:rPr>
        <w:t>20</w:t>
      </w:r>
      <w:r w:rsidRPr="00CB01A2">
        <w:rPr>
          <w:rFonts w:ascii="Liberation Serif" w:hAnsi="Liberation Serif"/>
          <w:sz w:val="22"/>
          <w:szCs w:val="22"/>
        </w:rPr>
        <w:t xml:space="preserve"> годом составил </w:t>
      </w:r>
      <w:r>
        <w:rPr>
          <w:rFonts w:ascii="Liberation Serif" w:hAnsi="Liberation Serif"/>
          <w:sz w:val="22"/>
          <w:szCs w:val="22"/>
        </w:rPr>
        <w:t>2,3</w:t>
      </w:r>
      <w:r w:rsidRPr="00CB01A2">
        <w:rPr>
          <w:rFonts w:ascii="Liberation Serif" w:hAnsi="Liberation Serif"/>
          <w:sz w:val="22"/>
          <w:szCs w:val="22"/>
        </w:rPr>
        <w:t xml:space="preserve"> процента), из них 56,</w:t>
      </w:r>
      <w:r>
        <w:rPr>
          <w:rFonts w:ascii="Liberation Serif" w:hAnsi="Liberation Serif"/>
          <w:sz w:val="22"/>
          <w:szCs w:val="22"/>
        </w:rPr>
        <w:t>9</w:t>
      </w:r>
      <w:r w:rsidRPr="00CB01A2">
        <w:rPr>
          <w:rFonts w:ascii="Liberation Serif" w:hAnsi="Liberation Serif"/>
          <w:sz w:val="22"/>
          <w:szCs w:val="22"/>
        </w:rPr>
        <w:t xml:space="preserve"> процента трудоспособного возраста.</w:t>
      </w:r>
    </w:p>
    <w:p w:rsidR="00956B31" w:rsidRDefault="00956B31" w:rsidP="00956B31">
      <w:pPr>
        <w:ind w:firstLine="720"/>
        <w:jc w:val="both"/>
        <w:rPr>
          <w:rFonts w:ascii="Liberation Serif" w:hAnsi="Liberation Serif"/>
          <w:sz w:val="22"/>
          <w:szCs w:val="22"/>
        </w:rPr>
      </w:pPr>
      <w:r w:rsidRPr="00CB01A2">
        <w:rPr>
          <w:rFonts w:ascii="Liberation Serif" w:hAnsi="Liberation Serif"/>
          <w:sz w:val="22"/>
          <w:szCs w:val="22"/>
        </w:rPr>
        <w:t>Приоритеты деятельности администрации городского округа Верхняя Пы</w:t>
      </w:r>
      <w:r w:rsidRPr="00CB01A2">
        <w:rPr>
          <w:rFonts w:ascii="Liberation Serif" w:hAnsi="Liberation Serif"/>
          <w:sz w:val="22"/>
          <w:szCs w:val="22"/>
        </w:rPr>
        <w:t>ш</w:t>
      </w:r>
      <w:r w:rsidRPr="00CB01A2">
        <w:rPr>
          <w:rFonts w:ascii="Liberation Serif" w:hAnsi="Liberation Serif"/>
          <w:sz w:val="22"/>
          <w:szCs w:val="22"/>
        </w:rPr>
        <w:t>ма (далее – администрация) направлены на повышение уровня жизни населения, создание более комфортных условий для проживания, обеспечение стабильности и устойчивой работы объектов жилищно-коммунального хозяйства и социальной сферы в городском округе, дальнейшее развитие городского округа</w:t>
      </w:r>
      <w:r>
        <w:rPr>
          <w:rFonts w:ascii="Liberation Serif" w:hAnsi="Liberation Serif"/>
          <w:sz w:val="22"/>
          <w:szCs w:val="22"/>
        </w:rPr>
        <w:t xml:space="preserve"> в сложившихся экономических условиях</w:t>
      </w:r>
      <w:r w:rsidRPr="00CB01A2">
        <w:rPr>
          <w:rFonts w:ascii="Liberation Serif" w:hAnsi="Liberation Serif"/>
          <w:sz w:val="22"/>
          <w:szCs w:val="22"/>
        </w:rPr>
        <w:t xml:space="preserve">. </w:t>
      </w:r>
      <w:r>
        <w:rPr>
          <w:rFonts w:ascii="Liberation Serif" w:hAnsi="Liberation Serif"/>
          <w:sz w:val="22"/>
          <w:szCs w:val="22"/>
        </w:rPr>
        <w:t>С конца февраля 2022 года организациями и предприятиями городского округа Верхняя Пышма ведется работа по перестраиванию логистических и кооперационных цепочек, адаптация ассортимента выпускаемой продукции под новые запросы.</w:t>
      </w:r>
    </w:p>
    <w:p w:rsidR="00956B31" w:rsidRPr="00CB01A2" w:rsidRDefault="00956B31" w:rsidP="00956B31">
      <w:pPr>
        <w:ind w:firstLine="720"/>
        <w:jc w:val="both"/>
        <w:rPr>
          <w:rFonts w:ascii="Liberation Serif" w:hAnsi="Liberation Serif"/>
          <w:sz w:val="22"/>
          <w:szCs w:val="22"/>
        </w:rPr>
      </w:pPr>
      <w:r>
        <w:rPr>
          <w:rFonts w:ascii="Liberation Serif" w:hAnsi="Liberation Serif"/>
          <w:sz w:val="22"/>
          <w:szCs w:val="22"/>
        </w:rPr>
        <w:t>За первое полугодие 2022 года экономические последствия санкционного давления до конца не определены и предположительно начнут проявляться в третьем и четвертом кварталах 2022 года. Тенденции дальнейшего развития экономики крайне неустойчивы.</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В основе деятельности администрации в 202</w:t>
      </w:r>
      <w:r>
        <w:rPr>
          <w:rFonts w:ascii="Liberation Serif" w:hAnsi="Liberation Serif"/>
          <w:sz w:val="22"/>
          <w:szCs w:val="22"/>
        </w:rPr>
        <w:t>1</w:t>
      </w:r>
      <w:r w:rsidRPr="00CB01A2">
        <w:rPr>
          <w:rFonts w:ascii="Liberation Serif" w:hAnsi="Liberation Serif"/>
          <w:sz w:val="22"/>
          <w:szCs w:val="22"/>
        </w:rPr>
        <w:t xml:space="preserve"> году, как и в предыдущие г</w:t>
      </w:r>
      <w:r w:rsidRPr="00CB01A2">
        <w:rPr>
          <w:rFonts w:ascii="Liberation Serif" w:hAnsi="Liberation Serif"/>
          <w:sz w:val="22"/>
          <w:szCs w:val="22"/>
        </w:rPr>
        <w:t>о</w:t>
      </w:r>
      <w:r w:rsidRPr="00CB01A2">
        <w:rPr>
          <w:rFonts w:ascii="Liberation Serif" w:hAnsi="Liberation Serif"/>
          <w:sz w:val="22"/>
          <w:szCs w:val="22"/>
        </w:rPr>
        <w:t>ды, лежит реализация основных стратегических документов социально-экономического развития:</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 Комплексной программы «Развитие городского округа Верхняя Пышма» на 2017-2024 годы (далее –Комплексная программа), утвержденной постановлен</w:t>
      </w:r>
      <w:r w:rsidRPr="00CB01A2">
        <w:rPr>
          <w:rFonts w:ascii="Liberation Serif" w:hAnsi="Liberation Serif"/>
          <w:sz w:val="22"/>
          <w:szCs w:val="22"/>
        </w:rPr>
        <w:t>и</w:t>
      </w:r>
      <w:r w:rsidRPr="00CB01A2">
        <w:rPr>
          <w:rFonts w:ascii="Liberation Serif" w:hAnsi="Liberation Serif"/>
          <w:sz w:val="22"/>
          <w:szCs w:val="22"/>
        </w:rPr>
        <w:t>ем Правительства Свердловской области от 14.09.2017 года № 677-ПП;</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lastRenderedPageBreak/>
        <w:t>- Стратегии социально – экономического развития городского округа Верхняя Пышма на период до 2035 года, утвержденной Решением Думы городского округа Верхняя Пышма от 25.04.2019 № 10/1.</w:t>
      </w:r>
    </w:p>
    <w:p w:rsidR="00956B31" w:rsidRPr="001B290D" w:rsidRDefault="00956B31" w:rsidP="00956B31">
      <w:pPr>
        <w:ind w:firstLine="709"/>
        <w:jc w:val="both"/>
        <w:rPr>
          <w:rFonts w:ascii="Liberation Serif" w:hAnsi="Liberation Serif"/>
          <w:sz w:val="22"/>
          <w:szCs w:val="22"/>
        </w:rPr>
      </w:pPr>
      <w:r w:rsidRPr="001B290D">
        <w:rPr>
          <w:rFonts w:ascii="Liberation Serif" w:hAnsi="Liberation Serif"/>
          <w:sz w:val="22"/>
          <w:szCs w:val="22"/>
        </w:rPr>
        <w:t>На реализацию мероприятий Региональной комплексной программы в 2021 году направлено 4 961,8 миллиона рублей, в том числе из:</w:t>
      </w:r>
    </w:p>
    <w:p w:rsidR="00956B31" w:rsidRPr="001B290D" w:rsidRDefault="00956B31" w:rsidP="00956B31">
      <w:pPr>
        <w:ind w:firstLine="709"/>
        <w:jc w:val="both"/>
        <w:rPr>
          <w:rFonts w:ascii="Liberation Serif" w:hAnsi="Liberation Serif"/>
          <w:sz w:val="22"/>
          <w:szCs w:val="22"/>
        </w:rPr>
      </w:pPr>
      <w:r w:rsidRPr="001B290D">
        <w:rPr>
          <w:rFonts w:ascii="Liberation Serif" w:hAnsi="Liberation Serif"/>
          <w:sz w:val="22"/>
          <w:szCs w:val="22"/>
        </w:rPr>
        <w:t>– федерального бюджета – 46,4 миллиона рублей;</w:t>
      </w:r>
    </w:p>
    <w:p w:rsidR="00956B31" w:rsidRPr="001B290D" w:rsidRDefault="00956B31" w:rsidP="00956B31">
      <w:pPr>
        <w:ind w:firstLine="709"/>
        <w:jc w:val="both"/>
        <w:rPr>
          <w:rFonts w:ascii="Liberation Serif" w:hAnsi="Liberation Serif"/>
          <w:sz w:val="22"/>
          <w:szCs w:val="22"/>
        </w:rPr>
      </w:pPr>
      <w:r w:rsidRPr="001B290D">
        <w:rPr>
          <w:rFonts w:ascii="Liberation Serif" w:hAnsi="Liberation Serif"/>
          <w:sz w:val="22"/>
          <w:szCs w:val="22"/>
        </w:rPr>
        <w:t>– областного бюджета – 1 356,5 миллиона рублей;</w:t>
      </w:r>
    </w:p>
    <w:p w:rsidR="00956B31" w:rsidRPr="001B290D" w:rsidRDefault="00956B31" w:rsidP="00956B31">
      <w:pPr>
        <w:ind w:firstLine="709"/>
        <w:jc w:val="both"/>
        <w:rPr>
          <w:rFonts w:ascii="Liberation Serif" w:hAnsi="Liberation Serif"/>
          <w:sz w:val="22"/>
          <w:szCs w:val="22"/>
        </w:rPr>
      </w:pPr>
      <w:r w:rsidRPr="001B290D">
        <w:rPr>
          <w:rFonts w:ascii="Liberation Serif" w:hAnsi="Liberation Serif"/>
          <w:sz w:val="22"/>
          <w:szCs w:val="22"/>
        </w:rPr>
        <w:t>– местного бюджета – 944,7 миллиона рублей;</w:t>
      </w:r>
    </w:p>
    <w:p w:rsidR="00956B31" w:rsidRPr="001B290D" w:rsidRDefault="00956B31" w:rsidP="00956B31">
      <w:pPr>
        <w:ind w:firstLine="709"/>
        <w:jc w:val="both"/>
        <w:rPr>
          <w:rFonts w:ascii="Liberation Serif" w:hAnsi="Liberation Serif"/>
          <w:sz w:val="22"/>
          <w:szCs w:val="22"/>
        </w:rPr>
      </w:pPr>
      <w:r w:rsidRPr="001B290D">
        <w:rPr>
          <w:rFonts w:ascii="Liberation Serif" w:hAnsi="Liberation Serif"/>
          <w:sz w:val="22"/>
          <w:szCs w:val="22"/>
        </w:rPr>
        <w:t>– внебюджетных средств – 2 614,2 миллиона рублей.</w:t>
      </w:r>
    </w:p>
    <w:p w:rsidR="00956B31" w:rsidRPr="00CB01A2" w:rsidRDefault="00956B31" w:rsidP="00956B31">
      <w:pPr>
        <w:ind w:firstLine="709"/>
        <w:jc w:val="both"/>
        <w:rPr>
          <w:rFonts w:ascii="Liberation Serif" w:hAnsi="Liberation Serif"/>
          <w:sz w:val="22"/>
          <w:szCs w:val="22"/>
        </w:rPr>
      </w:pPr>
      <w:r w:rsidRPr="00CB01A2">
        <w:rPr>
          <w:rFonts w:ascii="Liberation Serif" w:hAnsi="Liberation Serif"/>
          <w:sz w:val="22"/>
          <w:szCs w:val="22"/>
        </w:rPr>
        <w:t>Ведущую роль в промышленном комплексе городского округа занимают о</w:t>
      </w:r>
      <w:r w:rsidRPr="00CB01A2">
        <w:rPr>
          <w:rFonts w:ascii="Liberation Serif" w:hAnsi="Liberation Serif"/>
          <w:sz w:val="22"/>
          <w:szCs w:val="22"/>
        </w:rPr>
        <w:t>б</w:t>
      </w:r>
      <w:r w:rsidRPr="00CB01A2">
        <w:rPr>
          <w:rFonts w:ascii="Liberation Serif" w:hAnsi="Liberation Serif"/>
          <w:sz w:val="22"/>
          <w:szCs w:val="22"/>
        </w:rPr>
        <w:t xml:space="preserve">рабатывающие производства, которые составляют более 80 процентов в обороте крупных и средних организаций. </w:t>
      </w:r>
    </w:p>
    <w:p w:rsidR="00956B31" w:rsidRPr="00693A9E" w:rsidRDefault="00956B31" w:rsidP="00956B31">
      <w:pPr>
        <w:shd w:val="clear" w:color="auto" w:fill="FFFFFF"/>
        <w:ind w:firstLine="567"/>
        <w:contextualSpacing/>
        <w:jc w:val="both"/>
        <w:rPr>
          <w:rFonts w:ascii="Liberation Serif" w:hAnsi="Liberation Serif" w:cs="Liberation Serif"/>
          <w:sz w:val="22"/>
          <w:szCs w:val="22"/>
        </w:rPr>
      </w:pPr>
      <w:r w:rsidRPr="00CB01A2">
        <w:rPr>
          <w:rFonts w:ascii="Liberation Serif" w:hAnsi="Liberation Serif" w:cs="Liberation Serif"/>
          <w:sz w:val="22"/>
          <w:szCs w:val="22"/>
        </w:rPr>
        <w:t>За 202</w:t>
      </w:r>
      <w:r>
        <w:rPr>
          <w:rFonts w:ascii="Liberation Serif" w:hAnsi="Liberation Serif" w:cs="Liberation Serif"/>
          <w:sz w:val="22"/>
          <w:szCs w:val="22"/>
        </w:rPr>
        <w:t>1</w:t>
      </w:r>
      <w:r w:rsidRPr="00CB01A2">
        <w:rPr>
          <w:rFonts w:ascii="Liberation Serif" w:hAnsi="Liberation Serif" w:cs="Liberation Serif"/>
          <w:sz w:val="22"/>
          <w:szCs w:val="22"/>
        </w:rPr>
        <w:t xml:space="preserve"> год построено и введено </w:t>
      </w:r>
      <w:r>
        <w:rPr>
          <w:rFonts w:ascii="Liberation Serif" w:hAnsi="Liberation Serif" w:cs="Liberation Serif"/>
          <w:sz w:val="22"/>
          <w:szCs w:val="22"/>
        </w:rPr>
        <w:t>173 463</w:t>
      </w:r>
      <w:r w:rsidRPr="00CB01A2">
        <w:rPr>
          <w:rFonts w:ascii="Liberation Serif" w:hAnsi="Liberation Serif" w:cs="Liberation Serif"/>
          <w:sz w:val="22"/>
          <w:szCs w:val="22"/>
        </w:rPr>
        <w:t xml:space="preserve"> кв. м жилья, в том числе </w:t>
      </w:r>
      <w:r>
        <w:rPr>
          <w:rFonts w:ascii="Liberation Serif" w:hAnsi="Liberation Serif" w:cs="Liberation Serif"/>
          <w:sz w:val="22"/>
          <w:szCs w:val="22"/>
        </w:rPr>
        <w:t>114</w:t>
      </w:r>
      <w:r w:rsidRPr="00CB01A2">
        <w:rPr>
          <w:rFonts w:ascii="Liberation Serif" w:hAnsi="Liberation Serif" w:cs="Liberation Serif"/>
          <w:sz w:val="22"/>
          <w:szCs w:val="22"/>
        </w:rPr>
        <w:t> </w:t>
      </w:r>
      <w:r>
        <w:rPr>
          <w:rFonts w:ascii="Liberation Serif" w:hAnsi="Liberation Serif" w:cs="Liberation Serif"/>
          <w:sz w:val="22"/>
          <w:szCs w:val="22"/>
        </w:rPr>
        <w:t>727</w:t>
      </w:r>
      <w:r w:rsidRPr="00CB01A2">
        <w:rPr>
          <w:rFonts w:ascii="Liberation Serif" w:hAnsi="Liberation Serif" w:cs="Liberation Serif"/>
          <w:sz w:val="22"/>
          <w:szCs w:val="22"/>
        </w:rPr>
        <w:t xml:space="preserve"> кв. м многоквартирного жилья и </w:t>
      </w:r>
      <w:r>
        <w:rPr>
          <w:rFonts w:ascii="Liberation Serif" w:hAnsi="Liberation Serif" w:cs="Liberation Serif"/>
          <w:sz w:val="22"/>
          <w:szCs w:val="22"/>
        </w:rPr>
        <w:t>58</w:t>
      </w:r>
      <w:r w:rsidRPr="00CB01A2">
        <w:rPr>
          <w:rFonts w:ascii="Liberation Serif" w:hAnsi="Liberation Serif" w:cs="Liberation Serif"/>
          <w:sz w:val="22"/>
          <w:szCs w:val="22"/>
        </w:rPr>
        <w:t> </w:t>
      </w:r>
      <w:r>
        <w:rPr>
          <w:rFonts w:ascii="Liberation Serif" w:hAnsi="Liberation Serif" w:cs="Liberation Serif"/>
          <w:sz w:val="22"/>
          <w:szCs w:val="22"/>
        </w:rPr>
        <w:t>736</w:t>
      </w:r>
      <w:r w:rsidRPr="00CB01A2">
        <w:rPr>
          <w:rFonts w:ascii="Liberation Serif" w:hAnsi="Liberation Serif" w:cs="Liberation Serif"/>
          <w:sz w:val="22"/>
          <w:szCs w:val="22"/>
        </w:rPr>
        <w:t xml:space="preserve"> кв. м индивидуального </w:t>
      </w:r>
      <w:r w:rsidRPr="00693A9E">
        <w:rPr>
          <w:rFonts w:ascii="Liberation Serif" w:hAnsi="Liberation Serif" w:cs="Liberation Serif"/>
          <w:sz w:val="22"/>
          <w:szCs w:val="22"/>
        </w:rPr>
        <w:t>жилья. В 2021 году продолжена комплексная застройка микрорайонов города Верхняя Пышма («Северный», «Центр-Юг», «Центральный», «Петровский», «Рифей», «Юность») и села Балтым («Балтым-Парк»).</w:t>
      </w:r>
    </w:p>
    <w:p w:rsidR="00956B31" w:rsidRPr="00CB01A2" w:rsidRDefault="00956B31" w:rsidP="00956B31">
      <w:pPr>
        <w:shd w:val="clear" w:color="auto" w:fill="FFFFFF"/>
        <w:ind w:firstLine="567"/>
        <w:jc w:val="both"/>
        <w:textAlignment w:val="baseline"/>
        <w:outlineLvl w:val="0"/>
        <w:rPr>
          <w:rFonts w:ascii="Liberation Serif" w:hAnsi="Liberation Serif" w:cs="Liberation Serif"/>
          <w:sz w:val="22"/>
          <w:szCs w:val="22"/>
        </w:rPr>
      </w:pPr>
      <w:r w:rsidRPr="00CB01A2">
        <w:rPr>
          <w:rFonts w:ascii="Liberation Serif" w:hAnsi="Liberation Serif" w:cs="Liberation Serif"/>
          <w:sz w:val="22"/>
          <w:szCs w:val="22"/>
        </w:rPr>
        <w:t xml:space="preserve">По данным Свердловскоблстата субъектов малого и среднего предпринимательства (далее – СМСП) учтено </w:t>
      </w:r>
      <w:r>
        <w:rPr>
          <w:rFonts w:ascii="Liberation Serif" w:hAnsi="Liberation Serif" w:cs="Liberation Serif"/>
          <w:sz w:val="22"/>
          <w:szCs w:val="22"/>
        </w:rPr>
        <w:t>более</w:t>
      </w:r>
      <w:r w:rsidRPr="00CB01A2">
        <w:rPr>
          <w:rFonts w:ascii="Liberation Serif" w:hAnsi="Liberation Serif" w:cs="Liberation Serif"/>
          <w:sz w:val="22"/>
          <w:szCs w:val="22"/>
        </w:rPr>
        <w:t xml:space="preserve"> 5 тысяч СМСП, их численность возросла на </w:t>
      </w:r>
      <w:r>
        <w:rPr>
          <w:rFonts w:ascii="Liberation Serif" w:hAnsi="Liberation Serif" w:cs="Liberation Serif"/>
          <w:sz w:val="22"/>
          <w:szCs w:val="22"/>
        </w:rPr>
        <w:t>5,9</w:t>
      </w:r>
      <w:r w:rsidRPr="00CB01A2">
        <w:rPr>
          <w:rFonts w:ascii="Liberation Serif" w:hAnsi="Liberation Serif" w:cs="Liberation Serif"/>
          <w:sz w:val="22"/>
          <w:szCs w:val="22"/>
        </w:rPr>
        <w:t xml:space="preserve"> процент</w:t>
      </w:r>
      <w:r>
        <w:rPr>
          <w:rFonts w:ascii="Liberation Serif" w:hAnsi="Liberation Serif" w:cs="Liberation Serif"/>
          <w:sz w:val="22"/>
          <w:szCs w:val="22"/>
        </w:rPr>
        <w:t>а</w:t>
      </w:r>
      <w:r w:rsidRPr="00CB01A2">
        <w:rPr>
          <w:rFonts w:ascii="Liberation Serif" w:hAnsi="Liberation Serif" w:cs="Liberation Serif"/>
          <w:sz w:val="22"/>
          <w:szCs w:val="22"/>
        </w:rPr>
        <w:t xml:space="preserve"> по сравнению с 2020 годом.</w:t>
      </w:r>
    </w:p>
    <w:p w:rsidR="00956B31" w:rsidRPr="00CB01A2" w:rsidRDefault="00956B31" w:rsidP="00956B31">
      <w:pPr>
        <w:ind w:firstLine="709"/>
        <w:jc w:val="both"/>
        <w:rPr>
          <w:rFonts w:ascii="Liberation Serif" w:hAnsi="Liberation Serif"/>
          <w:sz w:val="22"/>
          <w:szCs w:val="22"/>
        </w:rPr>
      </w:pPr>
    </w:p>
    <w:p w:rsidR="00956B31" w:rsidRPr="00CB01A2" w:rsidRDefault="00956B31" w:rsidP="00956B31">
      <w:pPr>
        <w:ind w:left="360"/>
        <w:jc w:val="center"/>
        <w:rPr>
          <w:rFonts w:ascii="Liberation Serif" w:hAnsi="Liberation Serif"/>
          <w:b/>
          <w:sz w:val="22"/>
          <w:szCs w:val="22"/>
        </w:rPr>
      </w:pPr>
      <w:r w:rsidRPr="00CB01A2">
        <w:rPr>
          <w:rFonts w:ascii="Liberation Serif" w:hAnsi="Liberation Serif"/>
          <w:b/>
          <w:sz w:val="22"/>
          <w:szCs w:val="22"/>
        </w:rPr>
        <w:t xml:space="preserve">Раздел </w:t>
      </w:r>
      <w:r w:rsidRPr="00CB01A2">
        <w:rPr>
          <w:rFonts w:ascii="Liberation Serif" w:hAnsi="Liberation Serif"/>
          <w:b/>
          <w:sz w:val="22"/>
          <w:szCs w:val="22"/>
          <w:lang w:val="en-US"/>
        </w:rPr>
        <w:t>I</w:t>
      </w:r>
      <w:r w:rsidRPr="00CB01A2">
        <w:rPr>
          <w:rFonts w:ascii="Liberation Serif" w:hAnsi="Liberation Serif"/>
          <w:b/>
          <w:sz w:val="22"/>
          <w:szCs w:val="22"/>
        </w:rPr>
        <w:t>. Финансы</w:t>
      </w:r>
    </w:p>
    <w:p w:rsidR="00956B31" w:rsidRPr="00CB01A2" w:rsidRDefault="00956B31" w:rsidP="00956B31">
      <w:pPr>
        <w:pStyle w:val="ac"/>
        <w:ind w:firstLine="567"/>
        <w:jc w:val="both"/>
        <w:rPr>
          <w:rFonts w:ascii="Liberation Serif" w:hAnsi="Liberation Serif"/>
        </w:rPr>
      </w:pPr>
      <w:r w:rsidRPr="00CB01A2">
        <w:rPr>
          <w:rFonts w:ascii="Liberation Serif" w:hAnsi="Liberation Serif"/>
          <w:sz w:val="22"/>
          <w:szCs w:val="22"/>
        </w:rPr>
        <w:t>В 202</w:t>
      </w:r>
      <w:r>
        <w:rPr>
          <w:rFonts w:ascii="Liberation Serif" w:hAnsi="Liberation Serif"/>
          <w:sz w:val="22"/>
          <w:szCs w:val="22"/>
        </w:rPr>
        <w:t>1</w:t>
      </w:r>
      <w:r w:rsidRPr="00CB01A2">
        <w:rPr>
          <w:rFonts w:ascii="Liberation Serif" w:hAnsi="Liberation Serif"/>
          <w:sz w:val="22"/>
          <w:szCs w:val="22"/>
        </w:rPr>
        <w:t xml:space="preserve"> году, в слож</w:t>
      </w:r>
      <w:r>
        <w:rPr>
          <w:rFonts w:ascii="Liberation Serif" w:hAnsi="Liberation Serif"/>
          <w:sz w:val="22"/>
          <w:szCs w:val="22"/>
        </w:rPr>
        <w:t>ившихся</w:t>
      </w:r>
      <w:r w:rsidRPr="00CB01A2">
        <w:rPr>
          <w:rFonts w:ascii="Liberation Serif" w:hAnsi="Liberation Serif"/>
          <w:sz w:val="22"/>
          <w:szCs w:val="22"/>
        </w:rPr>
        <w:t xml:space="preserve"> экономических условиях, крупными и средними предприятиями городского округа Вер</w:t>
      </w:r>
      <w:r w:rsidRPr="00CB01A2">
        <w:rPr>
          <w:rFonts w:ascii="Liberation Serif" w:hAnsi="Liberation Serif"/>
          <w:sz w:val="22"/>
          <w:szCs w:val="22"/>
        </w:rPr>
        <w:t>х</w:t>
      </w:r>
      <w:r w:rsidRPr="00CB01A2">
        <w:rPr>
          <w:rFonts w:ascii="Liberation Serif" w:hAnsi="Liberation Serif"/>
          <w:sz w:val="22"/>
          <w:szCs w:val="22"/>
        </w:rPr>
        <w:t>няя Пышма получена прибыль</w:t>
      </w:r>
      <w:r>
        <w:rPr>
          <w:rFonts w:ascii="Liberation Serif" w:hAnsi="Liberation Serif"/>
          <w:sz w:val="22"/>
          <w:szCs w:val="22"/>
        </w:rPr>
        <w:t xml:space="preserve"> прибыльных организаций</w:t>
      </w:r>
      <w:r w:rsidRPr="00CB01A2">
        <w:rPr>
          <w:rFonts w:ascii="Liberation Serif" w:hAnsi="Liberation Serif"/>
          <w:sz w:val="22"/>
          <w:szCs w:val="22"/>
        </w:rPr>
        <w:t xml:space="preserve"> в сумме </w:t>
      </w:r>
      <w:r>
        <w:rPr>
          <w:rFonts w:ascii="Liberation Serif" w:hAnsi="Liberation Serif"/>
          <w:sz w:val="22"/>
          <w:szCs w:val="22"/>
        </w:rPr>
        <w:t>46 727,7</w:t>
      </w:r>
      <w:r w:rsidRPr="00CB01A2">
        <w:rPr>
          <w:rFonts w:ascii="Liberation Serif" w:hAnsi="Liberation Serif"/>
          <w:sz w:val="22"/>
          <w:szCs w:val="22"/>
        </w:rPr>
        <w:t xml:space="preserve"> миллиона рублей. </w:t>
      </w:r>
      <w:r w:rsidRPr="00CB01A2">
        <w:rPr>
          <w:rFonts w:ascii="Liberation Serif" w:hAnsi="Liberation Serif" w:cs="Liberation Serif"/>
          <w:sz w:val="22"/>
          <w:szCs w:val="22"/>
        </w:rPr>
        <w:t>Согласно данным, представленным крупными и средними предприятиями</w:t>
      </w:r>
      <w:r>
        <w:rPr>
          <w:rFonts w:ascii="Liberation Serif" w:hAnsi="Liberation Serif" w:cs="Liberation Serif"/>
          <w:sz w:val="22"/>
          <w:szCs w:val="22"/>
        </w:rPr>
        <w:t xml:space="preserve"> (без данных предприятий </w:t>
      </w:r>
      <w:r>
        <w:rPr>
          <w:rFonts w:ascii="Liberation Serif" w:hAnsi="Liberation Serif"/>
          <w:sz w:val="22"/>
          <w:szCs w:val="22"/>
        </w:rPr>
        <w:t>АО «Уралэлектромедь» и ОАО «УГМК»)</w:t>
      </w:r>
      <w:r w:rsidRPr="00CB01A2">
        <w:rPr>
          <w:rFonts w:ascii="Liberation Serif" w:hAnsi="Liberation Serif" w:cs="Liberation Serif"/>
          <w:sz w:val="22"/>
          <w:szCs w:val="22"/>
        </w:rPr>
        <w:t>, 202</w:t>
      </w:r>
      <w:r>
        <w:rPr>
          <w:rFonts w:ascii="Liberation Serif" w:hAnsi="Liberation Serif" w:cs="Liberation Serif"/>
          <w:sz w:val="22"/>
          <w:szCs w:val="22"/>
        </w:rPr>
        <w:t>2</w:t>
      </w:r>
      <w:r w:rsidRPr="00CB01A2">
        <w:rPr>
          <w:rFonts w:ascii="Liberation Serif" w:hAnsi="Liberation Serif" w:cs="Liberation Serif"/>
          <w:sz w:val="22"/>
          <w:szCs w:val="22"/>
        </w:rPr>
        <w:t xml:space="preserve"> год ожидается завершить </w:t>
      </w:r>
      <w:r w:rsidRPr="00947D08">
        <w:rPr>
          <w:rFonts w:ascii="Liberation Serif" w:hAnsi="Liberation Serif" w:cs="Liberation Serif"/>
          <w:sz w:val="22"/>
          <w:szCs w:val="22"/>
        </w:rPr>
        <w:t>с сальдированным финансовым результатом (прибыль минус убыток)</w:t>
      </w:r>
      <w:r>
        <w:rPr>
          <w:rFonts w:ascii="Liberation Serif" w:hAnsi="Liberation Serif" w:cs="Liberation Serif"/>
          <w:sz w:val="22"/>
          <w:szCs w:val="22"/>
        </w:rPr>
        <w:t xml:space="preserve"> - 1 180,42</w:t>
      </w:r>
      <w:r w:rsidRPr="00CB01A2">
        <w:rPr>
          <w:rFonts w:ascii="Liberation Serif" w:hAnsi="Liberation Serif" w:cs="Liberation Serif"/>
          <w:sz w:val="22"/>
          <w:szCs w:val="22"/>
        </w:rPr>
        <w:t xml:space="preserve"> миллиона рублей.</w:t>
      </w:r>
      <w:r w:rsidRPr="00CB01A2">
        <w:rPr>
          <w:rFonts w:ascii="Liberation Serif" w:hAnsi="Liberation Serif"/>
          <w:sz w:val="22"/>
          <w:szCs w:val="22"/>
        </w:rPr>
        <w:t xml:space="preserve"> В 202</w:t>
      </w:r>
      <w:r>
        <w:rPr>
          <w:rFonts w:ascii="Liberation Serif" w:hAnsi="Liberation Serif"/>
          <w:sz w:val="22"/>
          <w:szCs w:val="22"/>
        </w:rPr>
        <w:t>5</w:t>
      </w:r>
      <w:r w:rsidRPr="00CB01A2">
        <w:rPr>
          <w:rFonts w:ascii="Liberation Serif" w:hAnsi="Liberation Serif"/>
          <w:sz w:val="22"/>
          <w:szCs w:val="22"/>
        </w:rPr>
        <w:t xml:space="preserve"> году прибыль прогнозируется в размере </w:t>
      </w:r>
      <w:r>
        <w:rPr>
          <w:rFonts w:ascii="Liberation Serif" w:hAnsi="Liberation Serif"/>
          <w:sz w:val="22"/>
          <w:szCs w:val="22"/>
        </w:rPr>
        <w:t>2 581,19</w:t>
      </w:r>
      <w:r w:rsidRPr="00CB01A2">
        <w:rPr>
          <w:rFonts w:ascii="Liberation Serif" w:hAnsi="Liberation Serif"/>
          <w:sz w:val="22"/>
          <w:szCs w:val="22"/>
        </w:rPr>
        <w:t xml:space="preserve"> миллиона рублей. </w:t>
      </w:r>
    </w:p>
    <w:p w:rsidR="00956B31" w:rsidRPr="00CB01A2" w:rsidRDefault="00956B31" w:rsidP="00956B31">
      <w:pPr>
        <w:jc w:val="both"/>
        <w:rPr>
          <w:rFonts w:ascii="Liberation Serif" w:hAnsi="Liberation Serif"/>
          <w:sz w:val="22"/>
          <w:szCs w:val="22"/>
        </w:rPr>
      </w:pPr>
      <w:r w:rsidRPr="00CB01A2">
        <w:rPr>
          <w:rFonts w:ascii="Liberation Serif" w:hAnsi="Liberation Serif"/>
          <w:sz w:val="22"/>
          <w:szCs w:val="22"/>
        </w:rPr>
        <w:tab/>
        <w:t>Прогноз сформирован с учетом планируемых объемов прибыли крупных предприятий городского округа АО «Уралредмет», ООО «Уральские локомотивы</w:t>
      </w:r>
      <w:r w:rsidRPr="00C321EC">
        <w:rPr>
          <w:rFonts w:ascii="Liberation Serif" w:hAnsi="Liberation Serif"/>
          <w:sz w:val="22"/>
          <w:szCs w:val="22"/>
        </w:rPr>
        <w:t xml:space="preserve">», ООО «Компания металл Профиль Урал», </w:t>
      </w:r>
      <w:r w:rsidRPr="00CB01A2">
        <w:rPr>
          <w:rFonts w:ascii="Liberation Serif" w:hAnsi="Liberation Serif"/>
          <w:sz w:val="22"/>
          <w:szCs w:val="22"/>
        </w:rPr>
        <w:t>АО «Екатеринбургский завод по обработке цветных металлов» и других.</w:t>
      </w:r>
    </w:p>
    <w:p w:rsidR="00956B31" w:rsidRPr="00A16DDD" w:rsidRDefault="00956B31" w:rsidP="00956B31">
      <w:pPr>
        <w:shd w:val="clear" w:color="auto" w:fill="FFFFFF"/>
        <w:ind w:firstLine="567"/>
        <w:contextualSpacing/>
        <w:jc w:val="both"/>
        <w:textAlignment w:val="baseline"/>
        <w:outlineLvl w:val="0"/>
        <w:rPr>
          <w:rFonts w:ascii="Liberation Serif" w:hAnsi="Liberation Serif" w:cs="Liberation Serif"/>
        </w:rPr>
      </w:pPr>
      <w:r w:rsidRPr="00CB01A2">
        <w:rPr>
          <w:rFonts w:ascii="Liberation Serif" w:hAnsi="Liberation Serif"/>
          <w:sz w:val="22"/>
          <w:szCs w:val="22"/>
        </w:rPr>
        <w:tab/>
      </w:r>
      <w:r w:rsidRPr="00A16DDD">
        <w:rPr>
          <w:rFonts w:ascii="Liberation Serif" w:hAnsi="Liberation Serif" w:cs="Liberation Serif"/>
          <w:sz w:val="22"/>
          <w:szCs w:val="22"/>
        </w:rPr>
        <w:t>За 2021 год в бюджет городского округа поступило 7 196,6 миллиона рублей доходов, что составляет 101,6 % утвержденных годовых назначений.</w:t>
      </w:r>
      <w:r>
        <w:rPr>
          <w:rFonts w:ascii="Liberation Serif" w:hAnsi="Liberation Serif" w:cs="Liberation Serif"/>
        </w:rPr>
        <w:t xml:space="preserve"> </w:t>
      </w:r>
      <w:r w:rsidRPr="00CB01A2">
        <w:rPr>
          <w:rFonts w:ascii="Liberation Serif" w:hAnsi="Liberation Serif"/>
          <w:sz w:val="22"/>
          <w:szCs w:val="22"/>
        </w:rPr>
        <w:t>Основными источниками поступления д</w:t>
      </w:r>
      <w:r w:rsidRPr="00CB01A2">
        <w:rPr>
          <w:rFonts w:ascii="Liberation Serif" w:hAnsi="Liberation Serif"/>
          <w:sz w:val="22"/>
          <w:szCs w:val="22"/>
        </w:rPr>
        <w:t>о</w:t>
      </w:r>
      <w:r w:rsidRPr="00CB01A2">
        <w:rPr>
          <w:rFonts w:ascii="Liberation Serif" w:hAnsi="Liberation Serif"/>
          <w:sz w:val="22"/>
          <w:szCs w:val="22"/>
        </w:rPr>
        <w:t>ходов в местный бюджет являются:</w:t>
      </w:r>
    </w:p>
    <w:p w:rsidR="00956B31" w:rsidRPr="00A16DDD" w:rsidRDefault="00956B31" w:rsidP="00956B31">
      <w:pPr>
        <w:shd w:val="clear" w:color="auto" w:fill="FFFFFF"/>
        <w:ind w:firstLine="567"/>
        <w:contextualSpacing/>
        <w:jc w:val="both"/>
        <w:textAlignment w:val="baseline"/>
        <w:outlineLvl w:val="0"/>
        <w:rPr>
          <w:rFonts w:ascii="Liberation Serif" w:hAnsi="Liberation Serif" w:cs="Liberation Serif"/>
          <w:sz w:val="22"/>
          <w:szCs w:val="22"/>
        </w:rPr>
      </w:pPr>
      <w:r w:rsidRPr="00A16DDD">
        <w:rPr>
          <w:rFonts w:ascii="Liberation Serif" w:hAnsi="Liberation Serif" w:cs="Liberation Serif"/>
          <w:sz w:val="22"/>
          <w:szCs w:val="22"/>
        </w:rPr>
        <w:t>– налог на доходы физических лиц – 2 369,8 миллиона рублей, или 103,3 % годовых назначений (в том числе дополнительные доходы);</w:t>
      </w:r>
    </w:p>
    <w:p w:rsidR="00956B31" w:rsidRPr="00A16DDD" w:rsidRDefault="00956B31" w:rsidP="00956B31">
      <w:pPr>
        <w:shd w:val="clear" w:color="auto" w:fill="FFFFFF"/>
        <w:ind w:firstLine="567"/>
        <w:contextualSpacing/>
        <w:jc w:val="both"/>
        <w:textAlignment w:val="baseline"/>
        <w:outlineLvl w:val="0"/>
        <w:rPr>
          <w:rFonts w:ascii="Liberation Serif" w:hAnsi="Liberation Serif" w:cs="Liberation Serif"/>
          <w:sz w:val="22"/>
          <w:szCs w:val="22"/>
        </w:rPr>
      </w:pPr>
      <w:r w:rsidRPr="00A16DDD">
        <w:rPr>
          <w:rFonts w:ascii="Liberation Serif" w:hAnsi="Liberation Serif" w:cs="Liberation Serif"/>
          <w:sz w:val="22"/>
          <w:szCs w:val="22"/>
        </w:rPr>
        <w:t>– земельный налог – 126,3 миллиона рублей, или 98,6 % годовых назначений;</w:t>
      </w:r>
    </w:p>
    <w:p w:rsidR="00956B31" w:rsidRPr="00A16DDD" w:rsidRDefault="00956B31" w:rsidP="00956B31">
      <w:pPr>
        <w:shd w:val="clear" w:color="auto" w:fill="FFFFFF"/>
        <w:ind w:firstLine="567"/>
        <w:contextualSpacing/>
        <w:jc w:val="both"/>
        <w:textAlignment w:val="baseline"/>
        <w:outlineLvl w:val="0"/>
        <w:rPr>
          <w:rFonts w:ascii="Liberation Serif" w:hAnsi="Liberation Serif" w:cs="Liberation Serif"/>
          <w:sz w:val="22"/>
          <w:szCs w:val="22"/>
        </w:rPr>
      </w:pPr>
      <w:r w:rsidRPr="00A16DDD">
        <w:rPr>
          <w:rFonts w:ascii="Liberation Serif" w:hAnsi="Liberation Serif" w:cs="Liberation Serif"/>
          <w:sz w:val="22"/>
          <w:szCs w:val="22"/>
        </w:rPr>
        <w:t>– налог на имущество физических лиц – 40,8 миллиона рублей, или 95,5 % годовых назначений;</w:t>
      </w:r>
    </w:p>
    <w:p w:rsidR="00956B31" w:rsidRPr="00A16DDD" w:rsidRDefault="00956B31" w:rsidP="00956B31">
      <w:pPr>
        <w:shd w:val="clear" w:color="auto" w:fill="FFFFFF"/>
        <w:ind w:firstLine="567"/>
        <w:contextualSpacing/>
        <w:jc w:val="both"/>
        <w:textAlignment w:val="baseline"/>
        <w:outlineLvl w:val="0"/>
        <w:rPr>
          <w:rFonts w:ascii="Liberation Serif" w:hAnsi="Liberation Serif" w:cs="Liberation Serif"/>
          <w:sz w:val="22"/>
          <w:szCs w:val="22"/>
        </w:rPr>
      </w:pPr>
      <w:r w:rsidRPr="00A16DDD">
        <w:rPr>
          <w:rFonts w:ascii="Liberation Serif" w:hAnsi="Liberation Serif" w:cs="Liberation Serif"/>
          <w:sz w:val="22"/>
          <w:szCs w:val="22"/>
        </w:rPr>
        <w:t>– доходы от использования имущества, находящегося в государственной и муниципальной собственности, – 157,6 миллиона рублей, или 105,4 % годовых назначений.</w:t>
      </w:r>
    </w:p>
    <w:p w:rsidR="00956B31" w:rsidRPr="00A16DDD" w:rsidRDefault="00956B31" w:rsidP="00956B31">
      <w:pPr>
        <w:shd w:val="clear" w:color="auto" w:fill="FFFFFF"/>
        <w:ind w:firstLine="567"/>
        <w:contextualSpacing/>
        <w:jc w:val="both"/>
        <w:textAlignment w:val="baseline"/>
        <w:outlineLvl w:val="0"/>
        <w:rPr>
          <w:rFonts w:ascii="Liberation Serif" w:hAnsi="Liberation Serif" w:cs="Liberation Serif"/>
          <w:sz w:val="22"/>
          <w:szCs w:val="22"/>
        </w:rPr>
      </w:pPr>
      <w:r w:rsidRPr="00A16DDD">
        <w:rPr>
          <w:rFonts w:ascii="Liberation Serif" w:hAnsi="Liberation Serif" w:cs="Liberation Serif"/>
          <w:sz w:val="22"/>
          <w:szCs w:val="22"/>
        </w:rPr>
        <w:t>Безвозмездные поступления составили 4 130,6 миллиона рублей (план выполнен на 100,7 %).</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В 202</w:t>
      </w:r>
      <w:r>
        <w:rPr>
          <w:rFonts w:ascii="Liberation Serif" w:hAnsi="Liberation Serif"/>
          <w:sz w:val="22"/>
          <w:szCs w:val="22"/>
        </w:rPr>
        <w:t>2</w:t>
      </w:r>
      <w:r w:rsidRPr="00CB01A2">
        <w:rPr>
          <w:rFonts w:ascii="Liberation Serif" w:hAnsi="Liberation Serif"/>
          <w:sz w:val="22"/>
          <w:szCs w:val="22"/>
        </w:rPr>
        <w:t xml:space="preserve"> году доходы консолидированного бюджета оцениваются в размере 6 </w:t>
      </w:r>
      <w:r>
        <w:rPr>
          <w:rFonts w:ascii="Liberation Serif" w:hAnsi="Liberation Serif"/>
          <w:sz w:val="22"/>
          <w:szCs w:val="22"/>
        </w:rPr>
        <w:t>949</w:t>
      </w:r>
      <w:r w:rsidRPr="00CB01A2">
        <w:rPr>
          <w:rFonts w:ascii="Liberation Serif" w:hAnsi="Liberation Serif"/>
          <w:sz w:val="22"/>
          <w:szCs w:val="22"/>
        </w:rPr>
        <w:t>,</w:t>
      </w:r>
      <w:r>
        <w:rPr>
          <w:rFonts w:ascii="Liberation Serif" w:hAnsi="Liberation Serif"/>
          <w:sz w:val="22"/>
          <w:szCs w:val="22"/>
        </w:rPr>
        <w:t>1</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 в том числе налог на доходы физических лиц по оценке на 202</w:t>
      </w:r>
      <w:r>
        <w:rPr>
          <w:rFonts w:ascii="Liberation Serif" w:hAnsi="Liberation Serif"/>
          <w:sz w:val="22"/>
          <w:szCs w:val="22"/>
        </w:rPr>
        <w:t>2</w:t>
      </w:r>
      <w:r w:rsidRPr="00CB01A2">
        <w:rPr>
          <w:rFonts w:ascii="Liberation Serif" w:hAnsi="Liberation Serif"/>
          <w:sz w:val="22"/>
          <w:szCs w:val="22"/>
        </w:rPr>
        <w:t xml:space="preserve"> год – 2 </w:t>
      </w:r>
      <w:r>
        <w:rPr>
          <w:rFonts w:ascii="Liberation Serif" w:hAnsi="Liberation Serif"/>
          <w:sz w:val="22"/>
          <w:szCs w:val="22"/>
        </w:rPr>
        <w:t>864,9</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 з</w:t>
      </w:r>
      <w:r w:rsidRPr="00CB01A2">
        <w:rPr>
          <w:rFonts w:ascii="Liberation Serif" w:hAnsi="Liberation Serif"/>
          <w:sz w:val="22"/>
          <w:szCs w:val="22"/>
        </w:rPr>
        <w:t>е</w:t>
      </w:r>
      <w:r w:rsidRPr="00CB01A2">
        <w:rPr>
          <w:rFonts w:ascii="Liberation Serif" w:hAnsi="Liberation Serif"/>
          <w:sz w:val="22"/>
          <w:szCs w:val="22"/>
        </w:rPr>
        <w:t>мельный налог по оценке на 202</w:t>
      </w:r>
      <w:r>
        <w:rPr>
          <w:rFonts w:ascii="Liberation Serif" w:hAnsi="Liberation Serif"/>
          <w:sz w:val="22"/>
          <w:szCs w:val="22"/>
        </w:rPr>
        <w:t>2</w:t>
      </w:r>
      <w:r w:rsidRPr="00CB01A2">
        <w:rPr>
          <w:rFonts w:ascii="Liberation Serif" w:hAnsi="Liberation Serif"/>
          <w:sz w:val="22"/>
          <w:szCs w:val="22"/>
        </w:rPr>
        <w:t xml:space="preserve"> год – </w:t>
      </w:r>
      <w:r>
        <w:rPr>
          <w:rFonts w:ascii="Liberation Serif" w:hAnsi="Liberation Serif"/>
          <w:sz w:val="22"/>
          <w:szCs w:val="22"/>
        </w:rPr>
        <w:t>106,6</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 налог на имущество физ</w:t>
      </w:r>
      <w:r w:rsidRPr="00CB01A2">
        <w:rPr>
          <w:rFonts w:ascii="Liberation Serif" w:hAnsi="Liberation Serif"/>
          <w:sz w:val="22"/>
          <w:szCs w:val="22"/>
        </w:rPr>
        <w:t>и</w:t>
      </w:r>
      <w:r w:rsidRPr="00CB01A2">
        <w:rPr>
          <w:rFonts w:ascii="Liberation Serif" w:hAnsi="Liberation Serif"/>
          <w:sz w:val="22"/>
          <w:szCs w:val="22"/>
        </w:rPr>
        <w:t>ческих лиц по оценке 202</w:t>
      </w:r>
      <w:r>
        <w:rPr>
          <w:rFonts w:ascii="Liberation Serif" w:hAnsi="Liberation Serif"/>
          <w:sz w:val="22"/>
          <w:szCs w:val="22"/>
        </w:rPr>
        <w:t>2</w:t>
      </w:r>
      <w:r w:rsidRPr="00CB01A2">
        <w:rPr>
          <w:rFonts w:ascii="Liberation Serif" w:hAnsi="Liberation Serif"/>
          <w:sz w:val="22"/>
          <w:szCs w:val="22"/>
        </w:rPr>
        <w:t xml:space="preserve"> года – </w:t>
      </w:r>
      <w:r>
        <w:rPr>
          <w:rFonts w:ascii="Liberation Serif" w:hAnsi="Liberation Serif"/>
          <w:sz w:val="22"/>
          <w:szCs w:val="22"/>
        </w:rPr>
        <w:t>61,0</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На период 202</w:t>
      </w:r>
      <w:r>
        <w:rPr>
          <w:rFonts w:ascii="Liberation Serif" w:hAnsi="Liberation Serif"/>
          <w:sz w:val="22"/>
          <w:szCs w:val="22"/>
        </w:rPr>
        <w:t>3</w:t>
      </w:r>
      <w:r w:rsidRPr="00CB01A2">
        <w:rPr>
          <w:rFonts w:ascii="Liberation Serif" w:hAnsi="Liberation Serif"/>
          <w:sz w:val="22"/>
          <w:szCs w:val="22"/>
        </w:rPr>
        <w:t xml:space="preserve"> – 202</w:t>
      </w:r>
      <w:r>
        <w:rPr>
          <w:rFonts w:ascii="Liberation Serif" w:hAnsi="Liberation Serif"/>
          <w:sz w:val="22"/>
          <w:szCs w:val="22"/>
        </w:rPr>
        <w:t>5</w:t>
      </w:r>
      <w:r w:rsidRPr="00CB01A2">
        <w:rPr>
          <w:rFonts w:ascii="Liberation Serif" w:hAnsi="Liberation Serif"/>
          <w:sz w:val="22"/>
          <w:szCs w:val="22"/>
        </w:rPr>
        <w:t xml:space="preserve"> годов налог на доходы физических лиц в консолид</w:t>
      </w:r>
      <w:r w:rsidRPr="00CB01A2">
        <w:rPr>
          <w:rFonts w:ascii="Liberation Serif" w:hAnsi="Liberation Serif"/>
          <w:sz w:val="22"/>
          <w:szCs w:val="22"/>
        </w:rPr>
        <w:t>и</w:t>
      </w:r>
      <w:r w:rsidRPr="00CB01A2">
        <w:rPr>
          <w:rFonts w:ascii="Liberation Serif" w:hAnsi="Liberation Serif"/>
          <w:sz w:val="22"/>
          <w:szCs w:val="22"/>
        </w:rPr>
        <w:t>рованный бюджет прогнозируется в соответствии с темпами роста:</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202</w:t>
      </w:r>
      <w:r>
        <w:rPr>
          <w:rFonts w:ascii="Liberation Serif" w:hAnsi="Liberation Serif"/>
          <w:sz w:val="22"/>
          <w:szCs w:val="22"/>
        </w:rPr>
        <w:t>3</w:t>
      </w:r>
      <w:r w:rsidRPr="00CB01A2">
        <w:rPr>
          <w:rFonts w:ascii="Liberation Serif" w:hAnsi="Liberation Serif"/>
          <w:sz w:val="22"/>
          <w:szCs w:val="22"/>
        </w:rPr>
        <w:t xml:space="preserve"> год– темп роста 10</w:t>
      </w:r>
      <w:r>
        <w:rPr>
          <w:rFonts w:ascii="Liberation Serif" w:hAnsi="Liberation Serif"/>
          <w:sz w:val="22"/>
          <w:szCs w:val="22"/>
        </w:rPr>
        <w:t>5</w:t>
      </w:r>
      <w:r w:rsidRPr="00CB01A2">
        <w:rPr>
          <w:rFonts w:ascii="Liberation Serif" w:hAnsi="Liberation Serif"/>
          <w:sz w:val="22"/>
          <w:szCs w:val="22"/>
        </w:rPr>
        <w:t>,</w:t>
      </w:r>
      <w:r>
        <w:rPr>
          <w:rFonts w:ascii="Liberation Serif" w:hAnsi="Liberation Serif"/>
          <w:sz w:val="22"/>
          <w:szCs w:val="22"/>
        </w:rPr>
        <w:t>1</w:t>
      </w:r>
      <w:r w:rsidRPr="00CB01A2">
        <w:rPr>
          <w:rFonts w:ascii="Liberation Serif" w:hAnsi="Liberation Serif"/>
          <w:sz w:val="22"/>
          <w:szCs w:val="22"/>
        </w:rPr>
        <w:t xml:space="preserve"> процента в объеме </w:t>
      </w:r>
      <w:r>
        <w:rPr>
          <w:rFonts w:ascii="Liberation Serif" w:hAnsi="Liberation Serif"/>
          <w:sz w:val="22"/>
          <w:szCs w:val="22"/>
        </w:rPr>
        <w:t>3 011,0</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w:t>
      </w:r>
    </w:p>
    <w:p w:rsidR="00956B31" w:rsidRPr="00CB01A2" w:rsidRDefault="00956B31" w:rsidP="00956B31">
      <w:pPr>
        <w:ind w:firstLine="720"/>
        <w:jc w:val="both"/>
        <w:rPr>
          <w:rFonts w:ascii="Liberation Serif" w:hAnsi="Liberation Serif"/>
          <w:sz w:val="22"/>
          <w:szCs w:val="22"/>
        </w:rPr>
      </w:pPr>
      <w:r>
        <w:rPr>
          <w:rFonts w:ascii="Liberation Serif" w:hAnsi="Liberation Serif"/>
          <w:sz w:val="22"/>
          <w:szCs w:val="22"/>
        </w:rPr>
        <w:t>2024</w:t>
      </w:r>
      <w:r w:rsidRPr="00CB01A2">
        <w:rPr>
          <w:rFonts w:ascii="Liberation Serif" w:hAnsi="Liberation Serif"/>
          <w:sz w:val="22"/>
          <w:szCs w:val="22"/>
        </w:rPr>
        <w:t xml:space="preserve"> год– темп роста 10</w:t>
      </w:r>
      <w:r>
        <w:rPr>
          <w:rFonts w:ascii="Liberation Serif" w:hAnsi="Liberation Serif"/>
          <w:sz w:val="22"/>
          <w:szCs w:val="22"/>
        </w:rPr>
        <w:t>5</w:t>
      </w:r>
      <w:r w:rsidRPr="00CB01A2">
        <w:rPr>
          <w:rFonts w:ascii="Liberation Serif" w:hAnsi="Liberation Serif"/>
          <w:sz w:val="22"/>
          <w:szCs w:val="22"/>
        </w:rPr>
        <w:t xml:space="preserve">,0 процента в объеме </w:t>
      </w:r>
      <w:r>
        <w:rPr>
          <w:rFonts w:ascii="Liberation Serif" w:hAnsi="Liberation Serif"/>
          <w:sz w:val="22"/>
          <w:szCs w:val="22"/>
        </w:rPr>
        <w:t>3 161,6</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w:t>
      </w:r>
    </w:p>
    <w:p w:rsidR="00956B31" w:rsidRPr="00CB01A2" w:rsidRDefault="00956B31" w:rsidP="00956B31">
      <w:pPr>
        <w:ind w:firstLine="720"/>
        <w:jc w:val="both"/>
        <w:rPr>
          <w:rFonts w:ascii="Liberation Serif" w:hAnsi="Liberation Serif"/>
          <w:sz w:val="22"/>
          <w:szCs w:val="22"/>
        </w:rPr>
      </w:pPr>
      <w:r>
        <w:rPr>
          <w:rFonts w:ascii="Liberation Serif" w:hAnsi="Liberation Serif"/>
          <w:sz w:val="22"/>
          <w:szCs w:val="22"/>
        </w:rPr>
        <w:t>2025</w:t>
      </w:r>
      <w:r w:rsidRPr="00CB01A2">
        <w:rPr>
          <w:rFonts w:ascii="Liberation Serif" w:hAnsi="Liberation Serif"/>
          <w:sz w:val="22"/>
          <w:szCs w:val="22"/>
        </w:rPr>
        <w:t xml:space="preserve"> год– темп роста 104,</w:t>
      </w:r>
      <w:r>
        <w:rPr>
          <w:rFonts w:ascii="Liberation Serif" w:hAnsi="Liberation Serif"/>
          <w:sz w:val="22"/>
          <w:szCs w:val="22"/>
        </w:rPr>
        <w:t>5</w:t>
      </w:r>
      <w:r w:rsidRPr="00CB01A2">
        <w:rPr>
          <w:rFonts w:ascii="Liberation Serif" w:hAnsi="Liberation Serif"/>
          <w:sz w:val="22"/>
          <w:szCs w:val="22"/>
        </w:rPr>
        <w:t xml:space="preserve"> процента в объеме </w:t>
      </w:r>
      <w:r>
        <w:rPr>
          <w:rFonts w:ascii="Liberation Serif" w:hAnsi="Liberation Serif"/>
          <w:sz w:val="22"/>
          <w:szCs w:val="22"/>
        </w:rPr>
        <w:t>3 303,9</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На период 202</w:t>
      </w:r>
      <w:r>
        <w:rPr>
          <w:rFonts w:ascii="Liberation Serif" w:hAnsi="Liberation Serif"/>
          <w:sz w:val="22"/>
          <w:szCs w:val="22"/>
        </w:rPr>
        <w:t>3</w:t>
      </w:r>
      <w:r w:rsidRPr="00CB01A2">
        <w:rPr>
          <w:rFonts w:ascii="Liberation Serif" w:hAnsi="Liberation Serif"/>
          <w:sz w:val="22"/>
          <w:szCs w:val="22"/>
        </w:rPr>
        <w:t xml:space="preserve"> – 202</w:t>
      </w:r>
      <w:r>
        <w:rPr>
          <w:rFonts w:ascii="Liberation Serif" w:hAnsi="Liberation Serif"/>
          <w:sz w:val="22"/>
          <w:szCs w:val="22"/>
        </w:rPr>
        <w:t>5</w:t>
      </w:r>
      <w:r w:rsidRPr="00CB01A2">
        <w:rPr>
          <w:rFonts w:ascii="Liberation Serif" w:hAnsi="Liberation Serif"/>
          <w:sz w:val="22"/>
          <w:szCs w:val="22"/>
        </w:rPr>
        <w:t xml:space="preserve"> годов земельный налог прогнозируется в соответс</w:t>
      </w:r>
      <w:r w:rsidRPr="00CB01A2">
        <w:rPr>
          <w:rFonts w:ascii="Liberation Serif" w:hAnsi="Liberation Serif"/>
          <w:sz w:val="22"/>
          <w:szCs w:val="22"/>
        </w:rPr>
        <w:t>т</w:t>
      </w:r>
      <w:r w:rsidRPr="00CB01A2">
        <w:rPr>
          <w:rFonts w:ascii="Liberation Serif" w:hAnsi="Liberation Serif"/>
          <w:sz w:val="22"/>
          <w:szCs w:val="22"/>
        </w:rPr>
        <w:t>вии с темпами роста:</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202</w:t>
      </w:r>
      <w:r>
        <w:rPr>
          <w:rFonts w:ascii="Liberation Serif" w:hAnsi="Liberation Serif"/>
          <w:sz w:val="22"/>
          <w:szCs w:val="22"/>
        </w:rPr>
        <w:t>3</w:t>
      </w:r>
      <w:r w:rsidRPr="00CB01A2">
        <w:rPr>
          <w:rFonts w:ascii="Liberation Serif" w:hAnsi="Liberation Serif"/>
          <w:sz w:val="22"/>
          <w:szCs w:val="22"/>
        </w:rPr>
        <w:t xml:space="preserve"> год– темп роста 1</w:t>
      </w:r>
      <w:r>
        <w:rPr>
          <w:rFonts w:ascii="Liberation Serif" w:hAnsi="Liberation Serif"/>
          <w:sz w:val="22"/>
          <w:szCs w:val="22"/>
        </w:rPr>
        <w:t>11</w:t>
      </w:r>
      <w:r w:rsidRPr="00CB01A2">
        <w:rPr>
          <w:rFonts w:ascii="Liberation Serif" w:hAnsi="Liberation Serif"/>
          <w:sz w:val="22"/>
          <w:szCs w:val="22"/>
        </w:rPr>
        <w:t>,</w:t>
      </w:r>
      <w:r>
        <w:rPr>
          <w:rFonts w:ascii="Liberation Serif" w:hAnsi="Liberation Serif"/>
          <w:sz w:val="22"/>
          <w:szCs w:val="22"/>
        </w:rPr>
        <w:t>6</w:t>
      </w:r>
      <w:r w:rsidRPr="00CB01A2">
        <w:rPr>
          <w:rFonts w:ascii="Liberation Serif" w:hAnsi="Liberation Serif"/>
          <w:sz w:val="22"/>
          <w:szCs w:val="22"/>
        </w:rPr>
        <w:t xml:space="preserve"> процента в объеме 1</w:t>
      </w:r>
      <w:r>
        <w:rPr>
          <w:rFonts w:ascii="Liberation Serif" w:hAnsi="Liberation Serif"/>
          <w:sz w:val="22"/>
          <w:szCs w:val="22"/>
        </w:rPr>
        <w:t>18</w:t>
      </w:r>
      <w:r w:rsidRPr="00CB01A2">
        <w:rPr>
          <w:rFonts w:ascii="Liberation Serif" w:hAnsi="Liberation Serif"/>
          <w:sz w:val="22"/>
          <w:szCs w:val="22"/>
        </w:rPr>
        <w:t>,</w:t>
      </w:r>
      <w:r>
        <w:rPr>
          <w:rFonts w:ascii="Liberation Serif" w:hAnsi="Liberation Serif"/>
          <w:sz w:val="22"/>
          <w:szCs w:val="22"/>
        </w:rPr>
        <w:t>9</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202</w:t>
      </w:r>
      <w:r>
        <w:rPr>
          <w:rFonts w:ascii="Liberation Serif" w:hAnsi="Liberation Serif"/>
          <w:sz w:val="22"/>
          <w:szCs w:val="22"/>
        </w:rPr>
        <w:t>4</w:t>
      </w:r>
      <w:r w:rsidRPr="00CB01A2">
        <w:rPr>
          <w:rFonts w:ascii="Liberation Serif" w:hAnsi="Liberation Serif"/>
          <w:sz w:val="22"/>
          <w:szCs w:val="22"/>
        </w:rPr>
        <w:t xml:space="preserve"> год– темп роста 100,0 процента в объеме 1</w:t>
      </w:r>
      <w:r>
        <w:rPr>
          <w:rFonts w:ascii="Liberation Serif" w:hAnsi="Liberation Serif"/>
          <w:sz w:val="22"/>
          <w:szCs w:val="22"/>
        </w:rPr>
        <w:t>18</w:t>
      </w:r>
      <w:r w:rsidRPr="00CB01A2">
        <w:rPr>
          <w:rFonts w:ascii="Liberation Serif" w:hAnsi="Liberation Serif"/>
          <w:sz w:val="22"/>
          <w:szCs w:val="22"/>
        </w:rPr>
        <w:t>,</w:t>
      </w:r>
      <w:r>
        <w:rPr>
          <w:rFonts w:ascii="Liberation Serif" w:hAnsi="Liberation Serif"/>
          <w:sz w:val="22"/>
          <w:szCs w:val="22"/>
        </w:rPr>
        <w:t>9</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202</w:t>
      </w:r>
      <w:r>
        <w:rPr>
          <w:rFonts w:ascii="Liberation Serif" w:hAnsi="Liberation Serif"/>
          <w:sz w:val="22"/>
          <w:szCs w:val="22"/>
        </w:rPr>
        <w:t>5</w:t>
      </w:r>
      <w:r w:rsidRPr="00CB01A2">
        <w:rPr>
          <w:rFonts w:ascii="Liberation Serif" w:hAnsi="Liberation Serif"/>
          <w:sz w:val="22"/>
          <w:szCs w:val="22"/>
        </w:rPr>
        <w:t xml:space="preserve"> год– темп роста 100,0 процента в объеме 1</w:t>
      </w:r>
      <w:r>
        <w:rPr>
          <w:rFonts w:ascii="Liberation Serif" w:hAnsi="Liberation Serif"/>
          <w:sz w:val="22"/>
          <w:szCs w:val="22"/>
        </w:rPr>
        <w:t>18</w:t>
      </w:r>
      <w:r w:rsidRPr="00CB01A2">
        <w:rPr>
          <w:rFonts w:ascii="Liberation Serif" w:hAnsi="Liberation Serif"/>
          <w:sz w:val="22"/>
          <w:szCs w:val="22"/>
        </w:rPr>
        <w:t>,</w:t>
      </w:r>
      <w:r>
        <w:rPr>
          <w:rFonts w:ascii="Liberation Serif" w:hAnsi="Liberation Serif"/>
          <w:sz w:val="22"/>
          <w:szCs w:val="22"/>
        </w:rPr>
        <w:t>9</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На период 202</w:t>
      </w:r>
      <w:r>
        <w:rPr>
          <w:rFonts w:ascii="Liberation Serif" w:hAnsi="Liberation Serif"/>
          <w:sz w:val="22"/>
          <w:szCs w:val="22"/>
        </w:rPr>
        <w:t>3</w:t>
      </w:r>
      <w:r w:rsidRPr="00CB01A2">
        <w:rPr>
          <w:rFonts w:ascii="Liberation Serif" w:hAnsi="Liberation Serif"/>
          <w:sz w:val="22"/>
          <w:szCs w:val="22"/>
        </w:rPr>
        <w:t xml:space="preserve"> – 202</w:t>
      </w:r>
      <w:r>
        <w:rPr>
          <w:rFonts w:ascii="Liberation Serif" w:hAnsi="Liberation Serif"/>
          <w:sz w:val="22"/>
          <w:szCs w:val="22"/>
        </w:rPr>
        <w:t>5</w:t>
      </w:r>
      <w:r w:rsidRPr="00CB01A2">
        <w:rPr>
          <w:rFonts w:ascii="Liberation Serif" w:hAnsi="Liberation Serif"/>
          <w:sz w:val="22"/>
          <w:szCs w:val="22"/>
        </w:rPr>
        <w:t xml:space="preserve"> годов налог на имущество физических лиц прогноз</w:t>
      </w:r>
      <w:r w:rsidRPr="00CB01A2">
        <w:rPr>
          <w:rFonts w:ascii="Liberation Serif" w:hAnsi="Liberation Serif"/>
          <w:sz w:val="22"/>
          <w:szCs w:val="22"/>
        </w:rPr>
        <w:t>и</w:t>
      </w:r>
      <w:r w:rsidRPr="00CB01A2">
        <w:rPr>
          <w:rFonts w:ascii="Liberation Serif" w:hAnsi="Liberation Serif"/>
          <w:sz w:val="22"/>
          <w:szCs w:val="22"/>
        </w:rPr>
        <w:t>руется в соответствии с темпами роста:</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202</w:t>
      </w:r>
      <w:r>
        <w:rPr>
          <w:rFonts w:ascii="Liberation Serif" w:hAnsi="Liberation Serif"/>
          <w:sz w:val="22"/>
          <w:szCs w:val="22"/>
        </w:rPr>
        <w:t>3</w:t>
      </w:r>
      <w:r w:rsidRPr="00CB01A2">
        <w:rPr>
          <w:rFonts w:ascii="Liberation Serif" w:hAnsi="Liberation Serif"/>
          <w:sz w:val="22"/>
          <w:szCs w:val="22"/>
        </w:rPr>
        <w:t xml:space="preserve"> год– темп роста </w:t>
      </w:r>
      <w:r>
        <w:rPr>
          <w:rFonts w:ascii="Liberation Serif" w:hAnsi="Liberation Serif"/>
          <w:sz w:val="22"/>
          <w:szCs w:val="22"/>
        </w:rPr>
        <w:t>122,0</w:t>
      </w:r>
      <w:r w:rsidRPr="00CB01A2">
        <w:rPr>
          <w:rFonts w:ascii="Liberation Serif" w:hAnsi="Liberation Serif"/>
          <w:sz w:val="22"/>
          <w:szCs w:val="22"/>
        </w:rPr>
        <w:t xml:space="preserve"> процента в объеме </w:t>
      </w:r>
      <w:r>
        <w:rPr>
          <w:rFonts w:ascii="Liberation Serif" w:hAnsi="Liberation Serif"/>
          <w:sz w:val="22"/>
          <w:szCs w:val="22"/>
        </w:rPr>
        <w:t>74,5</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w:t>
      </w:r>
    </w:p>
    <w:p w:rsidR="00956B31" w:rsidRPr="00CB01A2" w:rsidRDefault="00956B31" w:rsidP="00956B31">
      <w:pPr>
        <w:ind w:firstLine="720"/>
        <w:jc w:val="both"/>
        <w:rPr>
          <w:rFonts w:ascii="Liberation Serif" w:hAnsi="Liberation Serif"/>
          <w:sz w:val="22"/>
          <w:szCs w:val="22"/>
        </w:rPr>
      </w:pPr>
      <w:r>
        <w:rPr>
          <w:rFonts w:ascii="Liberation Serif" w:hAnsi="Liberation Serif"/>
          <w:sz w:val="22"/>
          <w:szCs w:val="22"/>
        </w:rPr>
        <w:t>2024</w:t>
      </w:r>
      <w:r w:rsidRPr="00CB01A2">
        <w:rPr>
          <w:rFonts w:ascii="Liberation Serif" w:hAnsi="Liberation Serif"/>
          <w:sz w:val="22"/>
          <w:szCs w:val="22"/>
        </w:rPr>
        <w:t xml:space="preserve"> год– темп роста 10</w:t>
      </w:r>
      <w:r>
        <w:rPr>
          <w:rFonts w:ascii="Liberation Serif" w:hAnsi="Liberation Serif"/>
          <w:sz w:val="22"/>
          <w:szCs w:val="22"/>
        </w:rPr>
        <w:t>2,0</w:t>
      </w:r>
      <w:r w:rsidRPr="00CB01A2">
        <w:rPr>
          <w:rFonts w:ascii="Liberation Serif" w:hAnsi="Liberation Serif"/>
          <w:sz w:val="22"/>
          <w:szCs w:val="22"/>
        </w:rPr>
        <w:t xml:space="preserve"> процента в объеме </w:t>
      </w:r>
      <w:r>
        <w:rPr>
          <w:rFonts w:ascii="Liberation Serif" w:hAnsi="Liberation Serif"/>
          <w:sz w:val="22"/>
          <w:szCs w:val="22"/>
        </w:rPr>
        <w:t>75,9</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w:t>
      </w:r>
    </w:p>
    <w:p w:rsidR="00956B31" w:rsidRPr="00CB01A2" w:rsidRDefault="00956B31" w:rsidP="00956B31">
      <w:pPr>
        <w:ind w:firstLine="720"/>
        <w:jc w:val="both"/>
        <w:rPr>
          <w:rFonts w:ascii="Liberation Serif" w:hAnsi="Liberation Serif"/>
          <w:sz w:val="22"/>
          <w:szCs w:val="22"/>
        </w:rPr>
      </w:pPr>
      <w:r>
        <w:rPr>
          <w:rFonts w:ascii="Liberation Serif" w:hAnsi="Liberation Serif"/>
          <w:sz w:val="22"/>
          <w:szCs w:val="22"/>
        </w:rPr>
        <w:t>2025</w:t>
      </w:r>
      <w:r w:rsidRPr="00CB01A2">
        <w:rPr>
          <w:rFonts w:ascii="Liberation Serif" w:hAnsi="Liberation Serif"/>
          <w:sz w:val="22"/>
          <w:szCs w:val="22"/>
        </w:rPr>
        <w:t xml:space="preserve"> год– темп роста 10</w:t>
      </w:r>
      <w:r>
        <w:rPr>
          <w:rFonts w:ascii="Liberation Serif" w:hAnsi="Liberation Serif"/>
          <w:sz w:val="22"/>
          <w:szCs w:val="22"/>
        </w:rPr>
        <w:t>7,0</w:t>
      </w:r>
      <w:r w:rsidRPr="00CB01A2">
        <w:rPr>
          <w:rFonts w:ascii="Liberation Serif" w:hAnsi="Liberation Serif"/>
          <w:sz w:val="22"/>
          <w:szCs w:val="22"/>
        </w:rPr>
        <w:t xml:space="preserve"> процента в объеме </w:t>
      </w:r>
      <w:r>
        <w:rPr>
          <w:rFonts w:ascii="Liberation Serif" w:hAnsi="Liberation Serif"/>
          <w:sz w:val="22"/>
          <w:szCs w:val="22"/>
        </w:rPr>
        <w:t>81,3</w:t>
      </w:r>
      <w:r w:rsidRPr="00CB01A2">
        <w:rPr>
          <w:rFonts w:ascii="Liberation Serif" w:hAnsi="Liberation Serif"/>
          <w:sz w:val="22"/>
          <w:szCs w:val="22"/>
        </w:rPr>
        <w:t xml:space="preserve"> </w:t>
      </w:r>
      <w:r w:rsidRPr="00CB01A2">
        <w:rPr>
          <w:rFonts w:ascii="Liberation Serif" w:hAnsi="Liberation Serif" w:cs="Liberation Serif"/>
          <w:sz w:val="22"/>
          <w:szCs w:val="22"/>
        </w:rPr>
        <w:t>миллиона рублей</w:t>
      </w:r>
      <w:r w:rsidRPr="00CB01A2">
        <w:rPr>
          <w:rFonts w:ascii="Liberation Serif" w:hAnsi="Liberation Serif"/>
          <w:sz w:val="22"/>
          <w:szCs w:val="22"/>
        </w:rPr>
        <w:t>.</w:t>
      </w:r>
    </w:p>
    <w:p w:rsidR="00956B31" w:rsidRPr="00CB01A2" w:rsidRDefault="00956B31" w:rsidP="00956B31">
      <w:pPr>
        <w:pStyle w:val="a9"/>
        <w:shd w:val="clear" w:color="auto" w:fill="FFFFFF"/>
        <w:spacing w:before="0" w:beforeAutospacing="0" w:after="0" w:afterAutospacing="0"/>
        <w:ind w:firstLine="540"/>
        <w:jc w:val="both"/>
        <w:rPr>
          <w:rFonts w:ascii="Liberation Serif" w:hAnsi="Liberation Serif" w:cs="Helvetica"/>
          <w:sz w:val="22"/>
          <w:szCs w:val="22"/>
        </w:rPr>
      </w:pPr>
      <w:r w:rsidRPr="00CB01A2">
        <w:rPr>
          <w:rFonts w:ascii="Liberation Serif" w:hAnsi="Liberation Serif" w:cs="Helvetica"/>
          <w:sz w:val="22"/>
          <w:szCs w:val="22"/>
        </w:rPr>
        <w:lastRenderedPageBreak/>
        <w:t>В период 2020 – 202</w:t>
      </w:r>
      <w:r>
        <w:rPr>
          <w:rFonts w:ascii="Liberation Serif" w:hAnsi="Liberation Serif" w:cs="Helvetica"/>
          <w:sz w:val="22"/>
          <w:szCs w:val="22"/>
        </w:rPr>
        <w:t>2</w:t>
      </w:r>
      <w:r w:rsidRPr="00CB01A2">
        <w:rPr>
          <w:rFonts w:ascii="Liberation Serif" w:hAnsi="Liberation Serif" w:cs="Helvetica"/>
          <w:sz w:val="22"/>
          <w:szCs w:val="22"/>
        </w:rPr>
        <w:t xml:space="preserve"> годов изменились</w:t>
      </w:r>
      <w:r w:rsidRPr="00CB01A2">
        <w:rPr>
          <w:rStyle w:val="ab"/>
          <w:rFonts w:ascii="Liberation Serif" w:hAnsi="Liberation Serif" w:cs="Helvetica"/>
          <w:sz w:val="22"/>
          <w:szCs w:val="22"/>
        </w:rPr>
        <w:t> </w:t>
      </w:r>
      <w:r w:rsidRPr="00CB01A2">
        <w:rPr>
          <w:rFonts w:ascii="Liberation Serif" w:hAnsi="Liberation Serif" w:cs="Helvetica"/>
          <w:sz w:val="22"/>
          <w:szCs w:val="22"/>
        </w:rPr>
        <w:t>условия реализации экономической и бюджетной политик.</w:t>
      </w:r>
      <w:r>
        <w:rPr>
          <w:rFonts w:ascii="Liberation Serif" w:hAnsi="Liberation Serif" w:cs="Helvetica"/>
          <w:sz w:val="22"/>
          <w:szCs w:val="22"/>
        </w:rPr>
        <w:t xml:space="preserve"> Процессы, в связи с пандемией и санкциями, введенными недружественными странами против России, повлияли на экономику и</w:t>
      </w:r>
      <w:r w:rsidRPr="00CB01A2">
        <w:rPr>
          <w:rFonts w:ascii="Liberation Serif" w:hAnsi="Liberation Serif" w:cs="Helvetica"/>
          <w:sz w:val="22"/>
          <w:szCs w:val="22"/>
        </w:rPr>
        <w:t xml:space="preserve"> финансы не только Свердловской области, но и городского округа Верхняя Пышма. Меры, направленные на сдерживание распространения коронавирусной инфекции, привели к сокращению экономической активности в Свердловской области. При этом, вызвали падение сырьевых и финансовых рынков, а также доходов бюджета и населения городского округа.</w:t>
      </w:r>
    </w:p>
    <w:p w:rsidR="00956B31" w:rsidRPr="00CB01A2" w:rsidRDefault="00956B31" w:rsidP="00956B31">
      <w:pPr>
        <w:pStyle w:val="a9"/>
        <w:shd w:val="clear" w:color="auto" w:fill="FFFFFF"/>
        <w:spacing w:before="0" w:beforeAutospacing="0" w:after="0" w:afterAutospacing="0"/>
        <w:ind w:firstLine="540"/>
        <w:jc w:val="both"/>
        <w:rPr>
          <w:rFonts w:ascii="Liberation Serif" w:hAnsi="Liberation Serif"/>
          <w:sz w:val="22"/>
          <w:szCs w:val="22"/>
        </w:rPr>
      </w:pPr>
      <w:r w:rsidRPr="00CB01A2">
        <w:rPr>
          <w:rFonts w:ascii="Liberation Serif" w:hAnsi="Liberation Serif" w:cs="Helvetica"/>
          <w:sz w:val="22"/>
          <w:szCs w:val="22"/>
        </w:rPr>
        <w:t>В связи с этим, экономическая политики на 202</w:t>
      </w:r>
      <w:r>
        <w:rPr>
          <w:rFonts w:ascii="Liberation Serif" w:hAnsi="Liberation Serif" w:cs="Helvetica"/>
          <w:sz w:val="22"/>
          <w:szCs w:val="22"/>
        </w:rPr>
        <w:t>3</w:t>
      </w:r>
      <w:r w:rsidRPr="00CB01A2">
        <w:rPr>
          <w:rFonts w:ascii="Liberation Serif" w:hAnsi="Liberation Serif" w:cs="Helvetica"/>
          <w:sz w:val="22"/>
          <w:szCs w:val="22"/>
        </w:rPr>
        <w:t>-202</w:t>
      </w:r>
      <w:r>
        <w:rPr>
          <w:rFonts w:ascii="Liberation Serif" w:hAnsi="Liberation Serif" w:cs="Helvetica"/>
          <w:sz w:val="22"/>
          <w:szCs w:val="22"/>
        </w:rPr>
        <w:t>5 годы ориентирована на</w:t>
      </w:r>
      <w:r w:rsidRPr="00CB01A2">
        <w:rPr>
          <w:rFonts w:ascii="Liberation Serif" w:hAnsi="Liberation Serif" w:cs="Helvetica"/>
          <w:sz w:val="22"/>
          <w:szCs w:val="22"/>
        </w:rPr>
        <w:t xml:space="preserve"> создание условий для стимулирования и восстановления экономики. </w:t>
      </w:r>
      <w:r w:rsidRPr="00CB01A2">
        <w:rPr>
          <w:rFonts w:ascii="Liberation Serif" w:hAnsi="Liberation Serif"/>
          <w:sz w:val="22"/>
          <w:szCs w:val="22"/>
        </w:rPr>
        <w:t>Основываясь на прогнозных оценках финансово-хозяйственной деятельн</w:t>
      </w:r>
      <w:r w:rsidRPr="00CB01A2">
        <w:rPr>
          <w:rFonts w:ascii="Liberation Serif" w:hAnsi="Liberation Serif"/>
          <w:sz w:val="22"/>
          <w:szCs w:val="22"/>
        </w:rPr>
        <w:t>о</w:t>
      </w:r>
      <w:r w:rsidRPr="00CB01A2">
        <w:rPr>
          <w:rFonts w:ascii="Liberation Serif" w:hAnsi="Liberation Serif"/>
          <w:sz w:val="22"/>
          <w:szCs w:val="22"/>
        </w:rPr>
        <w:t>сти предприятий, в прогнозируемый период не ожидается большого роста налог</w:t>
      </w:r>
      <w:r w:rsidRPr="00CB01A2">
        <w:rPr>
          <w:rFonts w:ascii="Liberation Serif" w:hAnsi="Liberation Serif"/>
          <w:sz w:val="22"/>
          <w:szCs w:val="22"/>
        </w:rPr>
        <w:t>о</w:t>
      </w:r>
      <w:r w:rsidRPr="00CB01A2">
        <w:rPr>
          <w:rFonts w:ascii="Liberation Serif" w:hAnsi="Liberation Serif"/>
          <w:sz w:val="22"/>
          <w:szCs w:val="22"/>
        </w:rPr>
        <w:t xml:space="preserve">вых поступлений, а также возможны снижения </w:t>
      </w:r>
      <w:r>
        <w:rPr>
          <w:rFonts w:ascii="Liberation Serif" w:hAnsi="Liberation Serif"/>
          <w:sz w:val="22"/>
          <w:szCs w:val="22"/>
        </w:rPr>
        <w:t xml:space="preserve">поступлений, </w:t>
      </w:r>
      <w:r w:rsidRPr="00CB01A2">
        <w:rPr>
          <w:rFonts w:ascii="Liberation Serif" w:hAnsi="Liberation Serif"/>
          <w:sz w:val="22"/>
          <w:szCs w:val="22"/>
        </w:rPr>
        <w:t xml:space="preserve">формирующих бюджет городского округа Верхняя Пышма. </w:t>
      </w:r>
    </w:p>
    <w:p w:rsidR="00956B31" w:rsidRPr="00CB01A2" w:rsidRDefault="00956B31" w:rsidP="00956B31">
      <w:pPr>
        <w:jc w:val="center"/>
        <w:rPr>
          <w:rFonts w:ascii="Liberation Serif" w:hAnsi="Liberation Serif"/>
          <w:b/>
          <w:sz w:val="22"/>
          <w:szCs w:val="22"/>
          <w:highlight w:val="yellow"/>
        </w:rPr>
      </w:pPr>
    </w:p>
    <w:p w:rsidR="00956B31" w:rsidRPr="00CB01A2" w:rsidRDefault="00956B31" w:rsidP="00956B31">
      <w:pPr>
        <w:jc w:val="center"/>
        <w:rPr>
          <w:rFonts w:ascii="Liberation Serif" w:hAnsi="Liberation Serif"/>
          <w:b/>
          <w:sz w:val="22"/>
          <w:szCs w:val="22"/>
        </w:rPr>
      </w:pPr>
      <w:r w:rsidRPr="00CB01A2">
        <w:rPr>
          <w:rFonts w:ascii="Liberation Serif" w:hAnsi="Liberation Serif"/>
          <w:b/>
          <w:sz w:val="22"/>
          <w:szCs w:val="22"/>
        </w:rPr>
        <w:t xml:space="preserve">Раздел </w:t>
      </w:r>
      <w:r w:rsidRPr="00CB01A2">
        <w:rPr>
          <w:rFonts w:ascii="Liberation Serif" w:hAnsi="Liberation Serif"/>
          <w:b/>
          <w:sz w:val="22"/>
          <w:szCs w:val="22"/>
          <w:lang w:val="en-US"/>
        </w:rPr>
        <w:t>II</w:t>
      </w:r>
      <w:r w:rsidRPr="00CB01A2">
        <w:rPr>
          <w:rFonts w:ascii="Liberation Serif" w:hAnsi="Liberation Serif"/>
          <w:b/>
          <w:sz w:val="22"/>
          <w:szCs w:val="22"/>
        </w:rPr>
        <w:t>. Производственная деятельность</w:t>
      </w:r>
    </w:p>
    <w:p w:rsidR="00956B31" w:rsidRPr="00CB01A2" w:rsidRDefault="00956B31" w:rsidP="00956B31">
      <w:pPr>
        <w:autoSpaceDE w:val="0"/>
        <w:autoSpaceDN w:val="0"/>
        <w:adjustRightInd w:val="0"/>
        <w:ind w:firstLine="709"/>
        <w:jc w:val="both"/>
        <w:rPr>
          <w:rFonts w:ascii="Liberation Serif" w:hAnsi="Liberation Serif"/>
          <w:sz w:val="22"/>
          <w:szCs w:val="22"/>
        </w:rPr>
      </w:pPr>
      <w:r w:rsidRPr="00CB01A2">
        <w:rPr>
          <w:rFonts w:ascii="Liberation Serif" w:hAnsi="Liberation Serif"/>
          <w:sz w:val="22"/>
          <w:szCs w:val="22"/>
        </w:rPr>
        <w:t>Основной задачей промышленной политики в среднесрочной перспективе является сохранение и развитие накопленного промышленного и технологического потенциала, модернизации и технологическому перевооружению производств, а также применение высокопроизводительных, энерго- и ресурсосберегающих те</w:t>
      </w:r>
      <w:r w:rsidRPr="00CB01A2">
        <w:rPr>
          <w:rFonts w:ascii="Liberation Serif" w:hAnsi="Liberation Serif"/>
          <w:sz w:val="22"/>
          <w:szCs w:val="22"/>
        </w:rPr>
        <w:t>х</w:t>
      </w:r>
      <w:r w:rsidRPr="00CB01A2">
        <w:rPr>
          <w:rFonts w:ascii="Liberation Serif" w:hAnsi="Liberation Serif"/>
          <w:sz w:val="22"/>
          <w:szCs w:val="22"/>
        </w:rPr>
        <w:t>нологий, снижение издержек производственной деятельности, сохранение, дал</w:t>
      </w:r>
      <w:r w:rsidRPr="00CB01A2">
        <w:rPr>
          <w:rFonts w:ascii="Liberation Serif" w:hAnsi="Liberation Serif"/>
          <w:sz w:val="22"/>
          <w:szCs w:val="22"/>
        </w:rPr>
        <w:t>ь</w:t>
      </w:r>
      <w:r w:rsidRPr="00CB01A2">
        <w:rPr>
          <w:rFonts w:ascii="Liberation Serif" w:hAnsi="Liberation Serif"/>
          <w:sz w:val="22"/>
          <w:szCs w:val="22"/>
        </w:rPr>
        <w:t xml:space="preserve">нейшее развитие достигнутых показателей и принятие мер по стабилизации экономики городского округа Верхняя Пышма в сложившихся экономических условиях, связанных с распространением </w:t>
      </w:r>
      <w:r w:rsidRPr="00CB01A2">
        <w:rPr>
          <w:rFonts w:ascii="Liberation Serif" w:hAnsi="Liberation Serif" w:cs="LiberationSerif"/>
          <w:sz w:val="22"/>
          <w:szCs w:val="22"/>
        </w:rPr>
        <w:t>новой коронавирусной инфекцией (2019-nCoV) в 2020 году и продолжа</w:t>
      </w:r>
      <w:r>
        <w:rPr>
          <w:rFonts w:ascii="Liberation Serif" w:hAnsi="Liberation Serif" w:cs="LiberationSerif"/>
          <w:sz w:val="22"/>
          <w:szCs w:val="22"/>
        </w:rPr>
        <w:t>вш</w:t>
      </w:r>
      <w:r w:rsidRPr="00CB01A2">
        <w:rPr>
          <w:rFonts w:ascii="Liberation Serif" w:hAnsi="Liberation Serif" w:cs="LiberationSerif"/>
          <w:sz w:val="22"/>
          <w:szCs w:val="22"/>
        </w:rPr>
        <w:t>ихся в 2021 году.</w:t>
      </w:r>
    </w:p>
    <w:p w:rsidR="00956B31" w:rsidRDefault="00956B31" w:rsidP="00956B31">
      <w:pPr>
        <w:ind w:firstLine="709"/>
        <w:contextualSpacing/>
        <w:jc w:val="both"/>
        <w:rPr>
          <w:rFonts w:ascii="Liberation Serif" w:hAnsi="Liberation Serif"/>
          <w:sz w:val="22"/>
          <w:szCs w:val="22"/>
        </w:rPr>
      </w:pPr>
      <w:r w:rsidRPr="00CB01A2">
        <w:rPr>
          <w:rFonts w:ascii="Liberation Serif" w:hAnsi="Liberation Serif"/>
          <w:sz w:val="22"/>
          <w:szCs w:val="22"/>
        </w:rPr>
        <w:t>В 202</w:t>
      </w:r>
      <w:r>
        <w:rPr>
          <w:rFonts w:ascii="Liberation Serif" w:hAnsi="Liberation Serif"/>
          <w:sz w:val="22"/>
          <w:szCs w:val="22"/>
        </w:rPr>
        <w:t>1</w:t>
      </w:r>
      <w:r w:rsidRPr="00CB01A2">
        <w:rPr>
          <w:rFonts w:ascii="Liberation Serif" w:hAnsi="Liberation Serif"/>
          <w:sz w:val="22"/>
          <w:szCs w:val="22"/>
        </w:rPr>
        <w:t xml:space="preserve"> году оборот по полному кругу предприятий </w:t>
      </w:r>
      <w:r w:rsidRPr="00CB01A2">
        <w:rPr>
          <w:rFonts w:ascii="Liberation Serif" w:hAnsi="Liberation Serif" w:cs="Liberation Serif"/>
          <w:sz w:val="22"/>
          <w:szCs w:val="22"/>
        </w:rPr>
        <w:t xml:space="preserve">составил </w:t>
      </w:r>
      <w:r>
        <w:rPr>
          <w:rFonts w:ascii="Liberation Serif" w:hAnsi="Liberation Serif" w:cs="Liberation Serif"/>
          <w:sz w:val="22"/>
          <w:szCs w:val="22"/>
        </w:rPr>
        <w:t>507 398,3</w:t>
      </w:r>
      <w:r w:rsidRPr="00CB01A2">
        <w:rPr>
          <w:rFonts w:ascii="Liberation Serif" w:hAnsi="Liberation Serif" w:cs="Liberation Serif"/>
          <w:sz w:val="22"/>
          <w:szCs w:val="22"/>
        </w:rPr>
        <w:t xml:space="preserve"> миллиона рублей, или </w:t>
      </w:r>
      <w:r>
        <w:rPr>
          <w:rFonts w:ascii="Liberation Serif" w:hAnsi="Liberation Serif" w:cs="Liberation Serif"/>
          <w:sz w:val="22"/>
          <w:szCs w:val="22"/>
        </w:rPr>
        <w:t>139,5</w:t>
      </w:r>
      <w:r w:rsidRPr="00CB01A2">
        <w:rPr>
          <w:rFonts w:ascii="Liberation Serif" w:hAnsi="Liberation Serif" w:cs="Liberation Serif"/>
          <w:sz w:val="22"/>
          <w:szCs w:val="22"/>
        </w:rPr>
        <w:t xml:space="preserve"> процента от уровня 20</w:t>
      </w:r>
      <w:r>
        <w:rPr>
          <w:rFonts w:ascii="Liberation Serif" w:hAnsi="Liberation Serif" w:cs="Liberation Serif"/>
          <w:sz w:val="22"/>
          <w:szCs w:val="22"/>
        </w:rPr>
        <w:t>20</w:t>
      </w:r>
      <w:r w:rsidRPr="00CB01A2">
        <w:rPr>
          <w:rFonts w:ascii="Liberation Serif" w:hAnsi="Liberation Serif" w:cs="Liberation Serif"/>
          <w:sz w:val="22"/>
          <w:szCs w:val="22"/>
        </w:rPr>
        <w:t xml:space="preserve"> года</w:t>
      </w:r>
      <w:r w:rsidRPr="00CB01A2">
        <w:rPr>
          <w:rFonts w:ascii="Liberation Serif" w:hAnsi="Liberation Serif"/>
          <w:sz w:val="22"/>
          <w:szCs w:val="22"/>
        </w:rPr>
        <w:t>. По данным Свердловскоблстата за январь – сентябрь 202</w:t>
      </w:r>
      <w:r>
        <w:rPr>
          <w:rFonts w:ascii="Liberation Serif" w:hAnsi="Liberation Serif"/>
          <w:sz w:val="22"/>
          <w:szCs w:val="22"/>
        </w:rPr>
        <w:t>2</w:t>
      </w:r>
      <w:r w:rsidRPr="00CB01A2">
        <w:rPr>
          <w:rFonts w:ascii="Liberation Serif" w:hAnsi="Liberation Serif"/>
          <w:sz w:val="22"/>
          <w:szCs w:val="22"/>
        </w:rPr>
        <w:t xml:space="preserve"> года показатель составил </w:t>
      </w:r>
      <w:r>
        <w:rPr>
          <w:rFonts w:ascii="Liberation Serif" w:hAnsi="Liberation Serif"/>
          <w:sz w:val="22"/>
          <w:szCs w:val="22"/>
        </w:rPr>
        <w:t>407 687,0 миллиона рублей, что 8,3 процента выше аналогичного периода 2021 года.</w:t>
      </w:r>
      <w:r w:rsidRPr="00CB01A2">
        <w:rPr>
          <w:rFonts w:ascii="Liberation Serif" w:hAnsi="Liberation Serif"/>
          <w:sz w:val="22"/>
          <w:szCs w:val="22"/>
        </w:rPr>
        <w:t xml:space="preserve"> В 202</w:t>
      </w:r>
      <w:r>
        <w:rPr>
          <w:rFonts w:ascii="Liberation Serif" w:hAnsi="Liberation Serif"/>
          <w:sz w:val="22"/>
          <w:szCs w:val="22"/>
        </w:rPr>
        <w:t>2</w:t>
      </w:r>
      <w:r w:rsidRPr="00CB01A2">
        <w:rPr>
          <w:rFonts w:ascii="Liberation Serif" w:hAnsi="Liberation Serif"/>
          <w:sz w:val="22"/>
          <w:szCs w:val="22"/>
        </w:rPr>
        <w:t xml:space="preserve"> году прогнозируется </w:t>
      </w:r>
      <w:r>
        <w:rPr>
          <w:rFonts w:ascii="Liberation Serif" w:hAnsi="Liberation Serif"/>
          <w:sz w:val="22"/>
          <w:szCs w:val="22"/>
        </w:rPr>
        <w:t>снижени</w:t>
      </w:r>
      <w:r w:rsidRPr="00CB01A2">
        <w:rPr>
          <w:rFonts w:ascii="Liberation Serif" w:hAnsi="Liberation Serif"/>
          <w:sz w:val="22"/>
          <w:szCs w:val="22"/>
        </w:rPr>
        <w:t>е оборота по полн</w:t>
      </w:r>
      <w:r w:rsidRPr="00CB01A2">
        <w:rPr>
          <w:rFonts w:ascii="Liberation Serif" w:hAnsi="Liberation Serif"/>
          <w:sz w:val="22"/>
          <w:szCs w:val="22"/>
        </w:rPr>
        <w:t>о</w:t>
      </w:r>
      <w:r w:rsidRPr="00CB01A2">
        <w:rPr>
          <w:rFonts w:ascii="Liberation Serif" w:hAnsi="Liberation Serif"/>
          <w:sz w:val="22"/>
          <w:szCs w:val="22"/>
        </w:rPr>
        <w:t xml:space="preserve">му кругу предприятий на </w:t>
      </w:r>
      <w:r>
        <w:rPr>
          <w:rFonts w:ascii="Liberation Serif" w:hAnsi="Liberation Serif"/>
          <w:sz w:val="22"/>
          <w:szCs w:val="22"/>
        </w:rPr>
        <w:t>6</w:t>
      </w:r>
      <w:r w:rsidRPr="00CB01A2">
        <w:rPr>
          <w:rFonts w:ascii="Liberation Serif" w:hAnsi="Liberation Serif"/>
          <w:sz w:val="22"/>
          <w:szCs w:val="22"/>
        </w:rPr>
        <w:t>,0 процент</w:t>
      </w:r>
      <w:r>
        <w:rPr>
          <w:rFonts w:ascii="Liberation Serif" w:hAnsi="Liberation Serif"/>
          <w:sz w:val="22"/>
          <w:szCs w:val="22"/>
        </w:rPr>
        <w:t>а</w:t>
      </w:r>
      <w:r w:rsidRPr="00CB01A2">
        <w:rPr>
          <w:rFonts w:ascii="Liberation Serif" w:hAnsi="Liberation Serif"/>
          <w:sz w:val="22"/>
          <w:szCs w:val="22"/>
        </w:rPr>
        <w:t xml:space="preserve"> к уровню 202</w:t>
      </w:r>
      <w:r>
        <w:rPr>
          <w:rFonts w:ascii="Liberation Serif" w:hAnsi="Liberation Serif"/>
          <w:sz w:val="22"/>
          <w:szCs w:val="22"/>
        </w:rPr>
        <w:t>1</w:t>
      </w:r>
      <w:r w:rsidRPr="00CB01A2">
        <w:rPr>
          <w:rFonts w:ascii="Liberation Serif" w:hAnsi="Liberation Serif"/>
          <w:sz w:val="22"/>
          <w:szCs w:val="22"/>
        </w:rPr>
        <w:t xml:space="preserve"> года, в </w:t>
      </w:r>
      <w:r>
        <w:rPr>
          <w:rFonts w:ascii="Liberation Serif" w:hAnsi="Liberation Serif"/>
          <w:sz w:val="22"/>
          <w:szCs w:val="22"/>
        </w:rPr>
        <w:t xml:space="preserve">период с </w:t>
      </w:r>
      <w:r w:rsidRPr="00CB01A2">
        <w:rPr>
          <w:rFonts w:ascii="Liberation Serif" w:hAnsi="Liberation Serif"/>
          <w:sz w:val="22"/>
          <w:szCs w:val="22"/>
        </w:rPr>
        <w:t>202</w:t>
      </w:r>
      <w:r>
        <w:rPr>
          <w:rFonts w:ascii="Liberation Serif" w:hAnsi="Liberation Serif"/>
          <w:sz w:val="22"/>
          <w:szCs w:val="22"/>
        </w:rPr>
        <w:t>3</w:t>
      </w:r>
      <w:r w:rsidRPr="00CB01A2">
        <w:rPr>
          <w:rFonts w:ascii="Liberation Serif" w:hAnsi="Liberation Serif"/>
          <w:sz w:val="22"/>
          <w:szCs w:val="22"/>
        </w:rPr>
        <w:t xml:space="preserve"> </w:t>
      </w:r>
      <w:r>
        <w:rPr>
          <w:rFonts w:ascii="Liberation Serif" w:hAnsi="Liberation Serif"/>
          <w:sz w:val="22"/>
          <w:szCs w:val="22"/>
        </w:rPr>
        <w:t xml:space="preserve">по 2025 годы </w:t>
      </w:r>
      <w:r w:rsidRPr="00CB01A2">
        <w:rPr>
          <w:rFonts w:ascii="Liberation Serif" w:hAnsi="Liberation Serif"/>
          <w:sz w:val="22"/>
          <w:szCs w:val="22"/>
        </w:rPr>
        <w:t>об</w:t>
      </w:r>
      <w:r w:rsidRPr="00CB01A2">
        <w:rPr>
          <w:rFonts w:ascii="Liberation Serif" w:hAnsi="Liberation Serif"/>
          <w:sz w:val="22"/>
          <w:szCs w:val="22"/>
        </w:rPr>
        <w:t>о</w:t>
      </w:r>
      <w:r w:rsidRPr="00CB01A2">
        <w:rPr>
          <w:rFonts w:ascii="Liberation Serif" w:hAnsi="Liberation Serif"/>
          <w:sz w:val="22"/>
          <w:szCs w:val="22"/>
        </w:rPr>
        <w:t xml:space="preserve">рот организаций по полному кругу </w:t>
      </w:r>
      <w:r>
        <w:rPr>
          <w:rFonts w:ascii="Liberation Serif" w:hAnsi="Liberation Serif"/>
          <w:sz w:val="22"/>
          <w:szCs w:val="22"/>
        </w:rPr>
        <w:t xml:space="preserve">выстроен по информации, предоставленной крупными предприятиями, без учета АО «Уралэлектромедь» и ОАО «УГМК». </w:t>
      </w:r>
    </w:p>
    <w:p w:rsidR="00956B31" w:rsidRPr="00D4525A" w:rsidRDefault="00956B31" w:rsidP="00956B31">
      <w:pPr>
        <w:ind w:firstLine="709"/>
        <w:jc w:val="both"/>
        <w:rPr>
          <w:rFonts w:ascii="Liberation Serif" w:hAnsi="Liberation Serif"/>
          <w:sz w:val="22"/>
          <w:szCs w:val="22"/>
        </w:rPr>
      </w:pPr>
      <w:r w:rsidRPr="00D4525A">
        <w:rPr>
          <w:rFonts w:ascii="Liberation Serif" w:hAnsi="Liberation Serif"/>
          <w:sz w:val="22"/>
          <w:szCs w:val="22"/>
        </w:rPr>
        <w:t>Прогноз промышленного производства на среднесрочный период разработан с учетом следующих факторов:</w:t>
      </w:r>
    </w:p>
    <w:p w:rsidR="00956B31" w:rsidRPr="00D4525A" w:rsidRDefault="00956B31" w:rsidP="00956B31">
      <w:pPr>
        <w:ind w:firstLine="709"/>
        <w:jc w:val="both"/>
        <w:rPr>
          <w:rFonts w:ascii="Liberation Serif" w:hAnsi="Liberation Serif"/>
          <w:sz w:val="22"/>
          <w:szCs w:val="22"/>
        </w:rPr>
      </w:pPr>
      <w:r w:rsidRPr="00D4525A">
        <w:rPr>
          <w:rFonts w:ascii="Liberation Serif" w:hAnsi="Liberation Serif"/>
          <w:sz w:val="22"/>
          <w:szCs w:val="22"/>
        </w:rPr>
        <w:t>1) последствия введенных санкций странами ЕС, США для российской экономики;</w:t>
      </w:r>
    </w:p>
    <w:p w:rsidR="00956B31" w:rsidRPr="00D4525A" w:rsidRDefault="00956B31" w:rsidP="00956B31">
      <w:pPr>
        <w:ind w:firstLine="709"/>
        <w:jc w:val="both"/>
        <w:rPr>
          <w:rFonts w:ascii="Liberation Serif" w:hAnsi="Liberation Serif"/>
          <w:sz w:val="22"/>
          <w:szCs w:val="22"/>
        </w:rPr>
      </w:pPr>
      <w:r w:rsidRPr="00D4525A">
        <w:rPr>
          <w:rFonts w:ascii="Liberation Serif" w:hAnsi="Liberation Serif"/>
          <w:sz w:val="22"/>
          <w:szCs w:val="22"/>
        </w:rPr>
        <w:t>2) повышение цен на металлы на Лондонской бирже металлов, приводящее к росту стоимости металлургического сырья на внутреннем рынке;</w:t>
      </w:r>
    </w:p>
    <w:p w:rsidR="00956B31" w:rsidRPr="00D4525A" w:rsidRDefault="00956B31" w:rsidP="00956B31">
      <w:pPr>
        <w:ind w:firstLine="709"/>
        <w:jc w:val="both"/>
        <w:rPr>
          <w:rFonts w:ascii="Liberation Serif" w:hAnsi="Liberation Serif"/>
          <w:sz w:val="22"/>
          <w:szCs w:val="22"/>
        </w:rPr>
      </w:pPr>
      <w:r w:rsidRPr="00D4525A">
        <w:rPr>
          <w:rFonts w:ascii="Liberation Serif" w:hAnsi="Liberation Serif"/>
          <w:sz w:val="22"/>
          <w:szCs w:val="22"/>
        </w:rPr>
        <w:t>3) значительное снижение объема экспорта промышленной продукции;</w:t>
      </w:r>
    </w:p>
    <w:p w:rsidR="00956B31" w:rsidRPr="00D4525A" w:rsidRDefault="00956B31" w:rsidP="00956B31">
      <w:pPr>
        <w:ind w:firstLine="709"/>
        <w:jc w:val="both"/>
        <w:rPr>
          <w:rFonts w:ascii="Liberation Serif" w:hAnsi="Liberation Serif"/>
          <w:sz w:val="22"/>
          <w:szCs w:val="22"/>
        </w:rPr>
      </w:pPr>
      <w:r w:rsidRPr="00D4525A">
        <w:rPr>
          <w:rFonts w:ascii="Liberation Serif" w:hAnsi="Liberation Serif"/>
          <w:sz w:val="22"/>
          <w:szCs w:val="22"/>
        </w:rPr>
        <w:t>4) зависимость отраслей промышленности от импортного оборудования, комплектующих, расходных материалов, обслуживания иностранными специалистами;</w:t>
      </w:r>
    </w:p>
    <w:p w:rsidR="00956B31" w:rsidRPr="00D4525A" w:rsidRDefault="00956B31" w:rsidP="00956B31">
      <w:pPr>
        <w:ind w:firstLine="709"/>
        <w:jc w:val="both"/>
        <w:rPr>
          <w:rFonts w:ascii="Liberation Serif" w:hAnsi="Liberation Serif"/>
          <w:sz w:val="22"/>
          <w:szCs w:val="22"/>
        </w:rPr>
      </w:pPr>
      <w:r w:rsidRPr="00D4525A">
        <w:rPr>
          <w:rFonts w:ascii="Liberation Serif" w:hAnsi="Liberation Serif"/>
          <w:sz w:val="22"/>
          <w:szCs w:val="22"/>
        </w:rPr>
        <w:t>5) увеличение логистических затрат для переориентации экспорта товара в страны Азии и другие;</w:t>
      </w:r>
    </w:p>
    <w:p w:rsidR="00956B31" w:rsidRPr="00D4525A" w:rsidRDefault="00956B31" w:rsidP="00956B31">
      <w:pPr>
        <w:ind w:firstLine="709"/>
        <w:jc w:val="both"/>
        <w:rPr>
          <w:rFonts w:ascii="Liberation Serif" w:hAnsi="Liberation Serif"/>
          <w:sz w:val="22"/>
          <w:szCs w:val="22"/>
        </w:rPr>
      </w:pPr>
      <w:r w:rsidRPr="00D4525A">
        <w:rPr>
          <w:rFonts w:ascii="Liberation Serif" w:hAnsi="Liberation Serif"/>
          <w:sz w:val="22"/>
          <w:szCs w:val="22"/>
        </w:rPr>
        <w:t>6) темпы реализации мер по импортозамещению;</w:t>
      </w:r>
    </w:p>
    <w:p w:rsidR="00956B31" w:rsidRPr="00D4525A" w:rsidRDefault="00956B31" w:rsidP="00956B31">
      <w:pPr>
        <w:ind w:firstLine="709"/>
        <w:jc w:val="both"/>
        <w:rPr>
          <w:rFonts w:ascii="Liberation Serif" w:hAnsi="Liberation Serif"/>
          <w:sz w:val="22"/>
          <w:szCs w:val="22"/>
        </w:rPr>
      </w:pPr>
      <w:r w:rsidRPr="00D4525A">
        <w:rPr>
          <w:rFonts w:ascii="Liberation Serif" w:hAnsi="Liberation Serif"/>
          <w:sz w:val="22"/>
          <w:szCs w:val="22"/>
        </w:rPr>
        <w:t>7) применение повышающего коэффициента 3,5 к действующей ставке налога на добычу полезных ископаемых в отношении твердых полезных ископаемых;</w:t>
      </w:r>
    </w:p>
    <w:p w:rsidR="00956B31" w:rsidRPr="00D4525A" w:rsidRDefault="00956B31" w:rsidP="00956B31">
      <w:pPr>
        <w:ind w:firstLine="709"/>
        <w:contextualSpacing/>
        <w:jc w:val="both"/>
        <w:rPr>
          <w:rFonts w:ascii="Liberation Serif" w:hAnsi="Liberation Serif"/>
          <w:sz w:val="22"/>
          <w:szCs w:val="22"/>
        </w:rPr>
      </w:pPr>
      <w:r w:rsidRPr="00D4525A">
        <w:rPr>
          <w:rFonts w:ascii="Liberation Serif" w:hAnsi="Liberation Serif"/>
          <w:sz w:val="22"/>
          <w:szCs w:val="22"/>
        </w:rPr>
        <w:t>8) завершение реализации большей части инвестиционных проектов в промышленности.</w:t>
      </w:r>
    </w:p>
    <w:p w:rsidR="00956B31" w:rsidRPr="00CB01A2" w:rsidRDefault="00956B31" w:rsidP="00956B31">
      <w:pPr>
        <w:ind w:firstLine="709"/>
        <w:jc w:val="center"/>
        <w:rPr>
          <w:rFonts w:ascii="Liberation Serif" w:hAnsi="Liberation Serif"/>
          <w:b/>
          <w:sz w:val="22"/>
          <w:szCs w:val="22"/>
        </w:rPr>
      </w:pPr>
    </w:p>
    <w:p w:rsidR="00956B31" w:rsidRPr="00CB01A2" w:rsidRDefault="00956B31" w:rsidP="00956B31">
      <w:pPr>
        <w:ind w:firstLine="709"/>
        <w:jc w:val="center"/>
        <w:rPr>
          <w:rFonts w:ascii="Liberation Serif" w:hAnsi="Liberation Serif"/>
          <w:b/>
          <w:sz w:val="22"/>
          <w:szCs w:val="22"/>
        </w:rPr>
      </w:pPr>
      <w:r w:rsidRPr="00CB01A2">
        <w:rPr>
          <w:rFonts w:ascii="Liberation Serif" w:hAnsi="Liberation Serif"/>
          <w:b/>
          <w:sz w:val="22"/>
          <w:szCs w:val="22"/>
        </w:rPr>
        <w:t xml:space="preserve">Раздел </w:t>
      </w:r>
      <w:r w:rsidRPr="00CB01A2">
        <w:rPr>
          <w:rFonts w:ascii="Liberation Serif" w:hAnsi="Liberation Serif"/>
          <w:b/>
          <w:sz w:val="22"/>
          <w:szCs w:val="22"/>
          <w:lang w:val="en-US"/>
        </w:rPr>
        <w:t>III</w:t>
      </w:r>
      <w:r w:rsidRPr="00CB01A2">
        <w:rPr>
          <w:rFonts w:ascii="Liberation Serif" w:hAnsi="Liberation Serif"/>
          <w:b/>
          <w:sz w:val="22"/>
          <w:szCs w:val="22"/>
        </w:rPr>
        <w:t>. Инвестиционная деятельность</w:t>
      </w:r>
    </w:p>
    <w:p w:rsidR="00956B31" w:rsidRPr="00CB01A2" w:rsidRDefault="00956B31" w:rsidP="00956B31">
      <w:pPr>
        <w:ind w:firstLine="709"/>
        <w:jc w:val="both"/>
        <w:rPr>
          <w:rFonts w:ascii="Liberation Serif" w:hAnsi="Liberation Serif"/>
          <w:sz w:val="22"/>
          <w:szCs w:val="22"/>
        </w:rPr>
      </w:pPr>
      <w:r w:rsidRPr="00CB01A2">
        <w:rPr>
          <w:rFonts w:ascii="Liberation Serif" w:hAnsi="Liberation Serif"/>
          <w:sz w:val="22"/>
          <w:szCs w:val="22"/>
        </w:rPr>
        <w:t>Инвестиции в основной капитал за 202</w:t>
      </w:r>
      <w:r>
        <w:rPr>
          <w:rFonts w:ascii="Liberation Serif" w:hAnsi="Liberation Serif"/>
          <w:sz w:val="22"/>
          <w:szCs w:val="22"/>
        </w:rPr>
        <w:t>1</w:t>
      </w:r>
      <w:r w:rsidRPr="00CB01A2">
        <w:rPr>
          <w:rFonts w:ascii="Liberation Serif" w:hAnsi="Liberation Serif"/>
          <w:sz w:val="22"/>
          <w:szCs w:val="22"/>
        </w:rPr>
        <w:t xml:space="preserve"> год </w:t>
      </w:r>
      <w:r>
        <w:rPr>
          <w:rFonts w:ascii="Liberation Serif" w:hAnsi="Liberation Serif"/>
          <w:sz w:val="22"/>
          <w:szCs w:val="22"/>
        </w:rPr>
        <w:t>снизил</w:t>
      </w:r>
      <w:r w:rsidRPr="00CB01A2">
        <w:rPr>
          <w:rFonts w:ascii="Liberation Serif" w:hAnsi="Liberation Serif"/>
          <w:sz w:val="22"/>
          <w:szCs w:val="22"/>
        </w:rPr>
        <w:t xml:space="preserve">ись на </w:t>
      </w:r>
      <w:r>
        <w:rPr>
          <w:rFonts w:ascii="Liberation Serif" w:hAnsi="Liberation Serif"/>
          <w:sz w:val="22"/>
          <w:szCs w:val="22"/>
        </w:rPr>
        <w:t>4</w:t>
      </w:r>
      <w:r w:rsidRPr="00CB01A2">
        <w:rPr>
          <w:rFonts w:ascii="Liberation Serif" w:hAnsi="Liberation Serif"/>
          <w:sz w:val="22"/>
          <w:szCs w:val="22"/>
        </w:rPr>
        <w:t>2,</w:t>
      </w:r>
      <w:r>
        <w:rPr>
          <w:rFonts w:ascii="Liberation Serif" w:hAnsi="Liberation Serif"/>
          <w:sz w:val="22"/>
          <w:szCs w:val="22"/>
        </w:rPr>
        <w:t>2</w:t>
      </w:r>
      <w:r w:rsidRPr="00CB01A2">
        <w:rPr>
          <w:rFonts w:ascii="Liberation Serif" w:hAnsi="Liberation Serif"/>
          <w:sz w:val="22"/>
          <w:szCs w:val="22"/>
        </w:rPr>
        <w:t xml:space="preserve"> процент</w:t>
      </w:r>
      <w:r>
        <w:rPr>
          <w:rFonts w:ascii="Liberation Serif" w:hAnsi="Liberation Serif"/>
          <w:sz w:val="22"/>
          <w:szCs w:val="22"/>
        </w:rPr>
        <w:t>а</w:t>
      </w:r>
      <w:r w:rsidRPr="00CB01A2">
        <w:rPr>
          <w:rFonts w:ascii="Liberation Serif" w:hAnsi="Liberation Serif"/>
          <w:sz w:val="22"/>
          <w:szCs w:val="22"/>
        </w:rPr>
        <w:t xml:space="preserve"> к уровню 20</w:t>
      </w:r>
      <w:r>
        <w:rPr>
          <w:rFonts w:ascii="Liberation Serif" w:hAnsi="Liberation Serif"/>
          <w:sz w:val="22"/>
          <w:szCs w:val="22"/>
        </w:rPr>
        <w:t>20</w:t>
      </w:r>
      <w:r w:rsidRPr="00CB01A2">
        <w:rPr>
          <w:rFonts w:ascii="Liberation Serif" w:hAnsi="Liberation Serif"/>
          <w:sz w:val="22"/>
          <w:szCs w:val="22"/>
        </w:rPr>
        <w:t xml:space="preserve"> года и составили </w:t>
      </w:r>
      <w:r>
        <w:rPr>
          <w:rFonts w:ascii="Liberation Serif" w:hAnsi="Liberation Serif"/>
          <w:sz w:val="22"/>
          <w:szCs w:val="22"/>
        </w:rPr>
        <w:t>6 827,4</w:t>
      </w:r>
      <w:r w:rsidRPr="00CB01A2">
        <w:rPr>
          <w:rFonts w:ascii="Liberation Serif" w:hAnsi="Liberation Serif"/>
          <w:sz w:val="22"/>
          <w:szCs w:val="22"/>
        </w:rPr>
        <w:t xml:space="preserve"> млн. рублей. По данным Свердловскоблстата за январь – июнь 202</w:t>
      </w:r>
      <w:r>
        <w:rPr>
          <w:rFonts w:ascii="Liberation Serif" w:hAnsi="Liberation Serif"/>
          <w:sz w:val="22"/>
          <w:szCs w:val="22"/>
        </w:rPr>
        <w:t>2</w:t>
      </w:r>
      <w:r w:rsidRPr="00CB01A2">
        <w:rPr>
          <w:rFonts w:ascii="Liberation Serif" w:hAnsi="Liberation Serif"/>
          <w:sz w:val="22"/>
          <w:szCs w:val="22"/>
        </w:rPr>
        <w:t xml:space="preserve"> года показатель составил </w:t>
      </w:r>
      <w:r>
        <w:rPr>
          <w:rFonts w:ascii="Liberation Serif" w:hAnsi="Liberation Serif"/>
          <w:sz w:val="22"/>
          <w:szCs w:val="22"/>
        </w:rPr>
        <w:t>2 624,1 миллиона рублей, что 31,3 процента выше аналогичного периода 2021 года.</w:t>
      </w:r>
    </w:p>
    <w:p w:rsidR="00956B31" w:rsidRDefault="00956B31" w:rsidP="00956B31">
      <w:pPr>
        <w:ind w:firstLine="709"/>
        <w:jc w:val="both"/>
        <w:rPr>
          <w:rFonts w:ascii="Liberation Serif" w:hAnsi="Liberation Serif"/>
          <w:sz w:val="22"/>
          <w:szCs w:val="22"/>
        </w:rPr>
      </w:pPr>
      <w:r w:rsidRPr="00CB01A2">
        <w:rPr>
          <w:rFonts w:ascii="Liberation Serif" w:hAnsi="Liberation Serif"/>
          <w:sz w:val="22"/>
          <w:szCs w:val="22"/>
        </w:rPr>
        <w:t>В 202</w:t>
      </w:r>
      <w:r>
        <w:rPr>
          <w:rFonts w:ascii="Liberation Serif" w:hAnsi="Liberation Serif"/>
          <w:sz w:val="22"/>
          <w:szCs w:val="22"/>
        </w:rPr>
        <w:t>3</w:t>
      </w:r>
      <w:r w:rsidRPr="00CB01A2">
        <w:rPr>
          <w:rFonts w:ascii="Liberation Serif" w:hAnsi="Liberation Serif"/>
          <w:sz w:val="22"/>
          <w:szCs w:val="22"/>
        </w:rPr>
        <w:t xml:space="preserve"> году объем инвестиций прогнозируется на </w:t>
      </w:r>
      <w:r>
        <w:rPr>
          <w:rFonts w:ascii="Liberation Serif" w:hAnsi="Liberation Serif"/>
          <w:sz w:val="22"/>
          <w:szCs w:val="22"/>
        </w:rPr>
        <w:t>36,4</w:t>
      </w:r>
      <w:r w:rsidRPr="00CB01A2">
        <w:rPr>
          <w:rFonts w:ascii="Liberation Serif" w:hAnsi="Liberation Serif"/>
          <w:sz w:val="22"/>
          <w:szCs w:val="22"/>
        </w:rPr>
        <w:t xml:space="preserve"> процента </w:t>
      </w:r>
      <w:r>
        <w:rPr>
          <w:rFonts w:ascii="Liberation Serif" w:hAnsi="Liberation Serif"/>
          <w:sz w:val="22"/>
          <w:szCs w:val="22"/>
        </w:rPr>
        <w:t>ниже</w:t>
      </w:r>
      <w:r w:rsidRPr="00CB01A2">
        <w:rPr>
          <w:rFonts w:ascii="Liberation Serif" w:hAnsi="Liberation Serif"/>
          <w:sz w:val="22"/>
          <w:szCs w:val="22"/>
        </w:rPr>
        <w:t xml:space="preserve"> уровня 202</w:t>
      </w:r>
      <w:r>
        <w:rPr>
          <w:rFonts w:ascii="Liberation Serif" w:hAnsi="Liberation Serif"/>
          <w:sz w:val="22"/>
          <w:szCs w:val="22"/>
        </w:rPr>
        <w:t>2</w:t>
      </w:r>
      <w:r w:rsidRPr="00CB01A2">
        <w:rPr>
          <w:rFonts w:ascii="Liberation Serif" w:hAnsi="Liberation Serif"/>
          <w:sz w:val="22"/>
          <w:szCs w:val="22"/>
        </w:rPr>
        <w:t xml:space="preserve"> года и составит </w:t>
      </w:r>
      <w:r>
        <w:rPr>
          <w:rFonts w:ascii="Liberation Serif" w:hAnsi="Liberation Serif"/>
          <w:sz w:val="22"/>
          <w:szCs w:val="22"/>
        </w:rPr>
        <w:t>3 335,3</w:t>
      </w:r>
      <w:r w:rsidRPr="00CB01A2">
        <w:rPr>
          <w:rFonts w:ascii="Liberation Serif" w:hAnsi="Liberation Serif"/>
          <w:sz w:val="22"/>
          <w:szCs w:val="22"/>
        </w:rPr>
        <w:t xml:space="preserve"> миллиона рублей, в 202</w:t>
      </w:r>
      <w:r>
        <w:rPr>
          <w:rFonts w:ascii="Liberation Serif" w:hAnsi="Liberation Serif"/>
          <w:sz w:val="22"/>
          <w:szCs w:val="22"/>
        </w:rPr>
        <w:t>4</w:t>
      </w:r>
      <w:r w:rsidRPr="00CB01A2">
        <w:rPr>
          <w:rFonts w:ascii="Liberation Serif" w:hAnsi="Liberation Serif"/>
          <w:sz w:val="22"/>
          <w:szCs w:val="22"/>
        </w:rPr>
        <w:t xml:space="preserve"> году – </w:t>
      </w:r>
      <w:r>
        <w:rPr>
          <w:rFonts w:ascii="Liberation Serif" w:hAnsi="Liberation Serif"/>
          <w:sz w:val="22"/>
          <w:szCs w:val="22"/>
        </w:rPr>
        <w:t>2 134,8</w:t>
      </w:r>
      <w:r w:rsidRPr="00CB01A2">
        <w:rPr>
          <w:rFonts w:ascii="Liberation Serif" w:hAnsi="Liberation Serif"/>
          <w:sz w:val="22"/>
          <w:szCs w:val="22"/>
        </w:rPr>
        <w:t xml:space="preserve"> миллиона рублей, в 202</w:t>
      </w:r>
      <w:r>
        <w:rPr>
          <w:rFonts w:ascii="Liberation Serif" w:hAnsi="Liberation Serif"/>
          <w:sz w:val="22"/>
          <w:szCs w:val="22"/>
        </w:rPr>
        <w:t>5</w:t>
      </w:r>
      <w:r w:rsidRPr="00CB01A2">
        <w:rPr>
          <w:rFonts w:ascii="Liberation Serif" w:hAnsi="Liberation Serif"/>
          <w:sz w:val="22"/>
          <w:szCs w:val="22"/>
        </w:rPr>
        <w:t xml:space="preserve"> – </w:t>
      </w:r>
      <w:r>
        <w:rPr>
          <w:rFonts w:ascii="Liberation Serif" w:hAnsi="Liberation Serif"/>
          <w:sz w:val="22"/>
          <w:szCs w:val="22"/>
        </w:rPr>
        <w:t>1 308,1</w:t>
      </w:r>
      <w:r w:rsidRPr="00CB01A2">
        <w:rPr>
          <w:rFonts w:ascii="Liberation Serif" w:hAnsi="Liberation Serif"/>
          <w:sz w:val="22"/>
          <w:szCs w:val="22"/>
        </w:rPr>
        <w:t xml:space="preserve"> миллиона рублей.</w:t>
      </w:r>
    </w:p>
    <w:p w:rsidR="00956B31" w:rsidRPr="00DF23A0" w:rsidRDefault="00956B31" w:rsidP="00956B31">
      <w:pPr>
        <w:ind w:firstLine="709"/>
        <w:jc w:val="both"/>
        <w:rPr>
          <w:rFonts w:ascii="Liberation Serif" w:hAnsi="Liberation Serif"/>
          <w:sz w:val="22"/>
          <w:szCs w:val="22"/>
        </w:rPr>
      </w:pPr>
      <w:r w:rsidRPr="007741DF">
        <w:rPr>
          <w:rFonts w:ascii="Liberation Serif" w:hAnsi="Liberation Serif"/>
          <w:sz w:val="22"/>
          <w:szCs w:val="22"/>
        </w:rPr>
        <w:t>Прогнозируемая сдержанная инвестиционная акт</w:t>
      </w:r>
      <w:r>
        <w:rPr>
          <w:rFonts w:ascii="Liberation Serif" w:hAnsi="Liberation Serif"/>
          <w:sz w:val="22"/>
          <w:szCs w:val="22"/>
        </w:rPr>
        <w:t>ивность обусловлена нестабильно</w:t>
      </w:r>
      <w:r w:rsidRPr="007741DF">
        <w:rPr>
          <w:rFonts w:ascii="Liberation Serif" w:hAnsi="Liberation Serif"/>
          <w:sz w:val="22"/>
          <w:szCs w:val="22"/>
        </w:rPr>
        <w:t xml:space="preserve">стью мировой конъюнктуры, неопределенностью относительно продолжительности санкционных ограничений, разрывом устоявшихся экономических связей. </w:t>
      </w:r>
      <w:r>
        <w:rPr>
          <w:rFonts w:ascii="Liberation Serif" w:hAnsi="Liberation Serif"/>
          <w:sz w:val="22"/>
          <w:szCs w:val="22"/>
        </w:rPr>
        <w:t xml:space="preserve">Крупнейшими инвестиционными проектами являются: реконструкция </w:t>
      </w:r>
      <w:r>
        <w:rPr>
          <w:rFonts w:ascii="Liberation Serif" w:hAnsi="Liberation Serif"/>
          <w:sz w:val="22"/>
          <w:szCs w:val="22"/>
          <w:lang w:val="en-US"/>
        </w:rPr>
        <w:t>III</w:t>
      </w:r>
      <w:r w:rsidRPr="00DF23A0">
        <w:rPr>
          <w:rFonts w:ascii="Liberation Serif" w:hAnsi="Liberation Serif"/>
          <w:sz w:val="22"/>
          <w:szCs w:val="22"/>
        </w:rPr>
        <w:t xml:space="preserve"> </w:t>
      </w:r>
      <w:r>
        <w:rPr>
          <w:rFonts w:ascii="Liberation Serif" w:hAnsi="Liberation Serif"/>
          <w:sz w:val="22"/>
          <w:szCs w:val="22"/>
        </w:rPr>
        <w:t xml:space="preserve">очереди цеха электролиза меди АО «Уралэлектромедь», развития производства электровозов нового поколения ООО «Уральские локомотивы» и </w:t>
      </w:r>
      <w:r>
        <w:rPr>
          <w:rFonts w:ascii="Liberation Serif" w:hAnsi="Liberation Serif"/>
          <w:sz w:val="22"/>
          <w:szCs w:val="22"/>
        </w:rPr>
        <w:lastRenderedPageBreak/>
        <w:t>строительство комбината питания по производству полуфабрикатов и готовой еды ООО «Фабрика здорового питания».</w:t>
      </w:r>
    </w:p>
    <w:p w:rsidR="00956B31" w:rsidRPr="00CB01A2" w:rsidRDefault="00956B31" w:rsidP="00956B31">
      <w:pPr>
        <w:pStyle w:val="1"/>
        <w:jc w:val="both"/>
        <w:rPr>
          <w:rFonts w:ascii="Liberation Serif" w:hAnsi="Liberation Serif"/>
          <w:i/>
          <w:highlight w:val="yellow"/>
        </w:rPr>
      </w:pPr>
    </w:p>
    <w:p w:rsidR="00956B31" w:rsidRPr="00CB01A2" w:rsidRDefault="00956B31" w:rsidP="00956B31">
      <w:pPr>
        <w:pStyle w:val="2"/>
        <w:jc w:val="center"/>
        <w:rPr>
          <w:rFonts w:ascii="Liberation Serif" w:hAnsi="Liberation Serif"/>
          <w:i w:val="0"/>
          <w:sz w:val="22"/>
          <w:szCs w:val="22"/>
        </w:rPr>
      </w:pPr>
      <w:r w:rsidRPr="00CB01A2">
        <w:rPr>
          <w:rFonts w:ascii="Liberation Serif" w:hAnsi="Liberation Serif"/>
          <w:i w:val="0"/>
          <w:sz w:val="22"/>
          <w:szCs w:val="22"/>
        </w:rPr>
        <w:t xml:space="preserve">Раздел </w:t>
      </w:r>
      <w:r w:rsidRPr="00CB01A2">
        <w:rPr>
          <w:rFonts w:ascii="Liberation Serif" w:hAnsi="Liberation Serif"/>
          <w:i w:val="0"/>
          <w:sz w:val="22"/>
          <w:szCs w:val="22"/>
          <w:lang w:val="en-US"/>
        </w:rPr>
        <w:t>IV</w:t>
      </w:r>
      <w:r w:rsidRPr="00CB01A2">
        <w:rPr>
          <w:rFonts w:ascii="Liberation Serif" w:hAnsi="Liberation Serif"/>
          <w:i w:val="0"/>
          <w:sz w:val="22"/>
          <w:szCs w:val="22"/>
        </w:rPr>
        <w:t>. Денежные доходы населения</w:t>
      </w:r>
    </w:p>
    <w:p w:rsidR="00956B31" w:rsidRPr="00CB01A2" w:rsidRDefault="00956B31" w:rsidP="00956B31">
      <w:pPr>
        <w:ind w:firstLine="708"/>
        <w:jc w:val="both"/>
        <w:rPr>
          <w:rFonts w:ascii="Liberation Serif" w:hAnsi="Liberation Serif"/>
          <w:sz w:val="22"/>
          <w:szCs w:val="22"/>
        </w:rPr>
      </w:pPr>
      <w:r w:rsidRPr="00900C00">
        <w:rPr>
          <w:rFonts w:ascii="Liberation Serif" w:hAnsi="Liberation Serif"/>
          <w:sz w:val="22"/>
          <w:szCs w:val="22"/>
        </w:rPr>
        <w:t>В 2021 году средняя заработная плата по кругу крупных и средних предприятий городского округа Верхняя Пышма составила 70 173 рубля, что на 19,0 процентов</w:t>
      </w:r>
      <w:r w:rsidRPr="00CB01A2">
        <w:rPr>
          <w:rFonts w:ascii="Liberation Serif" w:hAnsi="Liberation Serif"/>
          <w:sz w:val="22"/>
          <w:szCs w:val="22"/>
        </w:rPr>
        <w:t xml:space="preserve"> выше соответствующего периода 2019 года. По данным Свердловскоблстата за январь – июнь 202</w:t>
      </w:r>
      <w:r>
        <w:rPr>
          <w:rFonts w:ascii="Liberation Serif" w:hAnsi="Liberation Serif"/>
          <w:sz w:val="22"/>
          <w:szCs w:val="22"/>
        </w:rPr>
        <w:t>2</w:t>
      </w:r>
      <w:r w:rsidRPr="00CB01A2">
        <w:rPr>
          <w:rFonts w:ascii="Liberation Serif" w:hAnsi="Liberation Serif"/>
          <w:sz w:val="22"/>
          <w:szCs w:val="22"/>
        </w:rPr>
        <w:t xml:space="preserve"> года показатель составил 6</w:t>
      </w:r>
      <w:r>
        <w:rPr>
          <w:rFonts w:ascii="Liberation Serif" w:hAnsi="Liberation Serif"/>
          <w:sz w:val="22"/>
          <w:szCs w:val="22"/>
        </w:rPr>
        <w:t>9</w:t>
      </w:r>
      <w:r w:rsidRPr="00CB01A2">
        <w:rPr>
          <w:rFonts w:ascii="Liberation Serif" w:hAnsi="Liberation Serif"/>
          <w:sz w:val="22"/>
          <w:szCs w:val="22"/>
        </w:rPr>
        <w:t xml:space="preserve"> 8</w:t>
      </w:r>
      <w:r>
        <w:rPr>
          <w:rFonts w:ascii="Liberation Serif" w:hAnsi="Liberation Serif"/>
          <w:sz w:val="22"/>
          <w:szCs w:val="22"/>
        </w:rPr>
        <w:t>07</w:t>
      </w:r>
      <w:r w:rsidRPr="00CB01A2">
        <w:rPr>
          <w:rFonts w:ascii="Liberation Serif" w:hAnsi="Liberation Serif"/>
          <w:sz w:val="22"/>
          <w:szCs w:val="22"/>
        </w:rPr>
        <w:t xml:space="preserve"> рублей. В обрабатывающем производстве заработная плата на 01.07.202</w:t>
      </w:r>
      <w:r>
        <w:rPr>
          <w:rFonts w:ascii="Liberation Serif" w:hAnsi="Liberation Serif"/>
          <w:sz w:val="22"/>
          <w:szCs w:val="22"/>
        </w:rPr>
        <w:t>2</w:t>
      </w:r>
      <w:r w:rsidRPr="00CB01A2">
        <w:rPr>
          <w:rFonts w:ascii="Liberation Serif" w:hAnsi="Liberation Serif"/>
          <w:sz w:val="22"/>
          <w:szCs w:val="22"/>
        </w:rPr>
        <w:t xml:space="preserve"> составила 8</w:t>
      </w:r>
      <w:r>
        <w:rPr>
          <w:rFonts w:ascii="Liberation Serif" w:hAnsi="Liberation Serif"/>
          <w:sz w:val="22"/>
          <w:szCs w:val="22"/>
        </w:rPr>
        <w:t>9</w:t>
      </w:r>
      <w:r w:rsidRPr="00CB01A2">
        <w:rPr>
          <w:rFonts w:ascii="Liberation Serif" w:hAnsi="Liberation Serif"/>
          <w:sz w:val="22"/>
          <w:szCs w:val="22"/>
        </w:rPr>
        <w:t> </w:t>
      </w:r>
      <w:r>
        <w:rPr>
          <w:rFonts w:ascii="Liberation Serif" w:hAnsi="Liberation Serif"/>
          <w:sz w:val="22"/>
          <w:szCs w:val="22"/>
        </w:rPr>
        <w:t>0</w:t>
      </w:r>
      <w:r w:rsidRPr="00CB01A2">
        <w:rPr>
          <w:rFonts w:ascii="Liberation Serif" w:hAnsi="Liberation Serif"/>
          <w:sz w:val="22"/>
          <w:szCs w:val="22"/>
        </w:rPr>
        <w:t>1</w:t>
      </w:r>
      <w:r>
        <w:rPr>
          <w:rFonts w:ascii="Liberation Serif" w:hAnsi="Liberation Serif"/>
          <w:sz w:val="22"/>
          <w:szCs w:val="22"/>
        </w:rPr>
        <w:t>2</w:t>
      </w:r>
      <w:r w:rsidRPr="00CB01A2">
        <w:rPr>
          <w:rFonts w:ascii="Liberation Serif" w:hAnsi="Liberation Serif"/>
          <w:sz w:val="22"/>
          <w:szCs w:val="22"/>
        </w:rPr>
        <w:t xml:space="preserve"> рублей, </w:t>
      </w:r>
      <w:r w:rsidRPr="008A1E9C">
        <w:rPr>
          <w:rFonts w:ascii="Liberation Serif" w:hAnsi="Liberation Serif"/>
          <w:sz w:val="22"/>
          <w:szCs w:val="22"/>
        </w:rPr>
        <w:t>что на 33,3 процента выше по сравнению с соответствующим периодом 2021 года.</w:t>
      </w:r>
    </w:p>
    <w:p w:rsidR="00956B31" w:rsidRPr="00CB01A2" w:rsidRDefault="00956B31" w:rsidP="00956B31">
      <w:pPr>
        <w:ind w:firstLine="708"/>
        <w:jc w:val="both"/>
        <w:rPr>
          <w:rFonts w:ascii="Liberation Serif" w:hAnsi="Liberation Serif"/>
          <w:sz w:val="22"/>
          <w:szCs w:val="22"/>
        </w:rPr>
      </w:pPr>
      <w:r w:rsidRPr="00CB01A2">
        <w:rPr>
          <w:rFonts w:ascii="Liberation Serif" w:hAnsi="Liberation Serif"/>
          <w:sz w:val="22"/>
          <w:szCs w:val="22"/>
        </w:rPr>
        <w:t>С учетом прогнозных оценок фонд оплаты труда в 202</w:t>
      </w:r>
      <w:r>
        <w:rPr>
          <w:rFonts w:ascii="Liberation Serif" w:hAnsi="Liberation Serif"/>
          <w:sz w:val="22"/>
          <w:szCs w:val="22"/>
        </w:rPr>
        <w:t>2</w:t>
      </w:r>
      <w:r w:rsidRPr="00CB01A2">
        <w:rPr>
          <w:rFonts w:ascii="Liberation Serif" w:hAnsi="Liberation Serif"/>
          <w:sz w:val="22"/>
          <w:szCs w:val="22"/>
        </w:rPr>
        <w:t xml:space="preserve"> году составит </w:t>
      </w:r>
      <w:r>
        <w:rPr>
          <w:rFonts w:ascii="Liberation Serif" w:hAnsi="Liberation Serif"/>
          <w:sz w:val="22"/>
          <w:szCs w:val="22"/>
        </w:rPr>
        <w:t>18 661,6</w:t>
      </w:r>
      <w:r w:rsidRPr="00CB01A2">
        <w:rPr>
          <w:rFonts w:ascii="Liberation Serif" w:hAnsi="Liberation Serif"/>
          <w:sz w:val="22"/>
          <w:szCs w:val="22"/>
        </w:rPr>
        <w:t xml:space="preserve"> миллиона рублей, что </w:t>
      </w:r>
      <w:r>
        <w:rPr>
          <w:rFonts w:ascii="Liberation Serif" w:hAnsi="Liberation Serif"/>
          <w:sz w:val="22"/>
          <w:szCs w:val="22"/>
        </w:rPr>
        <w:t>ниже</w:t>
      </w:r>
      <w:r w:rsidRPr="00CB01A2">
        <w:rPr>
          <w:rFonts w:ascii="Liberation Serif" w:hAnsi="Liberation Serif"/>
          <w:sz w:val="22"/>
          <w:szCs w:val="22"/>
        </w:rPr>
        <w:t xml:space="preserve"> уровня 202</w:t>
      </w:r>
      <w:r>
        <w:rPr>
          <w:rFonts w:ascii="Liberation Serif" w:hAnsi="Liberation Serif"/>
          <w:sz w:val="22"/>
          <w:szCs w:val="22"/>
        </w:rPr>
        <w:t>1</w:t>
      </w:r>
      <w:r w:rsidRPr="00CB01A2">
        <w:rPr>
          <w:rFonts w:ascii="Liberation Serif" w:hAnsi="Liberation Serif"/>
          <w:sz w:val="22"/>
          <w:szCs w:val="22"/>
        </w:rPr>
        <w:t xml:space="preserve"> года на </w:t>
      </w:r>
      <w:r>
        <w:rPr>
          <w:rFonts w:ascii="Liberation Serif" w:hAnsi="Liberation Serif"/>
          <w:sz w:val="22"/>
          <w:szCs w:val="22"/>
        </w:rPr>
        <w:t>1</w:t>
      </w:r>
      <w:r w:rsidRPr="00CB01A2">
        <w:rPr>
          <w:rFonts w:ascii="Liberation Serif" w:hAnsi="Liberation Serif"/>
          <w:sz w:val="22"/>
          <w:szCs w:val="22"/>
        </w:rPr>
        <w:t>,4 процента. В 202</w:t>
      </w:r>
      <w:r>
        <w:rPr>
          <w:rFonts w:ascii="Liberation Serif" w:hAnsi="Liberation Serif"/>
          <w:sz w:val="22"/>
          <w:szCs w:val="22"/>
        </w:rPr>
        <w:t>3</w:t>
      </w:r>
      <w:r w:rsidRPr="00CB01A2">
        <w:rPr>
          <w:rFonts w:ascii="Liberation Serif" w:hAnsi="Liberation Serif"/>
          <w:sz w:val="22"/>
          <w:szCs w:val="22"/>
        </w:rPr>
        <w:t xml:space="preserve"> году фонд оплаты труда увеличится на </w:t>
      </w:r>
      <w:r>
        <w:rPr>
          <w:rFonts w:ascii="Liberation Serif" w:hAnsi="Liberation Serif"/>
          <w:sz w:val="22"/>
          <w:szCs w:val="22"/>
        </w:rPr>
        <w:t>6</w:t>
      </w:r>
      <w:r w:rsidRPr="00CB01A2">
        <w:rPr>
          <w:rFonts w:ascii="Liberation Serif" w:hAnsi="Liberation Serif"/>
          <w:sz w:val="22"/>
          <w:szCs w:val="22"/>
        </w:rPr>
        <w:t>,0 процентов и составит 1</w:t>
      </w:r>
      <w:r>
        <w:rPr>
          <w:rFonts w:ascii="Liberation Serif" w:hAnsi="Liberation Serif"/>
          <w:sz w:val="22"/>
          <w:szCs w:val="22"/>
        </w:rPr>
        <w:t>9</w:t>
      </w:r>
      <w:r w:rsidRPr="00CB01A2">
        <w:rPr>
          <w:rFonts w:ascii="Liberation Serif" w:hAnsi="Liberation Serif"/>
          <w:sz w:val="22"/>
          <w:szCs w:val="22"/>
        </w:rPr>
        <w:t xml:space="preserve"> </w:t>
      </w:r>
      <w:r>
        <w:rPr>
          <w:rFonts w:ascii="Liberation Serif" w:hAnsi="Liberation Serif"/>
          <w:sz w:val="22"/>
          <w:szCs w:val="22"/>
        </w:rPr>
        <w:t>7</w:t>
      </w:r>
      <w:r w:rsidRPr="00CB01A2">
        <w:rPr>
          <w:rFonts w:ascii="Liberation Serif" w:hAnsi="Liberation Serif"/>
          <w:sz w:val="22"/>
          <w:szCs w:val="22"/>
        </w:rPr>
        <w:t>8</w:t>
      </w:r>
      <w:r>
        <w:rPr>
          <w:rFonts w:ascii="Liberation Serif" w:hAnsi="Liberation Serif"/>
          <w:sz w:val="22"/>
          <w:szCs w:val="22"/>
        </w:rPr>
        <w:t>1</w:t>
      </w:r>
      <w:r w:rsidRPr="00CB01A2">
        <w:rPr>
          <w:rFonts w:ascii="Liberation Serif" w:hAnsi="Liberation Serif"/>
          <w:sz w:val="22"/>
          <w:szCs w:val="22"/>
        </w:rPr>
        <w:t>,</w:t>
      </w:r>
      <w:r>
        <w:rPr>
          <w:rFonts w:ascii="Liberation Serif" w:hAnsi="Liberation Serif"/>
          <w:sz w:val="22"/>
          <w:szCs w:val="22"/>
        </w:rPr>
        <w:t>3</w:t>
      </w:r>
      <w:r w:rsidRPr="00CB01A2">
        <w:rPr>
          <w:rFonts w:ascii="Liberation Serif" w:hAnsi="Liberation Serif"/>
          <w:sz w:val="22"/>
          <w:szCs w:val="22"/>
        </w:rPr>
        <w:t xml:space="preserve"> миллиона рублей, в 202</w:t>
      </w:r>
      <w:r>
        <w:rPr>
          <w:rFonts w:ascii="Liberation Serif" w:hAnsi="Liberation Serif"/>
          <w:sz w:val="22"/>
          <w:szCs w:val="22"/>
        </w:rPr>
        <w:t>4</w:t>
      </w:r>
      <w:r w:rsidRPr="00CB01A2">
        <w:rPr>
          <w:rFonts w:ascii="Liberation Serif" w:hAnsi="Liberation Serif"/>
          <w:sz w:val="22"/>
          <w:szCs w:val="22"/>
        </w:rPr>
        <w:t xml:space="preserve"> году фонд оплаты труда увеличится на </w:t>
      </w:r>
      <w:r>
        <w:rPr>
          <w:rFonts w:ascii="Liberation Serif" w:hAnsi="Liberation Serif"/>
          <w:sz w:val="22"/>
          <w:szCs w:val="22"/>
        </w:rPr>
        <w:t>6</w:t>
      </w:r>
      <w:r w:rsidRPr="00CB01A2">
        <w:rPr>
          <w:rFonts w:ascii="Liberation Serif" w:hAnsi="Liberation Serif"/>
          <w:sz w:val="22"/>
          <w:szCs w:val="22"/>
        </w:rPr>
        <w:t xml:space="preserve">,0 процентов и составит </w:t>
      </w:r>
      <w:r>
        <w:rPr>
          <w:rFonts w:ascii="Liberation Serif" w:hAnsi="Liberation Serif"/>
          <w:sz w:val="22"/>
          <w:szCs w:val="22"/>
        </w:rPr>
        <w:t>20 968,2</w:t>
      </w:r>
      <w:r w:rsidRPr="00CB01A2">
        <w:rPr>
          <w:rFonts w:ascii="Liberation Serif" w:hAnsi="Liberation Serif"/>
          <w:sz w:val="22"/>
          <w:szCs w:val="22"/>
        </w:rPr>
        <w:t xml:space="preserve"> миллиона рублей, в 202</w:t>
      </w:r>
      <w:r>
        <w:rPr>
          <w:rFonts w:ascii="Liberation Serif" w:hAnsi="Liberation Serif"/>
          <w:sz w:val="22"/>
          <w:szCs w:val="22"/>
        </w:rPr>
        <w:t>5</w:t>
      </w:r>
      <w:r w:rsidRPr="00CB01A2">
        <w:rPr>
          <w:rFonts w:ascii="Liberation Serif" w:hAnsi="Liberation Serif"/>
          <w:sz w:val="22"/>
          <w:szCs w:val="22"/>
        </w:rPr>
        <w:t xml:space="preserve"> году фонд оплаты увеличится на </w:t>
      </w:r>
      <w:r>
        <w:rPr>
          <w:rFonts w:ascii="Liberation Serif" w:hAnsi="Liberation Serif"/>
          <w:sz w:val="22"/>
          <w:szCs w:val="22"/>
        </w:rPr>
        <w:t>5</w:t>
      </w:r>
      <w:r w:rsidRPr="00CB01A2">
        <w:rPr>
          <w:rFonts w:ascii="Liberation Serif" w:hAnsi="Liberation Serif"/>
          <w:sz w:val="22"/>
          <w:szCs w:val="22"/>
        </w:rPr>
        <w:t xml:space="preserve">,0 процентов и составит </w:t>
      </w:r>
      <w:r>
        <w:rPr>
          <w:rFonts w:ascii="Liberation Serif" w:hAnsi="Liberation Serif"/>
          <w:sz w:val="22"/>
          <w:szCs w:val="22"/>
        </w:rPr>
        <w:t>22 016,6</w:t>
      </w:r>
      <w:r w:rsidRPr="00CB01A2">
        <w:rPr>
          <w:rFonts w:ascii="Liberation Serif" w:hAnsi="Liberation Serif"/>
          <w:sz w:val="22"/>
          <w:szCs w:val="22"/>
        </w:rPr>
        <w:t xml:space="preserve"> миллиона рублей.</w:t>
      </w:r>
    </w:p>
    <w:p w:rsidR="00956B31" w:rsidRPr="00CB01A2" w:rsidRDefault="00956B31" w:rsidP="00956B31">
      <w:pPr>
        <w:ind w:firstLine="708"/>
        <w:jc w:val="both"/>
        <w:rPr>
          <w:rFonts w:ascii="Liberation Serif" w:hAnsi="Liberation Serif"/>
          <w:i/>
          <w:sz w:val="22"/>
          <w:szCs w:val="22"/>
        </w:rPr>
      </w:pPr>
      <w:r w:rsidRPr="00CB01A2">
        <w:rPr>
          <w:rFonts w:ascii="Liberation Serif" w:hAnsi="Liberation Serif"/>
          <w:sz w:val="22"/>
          <w:szCs w:val="22"/>
        </w:rPr>
        <w:t>В структуре доходов населения городского округа Верхняя Пышма доля о</w:t>
      </w:r>
      <w:r w:rsidRPr="00CB01A2">
        <w:rPr>
          <w:rFonts w:ascii="Liberation Serif" w:hAnsi="Liberation Serif"/>
          <w:sz w:val="22"/>
          <w:szCs w:val="22"/>
        </w:rPr>
        <w:t>п</w:t>
      </w:r>
      <w:r w:rsidRPr="00CB01A2">
        <w:rPr>
          <w:rFonts w:ascii="Liberation Serif" w:hAnsi="Liberation Serif"/>
          <w:sz w:val="22"/>
          <w:szCs w:val="22"/>
        </w:rPr>
        <w:t>латы труда составляет 6</w:t>
      </w:r>
      <w:r>
        <w:rPr>
          <w:rFonts w:ascii="Liberation Serif" w:hAnsi="Liberation Serif"/>
          <w:sz w:val="22"/>
          <w:szCs w:val="22"/>
        </w:rPr>
        <w:t>4</w:t>
      </w:r>
      <w:r w:rsidRPr="00CB01A2">
        <w:rPr>
          <w:rFonts w:ascii="Liberation Serif" w:hAnsi="Liberation Serif"/>
          <w:sz w:val="22"/>
          <w:szCs w:val="22"/>
        </w:rPr>
        <w:t xml:space="preserve"> процент</w:t>
      </w:r>
      <w:r>
        <w:rPr>
          <w:rFonts w:ascii="Liberation Serif" w:hAnsi="Liberation Serif"/>
          <w:sz w:val="22"/>
          <w:szCs w:val="22"/>
        </w:rPr>
        <w:t>а</w:t>
      </w:r>
      <w:r w:rsidRPr="00CB01A2">
        <w:rPr>
          <w:rFonts w:ascii="Liberation Serif" w:hAnsi="Liberation Serif"/>
          <w:sz w:val="22"/>
          <w:szCs w:val="22"/>
        </w:rPr>
        <w:t xml:space="preserve">. </w:t>
      </w:r>
      <w:r>
        <w:rPr>
          <w:rFonts w:ascii="Liberation Serif" w:hAnsi="Liberation Serif"/>
          <w:sz w:val="22"/>
          <w:szCs w:val="22"/>
        </w:rPr>
        <w:t>Согласно</w:t>
      </w:r>
      <w:r w:rsidRPr="00CB01A2">
        <w:rPr>
          <w:rFonts w:ascii="Liberation Serif" w:hAnsi="Liberation Serif"/>
          <w:sz w:val="22"/>
          <w:szCs w:val="22"/>
        </w:rPr>
        <w:t xml:space="preserve"> прогнозной оценке</w:t>
      </w:r>
      <w:r>
        <w:rPr>
          <w:rFonts w:ascii="Liberation Serif" w:hAnsi="Liberation Serif"/>
          <w:sz w:val="22"/>
          <w:szCs w:val="22"/>
        </w:rPr>
        <w:t>,</w:t>
      </w:r>
      <w:r w:rsidRPr="00CB01A2">
        <w:rPr>
          <w:rFonts w:ascii="Liberation Serif" w:hAnsi="Liberation Serif"/>
          <w:sz w:val="22"/>
          <w:szCs w:val="22"/>
        </w:rPr>
        <w:t xml:space="preserve"> в 202</w:t>
      </w:r>
      <w:r>
        <w:rPr>
          <w:rFonts w:ascii="Liberation Serif" w:hAnsi="Liberation Serif"/>
          <w:sz w:val="22"/>
          <w:szCs w:val="22"/>
        </w:rPr>
        <w:t>2</w:t>
      </w:r>
      <w:r w:rsidRPr="00CB01A2">
        <w:rPr>
          <w:rFonts w:ascii="Liberation Serif" w:hAnsi="Liberation Serif"/>
          <w:sz w:val="22"/>
          <w:szCs w:val="22"/>
        </w:rPr>
        <w:t xml:space="preserve"> году среднед</w:t>
      </w:r>
      <w:r w:rsidRPr="00CB01A2">
        <w:rPr>
          <w:rFonts w:ascii="Liberation Serif" w:hAnsi="Liberation Serif"/>
          <w:sz w:val="22"/>
          <w:szCs w:val="22"/>
        </w:rPr>
        <w:t>у</w:t>
      </w:r>
      <w:r w:rsidRPr="00CB01A2">
        <w:rPr>
          <w:rFonts w:ascii="Liberation Serif" w:hAnsi="Liberation Serif"/>
          <w:sz w:val="22"/>
          <w:szCs w:val="22"/>
        </w:rPr>
        <w:t>шевые денежные доходы населения городского округа Верхняя Пышма в месяц с</w:t>
      </w:r>
      <w:r w:rsidRPr="00CB01A2">
        <w:rPr>
          <w:rFonts w:ascii="Liberation Serif" w:hAnsi="Liberation Serif"/>
          <w:sz w:val="22"/>
          <w:szCs w:val="22"/>
        </w:rPr>
        <w:t>о</w:t>
      </w:r>
      <w:r w:rsidRPr="00CB01A2">
        <w:rPr>
          <w:rFonts w:ascii="Liberation Serif" w:hAnsi="Liberation Serif"/>
          <w:sz w:val="22"/>
          <w:szCs w:val="22"/>
        </w:rPr>
        <w:t xml:space="preserve">ставят </w:t>
      </w:r>
      <w:r>
        <w:rPr>
          <w:rFonts w:ascii="Liberation Serif" w:hAnsi="Liberation Serif"/>
          <w:sz w:val="22"/>
          <w:szCs w:val="22"/>
        </w:rPr>
        <w:t>32,42 тысяч рублей</w:t>
      </w:r>
      <w:r w:rsidRPr="00CB01A2">
        <w:rPr>
          <w:rFonts w:ascii="Liberation Serif" w:hAnsi="Liberation Serif"/>
          <w:sz w:val="22"/>
          <w:szCs w:val="22"/>
        </w:rPr>
        <w:t xml:space="preserve">, что на </w:t>
      </w:r>
      <w:r>
        <w:rPr>
          <w:rFonts w:ascii="Liberation Serif" w:hAnsi="Liberation Serif"/>
          <w:sz w:val="22"/>
          <w:szCs w:val="22"/>
        </w:rPr>
        <w:t>16.0</w:t>
      </w:r>
      <w:r w:rsidRPr="00CB01A2">
        <w:rPr>
          <w:rFonts w:ascii="Liberation Serif" w:hAnsi="Liberation Serif"/>
          <w:sz w:val="22"/>
          <w:szCs w:val="22"/>
        </w:rPr>
        <w:t xml:space="preserve"> процент</w:t>
      </w:r>
      <w:r>
        <w:rPr>
          <w:rFonts w:ascii="Liberation Serif" w:hAnsi="Liberation Serif"/>
          <w:sz w:val="22"/>
          <w:szCs w:val="22"/>
        </w:rPr>
        <w:t>ов</w:t>
      </w:r>
      <w:r w:rsidRPr="00CB01A2">
        <w:rPr>
          <w:rFonts w:ascii="Liberation Serif" w:hAnsi="Liberation Serif"/>
          <w:sz w:val="22"/>
          <w:szCs w:val="22"/>
        </w:rPr>
        <w:t xml:space="preserve"> </w:t>
      </w:r>
      <w:r>
        <w:rPr>
          <w:rFonts w:ascii="Liberation Serif" w:hAnsi="Liberation Serif"/>
          <w:sz w:val="22"/>
          <w:szCs w:val="22"/>
        </w:rPr>
        <w:t>ниж</w:t>
      </w:r>
      <w:r w:rsidRPr="00CB01A2">
        <w:rPr>
          <w:rFonts w:ascii="Liberation Serif" w:hAnsi="Liberation Serif"/>
          <w:sz w:val="22"/>
          <w:szCs w:val="22"/>
        </w:rPr>
        <w:t>е уровня 202</w:t>
      </w:r>
      <w:r>
        <w:rPr>
          <w:rFonts w:ascii="Liberation Serif" w:hAnsi="Liberation Serif"/>
          <w:sz w:val="22"/>
          <w:szCs w:val="22"/>
        </w:rPr>
        <w:t>1</w:t>
      </w:r>
      <w:r w:rsidRPr="00CB01A2">
        <w:rPr>
          <w:rFonts w:ascii="Liberation Serif" w:hAnsi="Liberation Serif"/>
          <w:sz w:val="22"/>
          <w:szCs w:val="22"/>
        </w:rPr>
        <w:t xml:space="preserve"> года. Согласно прогнозной оценке среднедушевые доходы населения в месяц в 202</w:t>
      </w:r>
      <w:r>
        <w:rPr>
          <w:rFonts w:ascii="Liberation Serif" w:hAnsi="Liberation Serif"/>
          <w:sz w:val="22"/>
          <w:szCs w:val="22"/>
        </w:rPr>
        <w:t>3</w:t>
      </w:r>
      <w:r w:rsidRPr="00CB01A2">
        <w:rPr>
          <w:rFonts w:ascii="Liberation Serif" w:hAnsi="Liberation Serif"/>
          <w:sz w:val="22"/>
          <w:szCs w:val="22"/>
        </w:rPr>
        <w:t xml:space="preserve"> году увеличатся на 2,</w:t>
      </w:r>
      <w:r>
        <w:rPr>
          <w:rFonts w:ascii="Liberation Serif" w:hAnsi="Liberation Serif"/>
          <w:sz w:val="22"/>
          <w:szCs w:val="22"/>
        </w:rPr>
        <w:t>7</w:t>
      </w:r>
      <w:r w:rsidRPr="00CB01A2">
        <w:rPr>
          <w:rFonts w:ascii="Liberation Serif" w:hAnsi="Liberation Serif"/>
          <w:sz w:val="22"/>
          <w:szCs w:val="22"/>
        </w:rPr>
        <w:t xml:space="preserve"> процента и составят </w:t>
      </w:r>
      <w:r>
        <w:rPr>
          <w:rFonts w:ascii="Liberation Serif" w:hAnsi="Liberation Serif"/>
          <w:sz w:val="22"/>
          <w:szCs w:val="22"/>
        </w:rPr>
        <w:t>33,31</w:t>
      </w:r>
      <w:r w:rsidRPr="00CB01A2">
        <w:rPr>
          <w:rFonts w:ascii="Liberation Serif" w:hAnsi="Liberation Serif"/>
          <w:sz w:val="22"/>
          <w:szCs w:val="22"/>
        </w:rPr>
        <w:t xml:space="preserve"> </w:t>
      </w:r>
      <w:r>
        <w:rPr>
          <w:rFonts w:ascii="Liberation Serif" w:hAnsi="Liberation Serif"/>
          <w:sz w:val="22"/>
          <w:szCs w:val="22"/>
        </w:rPr>
        <w:t>тысяч рублей</w:t>
      </w:r>
      <w:r w:rsidRPr="00CB01A2">
        <w:rPr>
          <w:rFonts w:ascii="Liberation Serif" w:hAnsi="Liberation Serif"/>
          <w:sz w:val="22"/>
          <w:szCs w:val="22"/>
        </w:rPr>
        <w:t>, в 202</w:t>
      </w:r>
      <w:r>
        <w:rPr>
          <w:rFonts w:ascii="Liberation Serif" w:hAnsi="Liberation Serif"/>
          <w:sz w:val="22"/>
          <w:szCs w:val="22"/>
        </w:rPr>
        <w:t>4</w:t>
      </w:r>
      <w:r w:rsidRPr="00CB01A2">
        <w:rPr>
          <w:rFonts w:ascii="Liberation Serif" w:hAnsi="Liberation Serif"/>
          <w:sz w:val="22"/>
          <w:szCs w:val="22"/>
        </w:rPr>
        <w:t xml:space="preserve"> году среднедушевой доход населения увеличится на </w:t>
      </w:r>
      <w:r>
        <w:rPr>
          <w:rFonts w:ascii="Liberation Serif" w:hAnsi="Liberation Serif"/>
          <w:sz w:val="22"/>
          <w:szCs w:val="22"/>
        </w:rPr>
        <w:t>2</w:t>
      </w:r>
      <w:r w:rsidRPr="00CB01A2">
        <w:rPr>
          <w:rFonts w:ascii="Liberation Serif" w:hAnsi="Liberation Serif"/>
          <w:sz w:val="22"/>
          <w:szCs w:val="22"/>
        </w:rPr>
        <w:t xml:space="preserve">,6 процента и составит </w:t>
      </w:r>
      <w:r>
        <w:rPr>
          <w:rFonts w:ascii="Liberation Serif" w:hAnsi="Liberation Serif"/>
          <w:sz w:val="22"/>
          <w:szCs w:val="22"/>
        </w:rPr>
        <w:t>34,18 тысяч</w:t>
      </w:r>
      <w:r w:rsidRPr="00CB01A2">
        <w:rPr>
          <w:rFonts w:ascii="Liberation Serif" w:hAnsi="Liberation Serif"/>
          <w:sz w:val="22"/>
          <w:szCs w:val="22"/>
        </w:rPr>
        <w:t xml:space="preserve"> рубл</w:t>
      </w:r>
      <w:r>
        <w:rPr>
          <w:rFonts w:ascii="Liberation Serif" w:hAnsi="Liberation Serif"/>
          <w:sz w:val="22"/>
          <w:szCs w:val="22"/>
        </w:rPr>
        <w:t>ей</w:t>
      </w:r>
      <w:r w:rsidRPr="00CB01A2">
        <w:rPr>
          <w:rFonts w:ascii="Liberation Serif" w:hAnsi="Liberation Serif"/>
          <w:sz w:val="22"/>
          <w:szCs w:val="22"/>
        </w:rPr>
        <w:t>, в 202</w:t>
      </w:r>
      <w:r>
        <w:rPr>
          <w:rFonts w:ascii="Liberation Serif" w:hAnsi="Liberation Serif"/>
          <w:sz w:val="22"/>
          <w:szCs w:val="22"/>
        </w:rPr>
        <w:t>5</w:t>
      </w:r>
      <w:r w:rsidRPr="00CB01A2">
        <w:rPr>
          <w:rFonts w:ascii="Liberation Serif" w:hAnsi="Liberation Serif"/>
          <w:sz w:val="22"/>
          <w:szCs w:val="22"/>
        </w:rPr>
        <w:t xml:space="preserve"> году среднедушевой доход населения увеличится на </w:t>
      </w:r>
      <w:r>
        <w:rPr>
          <w:rFonts w:ascii="Liberation Serif" w:hAnsi="Liberation Serif"/>
          <w:sz w:val="22"/>
          <w:szCs w:val="22"/>
        </w:rPr>
        <w:t>2</w:t>
      </w:r>
      <w:r w:rsidRPr="00CB01A2">
        <w:rPr>
          <w:rFonts w:ascii="Liberation Serif" w:hAnsi="Liberation Serif"/>
          <w:sz w:val="22"/>
          <w:szCs w:val="22"/>
        </w:rPr>
        <w:t>,</w:t>
      </w:r>
      <w:r>
        <w:rPr>
          <w:rFonts w:ascii="Liberation Serif" w:hAnsi="Liberation Serif"/>
          <w:sz w:val="22"/>
          <w:szCs w:val="22"/>
        </w:rPr>
        <w:t>3</w:t>
      </w:r>
      <w:r w:rsidRPr="00CB01A2">
        <w:rPr>
          <w:rFonts w:ascii="Liberation Serif" w:hAnsi="Liberation Serif"/>
          <w:sz w:val="22"/>
          <w:szCs w:val="22"/>
        </w:rPr>
        <w:t xml:space="preserve"> процента и составит </w:t>
      </w:r>
      <w:r>
        <w:rPr>
          <w:rFonts w:ascii="Liberation Serif" w:hAnsi="Liberation Serif"/>
          <w:sz w:val="22"/>
          <w:szCs w:val="22"/>
        </w:rPr>
        <w:t>34,98 тысяч</w:t>
      </w:r>
      <w:r w:rsidRPr="00CB01A2">
        <w:rPr>
          <w:rFonts w:ascii="Liberation Serif" w:hAnsi="Liberation Serif"/>
          <w:sz w:val="22"/>
          <w:szCs w:val="22"/>
        </w:rPr>
        <w:t xml:space="preserve"> рубл</w:t>
      </w:r>
      <w:r>
        <w:rPr>
          <w:rFonts w:ascii="Liberation Serif" w:hAnsi="Liberation Serif"/>
          <w:sz w:val="22"/>
          <w:szCs w:val="22"/>
        </w:rPr>
        <w:t>ей.</w:t>
      </w:r>
    </w:p>
    <w:p w:rsidR="00956B31" w:rsidRPr="00CB01A2" w:rsidRDefault="00956B31" w:rsidP="00956B31">
      <w:pPr>
        <w:jc w:val="center"/>
        <w:rPr>
          <w:rFonts w:ascii="Liberation Serif" w:hAnsi="Liberation Serif"/>
          <w:b/>
          <w:sz w:val="22"/>
          <w:szCs w:val="22"/>
        </w:rPr>
      </w:pPr>
    </w:p>
    <w:p w:rsidR="00956B31" w:rsidRPr="00CB01A2" w:rsidRDefault="00956B31" w:rsidP="00956B31">
      <w:pPr>
        <w:jc w:val="center"/>
        <w:rPr>
          <w:rFonts w:ascii="Liberation Serif" w:hAnsi="Liberation Serif"/>
          <w:b/>
          <w:sz w:val="22"/>
          <w:szCs w:val="22"/>
        </w:rPr>
      </w:pPr>
      <w:r w:rsidRPr="00CB01A2">
        <w:rPr>
          <w:rFonts w:ascii="Liberation Serif" w:hAnsi="Liberation Serif"/>
          <w:b/>
          <w:sz w:val="22"/>
          <w:szCs w:val="22"/>
        </w:rPr>
        <w:t xml:space="preserve">Раздел </w:t>
      </w:r>
      <w:r w:rsidRPr="00CB01A2">
        <w:rPr>
          <w:rFonts w:ascii="Liberation Serif" w:hAnsi="Liberation Serif"/>
          <w:b/>
          <w:sz w:val="22"/>
          <w:szCs w:val="22"/>
          <w:lang w:val="en-US"/>
        </w:rPr>
        <w:t>V</w:t>
      </w:r>
      <w:r w:rsidRPr="00CB01A2">
        <w:rPr>
          <w:rFonts w:ascii="Liberation Serif" w:hAnsi="Liberation Serif"/>
          <w:b/>
          <w:sz w:val="22"/>
          <w:szCs w:val="22"/>
        </w:rPr>
        <w:t>. Потребительский рынок</w:t>
      </w:r>
    </w:p>
    <w:p w:rsidR="00956B31" w:rsidRPr="00CB01A2" w:rsidRDefault="00956B31" w:rsidP="00956B31">
      <w:pPr>
        <w:autoSpaceDE w:val="0"/>
        <w:autoSpaceDN w:val="0"/>
        <w:adjustRightInd w:val="0"/>
        <w:ind w:firstLine="709"/>
        <w:jc w:val="both"/>
        <w:rPr>
          <w:rFonts w:ascii="Liberation Serif" w:hAnsi="Liberation Serif"/>
          <w:bCs/>
          <w:sz w:val="22"/>
          <w:szCs w:val="22"/>
        </w:rPr>
      </w:pPr>
      <w:r w:rsidRPr="00CB01A2">
        <w:rPr>
          <w:rFonts w:ascii="Liberation Serif" w:hAnsi="Liberation Serif" w:cs="LiberationSerif"/>
          <w:sz w:val="22"/>
          <w:szCs w:val="22"/>
        </w:rPr>
        <w:t>В 202</w:t>
      </w:r>
      <w:r>
        <w:rPr>
          <w:rFonts w:ascii="Liberation Serif" w:hAnsi="Liberation Serif" w:cs="LiberationSerif"/>
          <w:sz w:val="22"/>
          <w:szCs w:val="22"/>
        </w:rPr>
        <w:t>1-2022</w:t>
      </w:r>
      <w:r w:rsidRPr="00CB01A2">
        <w:rPr>
          <w:rFonts w:ascii="Liberation Serif" w:hAnsi="Liberation Serif" w:cs="LiberationSerif"/>
          <w:sz w:val="22"/>
          <w:szCs w:val="22"/>
        </w:rPr>
        <w:t xml:space="preserve"> год</w:t>
      </w:r>
      <w:r>
        <w:rPr>
          <w:rFonts w:ascii="Liberation Serif" w:hAnsi="Liberation Serif" w:cs="LiberationSerif"/>
          <w:sz w:val="22"/>
          <w:szCs w:val="22"/>
        </w:rPr>
        <w:t>ах</w:t>
      </w:r>
      <w:r w:rsidRPr="00CB01A2">
        <w:rPr>
          <w:rFonts w:ascii="Liberation Serif" w:hAnsi="Liberation Serif" w:cs="LiberationSerif"/>
          <w:sz w:val="22"/>
          <w:szCs w:val="22"/>
        </w:rPr>
        <w:t xml:space="preserve"> введение</w:t>
      </w:r>
      <w:r>
        <w:rPr>
          <w:rFonts w:ascii="Liberation Serif" w:hAnsi="Liberation Serif" w:cs="LiberationSerif"/>
          <w:sz w:val="22"/>
          <w:szCs w:val="22"/>
        </w:rPr>
        <w:t xml:space="preserve"> режима нерабочих дней, </w:t>
      </w:r>
      <w:r w:rsidRPr="00CB01A2">
        <w:rPr>
          <w:rFonts w:ascii="Liberation Serif" w:hAnsi="Liberation Serif" w:cs="LiberationSerif"/>
          <w:sz w:val="22"/>
          <w:szCs w:val="22"/>
        </w:rPr>
        <w:t>дополнительных ограничений</w:t>
      </w:r>
      <w:r>
        <w:rPr>
          <w:rFonts w:ascii="Liberation Serif" w:hAnsi="Liberation Serif" w:cs="LiberationSerif"/>
          <w:sz w:val="22"/>
          <w:szCs w:val="22"/>
        </w:rPr>
        <w:t>, а также введение санкционных</w:t>
      </w:r>
      <w:r w:rsidRPr="00CB01A2">
        <w:rPr>
          <w:rFonts w:ascii="Liberation Serif" w:hAnsi="Liberation Serif" w:cs="LiberationSerif"/>
          <w:sz w:val="22"/>
          <w:szCs w:val="22"/>
        </w:rPr>
        <w:t xml:space="preserve"> </w:t>
      </w:r>
      <w:r>
        <w:rPr>
          <w:rFonts w:ascii="Liberation Serif" w:hAnsi="Liberation Serif" w:cs="LiberationSerif"/>
          <w:sz w:val="22"/>
          <w:szCs w:val="22"/>
        </w:rPr>
        <w:t xml:space="preserve">ограничений </w:t>
      </w:r>
      <w:r w:rsidRPr="00CB01A2">
        <w:rPr>
          <w:rFonts w:ascii="Liberation Serif" w:hAnsi="Liberation Serif" w:cs="LiberationSerif"/>
          <w:sz w:val="22"/>
          <w:szCs w:val="22"/>
        </w:rPr>
        <w:t>привело к существенному спаду уровня экономической активности в потребительском секторе. В 202</w:t>
      </w:r>
      <w:r>
        <w:rPr>
          <w:rFonts w:ascii="Liberation Serif" w:hAnsi="Liberation Serif" w:cs="LiberationSerif"/>
          <w:sz w:val="22"/>
          <w:szCs w:val="22"/>
        </w:rPr>
        <w:t>3</w:t>
      </w:r>
      <w:r w:rsidRPr="00CB01A2">
        <w:rPr>
          <w:rFonts w:ascii="Liberation Serif" w:hAnsi="Liberation Serif" w:cs="LiberationSerif"/>
          <w:sz w:val="22"/>
          <w:szCs w:val="22"/>
        </w:rPr>
        <w:t>–202</w:t>
      </w:r>
      <w:r>
        <w:rPr>
          <w:rFonts w:ascii="Liberation Serif" w:hAnsi="Liberation Serif" w:cs="LiberationSerif"/>
          <w:sz w:val="22"/>
          <w:szCs w:val="22"/>
        </w:rPr>
        <w:t>5</w:t>
      </w:r>
      <w:r w:rsidRPr="00CB01A2">
        <w:rPr>
          <w:rFonts w:ascii="Liberation Serif" w:hAnsi="Liberation Serif" w:cs="LiberationSerif"/>
          <w:sz w:val="22"/>
          <w:szCs w:val="22"/>
        </w:rPr>
        <w:t xml:space="preserve"> годах прогнозируется восстановление траектории роста потребительского рынка. Одновременно сохранятся результаты положительной трансформации бизнеса – развитие дистанционной формы торговли и обслуживания, бесконтактной доставки, выдачи и оплаты товаров</w:t>
      </w:r>
      <w:r w:rsidRPr="00CB01A2">
        <w:rPr>
          <w:rFonts w:ascii="Liberation Serif" w:hAnsi="Liberation Serif"/>
          <w:bCs/>
          <w:sz w:val="22"/>
          <w:szCs w:val="22"/>
        </w:rPr>
        <w:t>:</w:t>
      </w:r>
    </w:p>
    <w:p w:rsidR="00956B31" w:rsidRPr="00CB01A2" w:rsidRDefault="00956B31" w:rsidP="00956B31">
      <w:pPr>
        <w:widowControl w:val="0"/>
        <w:tabs>
          <w:tab w:val="left" w:pos="0"/>
        </w:tabs>
        <w:ind w:right="-1" w:firstLine="709"/>
        <w:jc w:val="both"/>
        <w:rPr>
          <w:rFonts w:ascii="Liberation Serif" w:hAnsi="Liberation Serif"/>
          <w:bCs/>
          <w:sz w:val="22"/>
          <w:szCs w:val="22"/>
        </w:rPr>
      </w:pPr>
      <w:r w:rsidRPr="00CB01A2">
        <w:rPr>
          <w:rFonts w:ascii="Liberation Serif" w:hAnsi="Liberation Serif"/>
          <w:bCs/>
          <w:sz w:val="22"/>
          <w:szCs w:val="22"/>
        </w:rPr>
        <w:t>- оборот розничной торговли за 202</w:t>
      </w:r>
      <w:r>
        <w:rPr>
          <w:rFonts w:ascii="Liberation Serif" w:hAnsi="Liberation Serif"/>
          <w:bCs/>
          <w:sz w:val="22"/>
          <w:szCs w:val="22"/>
        </w:rPr>
        <w:t>1</w:t>
      </w:r>
      <w:r w:rsidRPr="00CB01A2">
        <w:rPr>
          <w:rFonts w:ascii="Liberation Serif" w:hAnsi="Liberation Serif"/>
          <w:bCs/>
          <w:sz w:val="22"/>
          <w:szCs w:val="22"/>
        </w:rPr>
        <w:t xml:space="preserve"> год составил </w:t>
      </w:r>
      <w:r>
        <w:rPr>
          <w:rFonts w:ascii="Liberation Serif" w:hAnsi="Liberation Serif"/>
          <w:bCs/>
          <w:sz w:val="22"/>
          <w:szCs w:val="22"/>
        </w:rPr>
        <w:t>10 791,6</w:t>
      </w:r>
      <w:r w:rsidRPr="00CB01A2">
        <w:rPr>
          <w:rFonts w:ascii="Liberation Serif" w:hAnsi="Liberation Serif"/>
          <w:bCs/>
          <w:sz w:val="22"/>
          <w:szCs w:val="22"/>
        </w:rPr>
        <w:t xml:space="preserve"> миллиона рублей;</w:t>
      </w:r>
    </w:p>
    <w:p w:rsidR="00956B31" w:rsidRPr="00CB01A2" w:rsidRDefault="00956B31" w:rsidP="00956B31">
      <w:pPr>
        <w:widowControl w:val="0"/>
        <w:tabs>
          <w:tab w:val="left" w:pos="0"/>
        </w:tabs>
        <w:ind w:right="-1" w:firstLine="709"/>
        <w:jc w:val="both"/>
        <w:rPr>
          <w:rFonts w:ascii="Liberation Serif" w:hAnsi="Liberation Serif"/>
          <w:bCs/>
          <w:sz w:val="22"/>
          <w:szCs w:val="22"/>
        </w:rPr>
      </w:pPr>
      <w:r w:rsidRPr="00CB01A2">
        <w:rPr>
          <w:rFonts w:ascii="Liberation Serif" w:hAnsi="Liberation Serif"/>
          <w:bCs/>
          <w:sz w:val="22"/>
          <w:szCs w:val="22"/>
        </w:rPr>
        <w:t>- оборот общественного питания составил в 202</w:t>
      </w:r>
      <w:r>
        <w:rPr>
          <w:rFonts w:ascii="Liberation Serif" w:hAnsi="Liberation Serif"/>
          <w:bCs/>
          <w:sz w:val="22"/>
          <w:szCs w:val="22"/>
        </w:rPr>
        <w:t>1</w:t>
      </w:r>
      <w:r w:rsidRPr="00CB01A2">
        <w:rPr>
          <w:rFonts w:ascii="Liberation Serif" w:hAnsi="Liberation Serif"/>
          <w:bCs/>
          <w:sz w:val="22"/>
          <w:szCs w:val="22"/>
        </w:rPr>
        <w:t xml:space="preserve"> году </w:t>
      </w:r>
      <w:r>
        <w:rPr>
          <w:rFonts w:ascii="Liberation Serif" w:hAnsi="Liberation Serif"/>
          <w:bCs/>
          <w:sz w:val="22"/>
          <w:szCs w:val="22"/>
        </w:rPr>
        <w:t>219,8</w:t>
      </w:r>
      <w:r w:rsidRPr="00CB01A2">
        <w:rPr>
          <w:rFonts w:ascii="Liberation Serif" w:hAnsi="Liberation Serif"/>
          <w:bCs/>
          <w:sz w:val="22"/>
          <w:szCs w:val="22"/>
        </w:rPr>
        <w:t xml:space="preserve"> миллиона ру</w:t>
      </w:r>
      <w:r w:rsidRPr="00CB01A2">
        <w:rPr>
          <w:rFonts w:ascii="Liberation Serif" w:hAnsi="Liberation Serif"/>
          <w:bCs/>
          <w:sz w:val="22"/>
          <w:szCs w:val="22"/>
        </w:rPr>
        <w:t>б</w:t>
      </w:r>
      <w:r w:rsidRPr="00CB01A2">
        <w:rPr>
          <w:rFonts w:ascii="Liberation Serif" w:hAnsi="Liberation Serif"/>
          <w:bCs/>
          <w:sz w:val="22"/>
          <w:szCs w:val="22"/>
        </w:rPr>
        <w:t xml:space="preserve">лей. </w:t>
      </w:r>
    </w:p>
    <w:p w:rsidR="00956B31" w:rsidRPr="00CB01A2" w:rsidRDefault="00956B31" w:rsidP="00956B31">
      <w:pPr>
        <w:ind w:firstLine="720"/>
        <w:jc w:val="both"/>
        <w:rPr>
          <w:rFonts w:ascii="Liberation Serif" w:hAnsi="Liberation Serif"/>
          <w:sz w:val="22"/>
          <w:szCs w:val="22"/>
        </w:rPr>
      </w:pPr>
      <w:r w:rsidRPr="00CB01A2">
        <w:rPr>
          <w:rFonts w:ascii="Liberation Serif" w:hAnsi="Liberation Serif"/>
          <w:sz w:val="22"/>
          <w:szCs w:val="22"/>
        </w:rPr>
        <w:t>Оборот розничной торговли прогнозируется на основании индексов-дефляторов Свердловской области, с учетом дальнейшего восстановления предприятий розничной торговли и общественного питания, сохранения тенденции прироста розничной сети за счет открытия универсальных магазинов в новых районах жилой застройки, продовольственных магазинов «шаговой доступности», а также специ</w:t>
      </w:r>
      <w:r w:rsidRPr="00CB01A2">
        <w:rPr>
          <w:rFonts w:ascii="Liberation Serif" w:hAnsi="Liberation Serif"/>
          <w:sz w:val="22"/>
          <w:szCs w:val="22"/>
        </w:rPr>
        <w:t>а</w:t>
      </w:r>
      <w:r w:rsidRPr="00CB01A2">
        <w:rPr>
          <w:rFonts w:ascii="Liberation Serif" w:hAnsi="Liberation Serif"/>
          <w:sz w:val="22"/>
          <w:szCs w:val="22"/>
        </w:rPr>
        <w:t>лизированных непродовольственных магазинов. Темпы роста оборота обществе</w:t>
      </w:r>
      <w:r w:rsidRPr="00CB01A2">
        <w:rPr>
          <w:rFonts w:ascii="Liberation Serif" w:hAnsi="Liberation Serif"/>
          <w:sz w:val="22"/>
          <w:szCs w:val="22"/>
        </w:rPr>
        <w:t>н</w:t>
      </w:r>
      <w:r w:rsidRPr="00CB01A2">
        <w:rPr>
          <w:rFonts w:ascii="Liberation Serif" w:hAnsi="Liberation Serif"/>
          <w:sz w:val="22"/>
          <w:szCs w:val="22"/>
        </w:rPr>
        <w:t>ного питания, как более инертной отрасли, значительно ниже темпов роста оборота предприятий розничной торговли.</w:t>
      </w:r>
    </w:p>
    <w:p w:rsidR="00956B31" w:rsidRPr="001823FA" w:rsidRDefault="00956B31" w:rsidP="00956B31">
      <w:pPr>
        <w:shd w:val="clear" w:color="auto" w:fill="FFFFFF"/>
        <w:ind w:firstLine="567"/>
        <w:contextualSpacing/>
        <w:jc w:val="both"/>
        <w:rPr>
          <w:rFonts w:ascii="Liberation Serif" w:hAnsi="Liberation Serif" w:cs="Liberation Serif"/>
          <w:sz w:val="22"/>
          <w:szCs w:val="22"/>
        </w:rPr>
      </w:pPr>
      <w:r w:rsidRPr="001823FA">
        <w:rPr>
          <w:rFonts w:ascii="Liberation Serif" w:hAnsi="Liberation Serif" w:cs="Liberation Serif"/>
          <w:sz w:val="22"/>
          <w:szCs w:val="22"/>
        </w:rPr>
        <w:t>Потребительский рынок городского округа насчитывает 865 объектов. Обслуживанием населения занимаются 436 индивидуальных предпринимателя и 178 юридических лиц. Товарооборот розничной торговли за 2021 год (без субъектов малого предпринимательства) составил 10 791,6 миллиона рублей, или 125,2 % по отношению к 2020 году. Товарооборот общественного питания за 2021 год (без субъектов малого предпринимательства) составил 219,6 миллиона рублей, или 128,6 % по отношению к 2020 году.</w:t>
      </w:r>
    </w:p>
    <w:p w:rsidR="00956B31" w:rsidRPr="001823FA" w:rsidRDefault="00956B31" w:rsidP="00956B31">
      <w:pPr>
        <w:shd w:val="clear" w:color="auto" w:fill="FFFFFF"/>
        <w:ind w:firstLine="567"/>
        <w:contextualSpacing/>
        <w:jc w:val="both"/>
        <w:rPr>
          <w:rFonts w:ascii="Liberation Serif" w:hAnsi="Liberation Serif" w:cs="Liberation Serif"/>
          <w:sz w:val="22"/>
          <w:szCs w:val="22"/>
          <w:highlight w:val="yellow"/>
        </w:rPr>
      </w:pPr>
      <w:r w:rsidRPr="001823FA">
        <w:rPr>
          <w:rFonts w:ascii="Liberation Serif" w:hAnsi="Liberation Serif" w:cs="Liberation Serif"/>
          <w:sz w:val="22"/>
          <w:szCs w:val="22"/>
        </w:rPr>
        <w:t>При этом в течение 2021 года на территории городского округа открыто 89 объектов потребительского рынка, в том числе 49 магазинов, 13 организаций общественного питания, 27 организаций бытового обслуживания населения. Продолжена работа по ведению и формированию торгового реестра Свердловской области на территории городского округа.</w:t>
      </w:r>
    </w:p>
    <w:p w:rsidR="00956B31" w:rsidRPr="001823FA" w:rsidRDefault="00956B31" w:rsidP="00956B31">
      <w:pPr>
        <w:shd w:val="clear" w:color="auto" w:fill="FFFFFF"/>
        <w:ind w:firstLine="567"/>
        <w:contextualSpacing/>
        <w:jc w:val="both"/>
        <w:rPr>
          <w:rFonts w:ascii="Liberation Serif" w:hAnsi="Liberation Serif" w:cs="Liberation Serif"/>
          <w:sz w:val="22"/>
          <w:szCs w:val="22"/>
        </w:rPr>
      </w:pPr>
      <w:r w:rsidRPr="001823FA">
        <w:rPr>
          <w:rFonts w:ascii="Liberation Serif" w:hAnsi="Liberation Serif" w:cs="Liberation Serif"/>
          <w:sz w:val="22"/>
          <w:szCs w:val="22"/>
        </w:rPr>
        <w:t>В 2021 году на территории городского округа осуществляли деятельность 497 предприятий розничной торговли общей площадью 92 068,72 кв. м. Торговая площадь составляет 58 040,42 кв. м. По сравнению с прошлым годом торговая площадь увеличилась на 4 613,5 кв. м. Обеспеченность торговыми площадями стационарных торговых объектов составляет 626,9 кв. м на 1 000 жителей при нормативе 448,2 кв. м.</w:t>
      </w:r>
    </w:p>
    <w:p w:rsidR="00956B31" w:rsidRPr="001823FA" w:rsidRDefault="00956B31" w:rsidP="00956B31">
      <w:pPr>
        <w:shd w:val="clear" w:color="auto" w:fill="FFFFFF"/>
        <w:ind w:firstLine="567"/>
        <w:contextualSpacing/>
        <w:jc w:val="both"/>
        <w:rPr>
          <w:rFonts w:ascii="Liberation Serif" w:hAnsi="Liberation Serif" w:cs="Liberation Serif"/>
          <w:sz w:val="22"/>
          <w:szCs w:val="22"/>
        </w:rPr>
      </w:pPr>
      <w:r w:rsidRPr="001823FA">
        <w:rPr>
          <w:rFonts w:ascii="Liberation Serif" w:hAnsi="Liberation Serif" w:cs="Liberation Serif"/>
          <w:sz w:val="22"/>
          <w:szCs w:val="22"/>
        </w:rPr>
        <w:t xml:space="preserve">По состоянию на 01.01.2022 в городском округе осуществляют деятельность 116 предприятий общественного питания на 8 700 посадочных мест, из них 52 объекта общедоступной сети на 1 784 посадочных места. Обеспеченность площадями в предприятиях общественного питания </w:t>
      </w:r>
      <w:r w:rsidRPr="001823FA">
        <w:rPr>
          <w:rFonts w:ascii="Liberation Serif" w:hAnsi="Liberation Serif" w:cs="Liberation Serif"/>
          <w:sz w:val="22"/>
          <w:szCs w:val="22"/>
        </w:rPr>
        <w:lastRenderedPageBreak/>
        <w:t>общедоступной сети – 85,5 кв. м на 1 000 жителей. Показатель обеспеченности площадями по Свердловской области на 2022 год составляет 72,8 кв. м.</w:t>
      </w:r>
    </w:p>
    <w:p w:rsidR="00956B31" w:rsidRPr="001823FA" w:rsidRDefault="00956B31" w:rsidP="00956B31">
      <w:pPr>
        <w:shd w:val="clear" w:color="auto" w:fill="FFFFFF"/>
        <w:ind w:firstLine="567"/>
        <w:contextualSpacing/>
        <w:jc w:val="both"/>
        <w:rPr>
          <w:rFonts w:ascii="Liberation Serif" w:hAnsi="Liberation Serif" w:cs="Liberation Serif"/>
          <w:sz w:val="22"/>
          <w:szCs w:val="22"/>
          <w:highlight w:val="yellow"/>
        </w:rPr>
      </w:pPr>
      <w:r w:rsidRPr="001823FA">
        <w:rPr>
          <w:rFonts w:ascii="Liberation Serif" w:hAnsi="Liberation Serif" w:cs="Liberation Serif"/>
          <w:sz w:val="22"/>
          <w:szCs w:val="22"/>
        </w:rPr>
        <w:t>Осуществляют деятельность 252 предприятия бытового обслуживания, их общая площадь составляет 60 886,9 кв. м. Наиболее востребованными видами услуг остаются ремонт обуви, ремонт бытовой техники, парикмахерские услуги, фотоуслуги, услуги приемного пункта химчистки, техническое обслуживание и ремонт автотранспортных средств.</w:t>
      </w:r>
    </w:p>
    <w:p w:rsidR="00956B31" w:rsidRPr="00CB01A2" w:rsidRDefault="00956B31" w:rsidP="00956B31">
      <w:pPr>
        <w:shd w:val="clear" w:color="auto" w:fill="FFFFFF"/>
        <w:ind w:firstLine="567"/>
        <w:contextualSpacing/>
        <w:jc w:val="both"/>
        <w:rPr>
          <w:rFonts w:ascii="Liberation Serif" w:hAnsi="Liberation Serif"/>
          <w:b/>
          <w:sz w:val="22"/>
          <w:szCs w:val="22"/>
          <w:highlight w:val="yellow"/>
        </w:rPr>
      </w:pPr>
    </w:p>
    <w:p w:rsidR="00956B31" w:rsidRPr="00CB01A2" w:rsidRDefault="00956B31" w:rsidP="00956B31">
      <w:pPr>
        <w:jc w:val="center"/>
        <w:rPr>
          <w:rFonts w:ascii="Liberation Serif" w:hAnsi="Liberation Serif"/>
          <w:b/>
          <w:sz w:val="22"/>
          <w:szCs w:val="22"/>
        </w:rPr>
      </w:pPr>
      <w:r w:rsidRPr="00CB01A2">
        <w:rPr>
          <w:rFonts w:ascii="Liberation Serif" w:hAnsi="Liberation Serif"/>
          <w:b/>
          <w:sz w:val="22"/>
          <w:szCs w:val="22"/>
        </w:rPr>
        <w:t xml:space="preserve">Раздел </w:t>
      </w:r>
      <w:r w:rsidRPr="00CB01A2">
        <w:rPr>
          <w:rFonts w:ascii="Liberation Serif" w:hAnsi="Liberation Serif"/>
          <w:b/>
          <w:sz w:val="22"/>
          <w:szCs w:val="22"/>
          <w:lang w:val="en-US"/>
        </w:rPr>
        <w:t>VI</w:t>
      </w:r>
      <w:r w:rsidRPr="00CB01A2">
        <w:rPr>
          <w:rFonts w:ascii="Liberation Serif" w:hAnsi="Liberation Serif"/>
          <w:b/>
          <w:sz w:val="22"/>
          <w:szCs w:val="22"/>
        </w:rPr>
        <w:t>. Демографическая ситуация</w:t>
      </w:r>
    </w:p>
    <w:p w:rsidR="00956B31" w:rsidRPr="00CB01A2" w:rsidRDefault="00956B31" w:rsidP="00956B31">
      <w:pPr>
        <w:shd w:val="clear" w:color="auto" w:fill="FFFFFF"/>
        <w:ind w:firstLine="567"/>
        <w:contextualSpacing/>
        <w:jc w:val="both"/>
        <w:textAlignment w:val="baseline"/>
        <w:outlineLvl w:val="0"/>
        <w:rPr>
          <w:rFonts w:ascii="Liberation Serif" w:hAnsi="Liberation Serif" w:cs="Liberation Serif"/>
          <w:sz w:val="22"/>
          <w:szCs w:val="22"/>
        </w:rPr>
      </w:pPr>
      <w:r w:rsidRPr="00CB01A2">
        <w:rPr>
          <w:rFonts w:ascii="Liberation Serif" w:hAnsi="Liberation Serif"/>
          <w:sz w:val="22"/>
          <w:szCs w:val="22"/>
        </w:rPr>
        <w:t>По данным Управления Федеральной службы государственной статистики по Свердловской области и Курганской области численность населения городского округа Верхняя Пышма на 01.01.202</w:t>
      </w:r>
      <w:r>
        <w:rPr>
          <w:rFonts w:ascii="Liberation Serif" w:hAnsi="Liberation Serif"/>
          <w:sz w:val="22"/>
          <w:szCs w:val="22"/>
        </w:rPr>
        <w:t>2</w:t>
      </w:r>
      <w:r w:rsidRPr="00CB01A2">
        <w:rPr>
          <w:rFonts w:ascii="Liberation Serif" w:hAnsi="Liberation Serif"/>
          <w:sz w:val="22"/>
          <w:szCs w:val="22"/>
        </w:rPr>
        <w:t xml:space="preserve"> года составила </w:t>
      </w:r>
      <w:r>
        <w:rPr>
          <w:rFonts w:ascii="Liberation Serif" w:hAnsi="Liberation Serif"/>
          <w:sz w:val="22"/>
          <w:szCs w:val="22"/>
        </w:rPr>
        <w:t xml:space="preserve">90 210 </w:t>
      </w:r>
      <w:r w:rsidRPr="00CB01A2">
        <w:rPr>
          <w:rFonts w:ascii="Liberation Serif" w:hAnsi="Liberation Serif"/>
          <w:sz w:val="22"/>
          <w:szCs w:val="22"/>
        </w:rPr>
        <w:t>человека,</w:t>
      </w:r>
      <w:r w:rsidRPr="00CB01A2">
        <w:rPr>
          <w:rFonts w:ascii="Liberation Serif" w:hAnsi="Liberation Serif" w:cs="Liberation Serif"/>
          <w:sz w:val="22"/>
          <w:szCs w:val="22"/>
        </w:rPr>
        <w:t xml:space="preserve"> в том числе городского населения – 7</w:t>
      </w:r>
      <w:r>
        <w:rPr>
          <w:rFonts w:ascii="Liberation Serif" w:hAnsi="Liberation Serif" w:cs="Liberation Serif"/>
          <w:sz w:val="22"/>
          <w:szCs w:val="22"/>
        </w:rPr>
        <w:t>6</w:t>
      </w:r>
      <w:r w:rsidRPr="00CB01A2">
        <w:rPr>
          <w:rFonts w:ascii="Liberation Serif" w:hAnsi="Liberation Serif" w:cs="Liberation Serif"/>
          <w:sz w:val="22"/>
          <w:szCs w:val="22"/>
        </w:rPr>
        <w:t> </w:t>
      </w:r>
      <w:r>
        <w:rPr>
          <w:rFonts w:ascii="Liberation Serif" w:hAnsi="Liberation Serif" w:cs="Liberation Serif"/>
          <w:sz w:val="22"/>
          <w:szCs w:val="22"/>
        </w:rPr>
        <w:t>389</w:t>
      </w:r>
      <w:r w:rsidRPr="00CB01A2">
        <w:rPr>
          <w:rFonts w:ascii="Liberation Serif" w:hAnsi="Liberation Serif" w:cs="Liberation Serif"/>
          <w:sz w:val="22"/>
          <w:szCs w:val="22"/>
        </w:rPr>
        <w:t xml:space="preserve"> человек (84,</w:t>
      </w:r>
      <w:r>
        <w:rPr>
          <w:rFonts w:ascii="Liberation Serif" w:hAnsi="Liberation Serif" w:cs="Liberation Serif"/>
          <w:sz w:val="22"/>
          <w:szCs w:val="22"/>
        </w:rPr>
        <w:t>7</w:t>
      </w:r>
      <w:r w:rsidRPr="00CB01A2">
        <w:rPr>
          <w:rFonts w:ascii="Liberation Serif" w:hAnsi="Liberation Serif" w:cs="Liberation Serif"/>
          <w:sz w:val="22"/>
          <w:szCs w:val="22"/>
        </w:rPr>
        <w:t xml:space="preserve"> процента), сельского – 13 </w:t>
      </w:r>
      <w:r>
        <w:rPr>
          <w:rFonts w:ascii="Liberation Serif" w:hAnsi="Liberation Serif" w:cs="Liberation Serif"/>
          <w:sz w:val="22"/>
          <w:szCs w:val="22"/>
        </w:rPr>
        <w:t>821</w:t>
      </w:r>
      <w:r w:rsidRPr="00CB01A2">
        <w:rPr>
          <w:rFonts w:ascii="Liberation Serif" w:hAnsi="Liberation Serif" w:cs="Liberation Serif"/>
          <w:sz w:val="22"/>
          <w:szCs w:val="22"/>
        </w:rPr>
        <w:t xml:space="preserve"> человека (15,</w:t>
      </w:r>
      <w:r>
        <w:rPr>
          <w:rFonts w:ascii="Liberation Serif" w:hAnsi="Liberation Serif" w:cs="Liberation Serif"/>
          <w:sz w:val="22"/>
          <w:szCs w:val="22"/>
        </w:rPr>
        <w:t>3</w:t>
      </w:r>
      <w:r w:rsidRPr="00CB01A2">
        <w:rPr>
          <w:rFonts w:ascii="Liberation Serif" w:hAnsi="Liberation Serif" w:cs="Liberation Serif"/>
          <w:sz w:val="22"/>
          <w:szCs w:val="22"/>
        </w:rPr>
        <w:t xml:space="preserve"> процента).</w:t>
      </w:r>
      <w:r w:rsidRPr="00CB01A2">
        <w:rPr>
          <w:rFonts w:ascii="Liberation Serif" w:hAnsi="Liberation Serif"/>
          <w:sz w:val="22"/>
          <w:szCs w:val="22"/>
        </w:rPr>
        <w:t xml:space="preserve"> Данные по основным возрастным категориям в п</w:t>
      </w:r>
      <w:r w:rsidRPr="00CB01A2">
        <w:rPr>
          <w:rFonts w:ascii="Liberation Serif" w:hAnsi="Liberation Serif"/>
          <w:sz w:val="22"/>
          <w:szCs w:val="22"/>
        </w:rPr>
        <w:t>е</w:t>
      </w:r>
      <w:r w:rsidRPr="00CB01A2">
        <w:rPr>
          <w:rFonts w:ascii="Liberation Serif" w:hAnsi="Liberation Serif"/>
          <w:sz w:val="22"/>
          <w:szCs w:val="22"/>
        </w:rPr>
        <w:t>риод с 202</w:t>
      </w:r>
      <w:r>
        <w:rPr>
          <w:rFonts w:ascii="Liberation Serif" w:hAnsi="Liberation Serif"/>
          <w:sz w:val="22"/>
          <w:szCs w:val="22"/>
        </w:rPr>
        <w:t>3</w:t>
      </w:r>
      <w:r w:rsidRPr="00CB01A2">
        <w:rPr>
          <w:rFonts w:ascii="Liberation Serif" w:hAnsi="Liberation Serif"/>
          <w:sz w:val="22"/>
          <w:szCs w:val="22"/>
        </w:rPr>
        <w:t xml:space="preserve"> по 202</w:t>
      </w:r>
      <w:r>
        <w:rPr>
          <w:rFonts w:ascii="Liberation Serif" w:hAnsi="Liberation Serif"/>
          <w:sz w:val="22"/>
          <w:szCs w:val="22"/>
        </w:rPr>
        <w:t>5</w:t>
      </w:r>
      <w:r w:rsidRPr="00CB01A2">
        <w:rPr>
          <w:rFonts w:ascii="Liberation Serif" w:hAnsi="Liberation Serif"/>
          <w:sz w:val="22"/>
          <w:szCs w:val="22"/>
        </w:rPr>
        <w:t xml:space="preserve"> годы получены расчетным путем от имеющихся на 01.01.202</w:t>
      </w:r>
      <w:r>
        <w:rPr>
          <w:rFonts w:ascii="Liberation Serif" w:hAnsi="Liberation Serif"/>
          <w:sz w:val="22"/>
          <w:szCs w:val="22"/>
        </w:rPr>
        <w:t>2</w:t>
      </w:r>
      <w:r w:rsidRPr="00CB01A2">
        <w:rPr>
          <w:rFonts w:ascii="Liberation Serif" w:hAnsi="Liberation Serif"/>
          <w:sz w:val="22"/>
          <w:szCs w:val="22"/>
        </w:rPr>
        <w:t xml:space="preserve"> статистических данных.</w:t>
      </w:r>
    </w:p>
    <w:p w:rsidR="00956B31" w:rsidRPr="00CB01A2" w:rsidRDefault="00956B31" w:rsidP="00956B31">
      <w:pPr>
        <w:shd w:val="clear" w:color="auto" w:fill="FFFFFF"/>
        <w:ind w:firstLine="567"/>
        <w:contextualSpacing/>
        <w:jc w:val="both"/>
        <w:textAlignment w:val="baseline"/>
        <w:outlineLvl w:val="0"/>
        <w:rPr>
          <w:rFonts w:ascii="Liberation Serif" w:hAnsi="Liberation Serif" w:cs="Liberation Serif"/>
          <w:sz w:val="22"/>
          <w:szCs w:val="22"/>
        </w:rPr>
      </w:pPr>
      <w:r>
        <w:rPr>
          <w:rFonts w:ascii="Liberation Serif" w:hAnsi="Liberation Serif" w:cs="Liberation Serif"/>
          <w:sz w:val="22"/>
          <w:szCs w:val="22"/>
        </w:rPr>
        <w:t xml:space="preserve">Эпидемиологическая ситуация, связанная с распространением новой коронавирусной инфекции, оказала существенное негативное влияние на показатели рождаемости и смертности населения. </w:t>
      </w:r>
      <w:r w:rsidRPr="00CB01A2">
        <w:rPr>
          <w:rFonts w:ascii="Liberation Serif" w:hAnsi="Liberation Serif" w:cs="Liberation Serif"/>
          <w:sz w:val="22"/>
          <w:szCs w:val="22"/>
        </w:rPr>
        <w:t>На изменение численности населения в 202</w:t>
      </w:r>
      <w:r>
        <w:rPr>
          <w:rFonts w:ascii="Liberation Serif" w:hAnsi="Liberation Serif" w:cs="Liberation Serif"/>
          <w:sz w:val="22"/>
          <w:szCs w:val="22"/>
        </w:rPr>
        <w:t xml:space="preserve">1 году, также как и в 2020 году </w:t>
      </w:r>
      <w:r w:rsidRPr="00CB01A2">
        <w:rPr>
          <w:rFonts w:ascii="Liberation Serif" w:hAnsi="Liberation Serif" w:cs="Liberation Serif"/>
          <w:sz w:val="22"/>
          <w:szCs w:val="22"/>
        </w:rPr>
        <w:t>влияние естественная убыль населения (</w:t>
      </w:r>
      <w:r>
        <w:rPr>
          <w:rFonts w:ascii="Liberation Serif" w:hAnsi="Liberation Serif" w:cs="Liberation Serif"/>
          <w:sz w:val="22"/>
          <w:szCs w:val="22"/>
        </w:rPr>
        <w:t>258</w:t>
      </w:r>
      <w:r w:rsidRPr="00CB01A2">
        <w:rPr>
          <w:rFonts w:ascii="Liberation Serif" w:hAnsi="Liberation Serif" w:cs="Liberation Serif"/>
          <w:sz w:val="22"/>
          <w:szCs w:val="22"/>
        </w:rPr>
        <w:t> человек) и миграционный прирост (</w:t>
      </w:r>
      <w:r>
        <w:rPr>
          <w:rFonts w:ascii="Liberation Serif" w:hAnsi="Liberation Serif" w:cs="Liberation Serif"/>
          <w:sz w:val="22"/>
          <w:szCs w:val="22"/>
        </w:rPr>
        <w:t>2 306</w:t>
      </w:r>
      <w:r w:rsidRPr="00CB01A2">
        <w:rPr>
          <w:rFonts w:ascii="Liberation Serif" w:hAnsi="Liberation Serif" w:cs="Liberation Serif"/>
          <w:sz w:val="22"/>
          <w:szCs w:val="22"/>
        </w:rPr>
        <w:t xml:space="preserve"> человек). Миграционный прирост отражает привлекательность территории городского округа для проживания граждан. </w:t>
      </w:r>
    </w:p>
    <w:p w:rsidR="00956B31" w:rsidRPr="00CB01A2" w:rsidRDefault="00956B31" w:rsidP="00956B31">
      <w:pPr>
        <w:autoSpaceDE w:val="0"/>
        <w:autoSpaceDN w:val="0"/>
        <w:adjustRightInd w:val="0"/>
        <w:ind w:firstLine="720"/>
        <w:jc w:val="both"/>
        <w:rPr>
          <w:rFonts w:ascii="Liberation Serif" w:hAnsi="Liberation Serif"/>
          <w:sz w:val="22"/>
          <w:szCs w:val="22"/>
        </w:rPr>
      </w:pPr>
      <w:r w:rsidRPr="00CB01A2">
        <w:rPr>
          <w:rFonts w:ascii="Liberation Serif" w:hAnsi="Liberation Serif"/>
          <w:sz w:val="22"/>
          <w:szCs w:val="22"/>
        </w:rPr>
        <w:t>Оценка и прогноз демографической ситуации составлены исходя из предп</w:t>
      </w:r>
      <w:r w:rsidRPr="00CB01A2">
        <w:rPr>
          <w:rFonts w:ascii="Liberation Serif" w:hAnsi="Liberation Serif"/>
          <w:sz w:val="22"/>
          <w:szCs w:val="22"/>
        </w:rPr>
        <w:t>о</w:t>
      </w:r>
      <w:r w:rsidRPr="00CB01A2">
        <w:rPr>
          <w:rFonts w:ascii="Liberation Serif" w:hAnsi="Liberation Serif"/>
          <w:sz w:val="22"/>
          <w:szCs w:val="22"/>
        </w:rPr>
        <w:t>сылок, что демографическая с</w:t>
      </w:r>
      <w:r w:rsidRPr="00CB01A2">
        <w:rPr>
          <w:rFonts w:ascii="Liberation Serif" w:hAnsi="Liberation Serif"/>
          <w:sz w:val="22"/>
          <w:szCs w:val="22"/>
        </w:rPr>
        <w:t>и</w:t>
      </w:r>
      <w:r w:rsidRPr="00CB01A2">
        <w:rPr>
          <w:rFonts w:ascii="Liberation Serif" w:hAnsi="Liberation Serif"/>
          <w:sz w:val="22"/>
          <w:szCs w:val="22"/>
        </w:rPr>
        <w:t>туация в городском округе Верхняя Пышма в 202</w:t>
      </w:r>
      <w:r>
        <w:rPr>
          <w:rFonts w:ascii="Liberation Serif" w:hAnsi="Liberation Serif"/>
          <w:sz w:val="22"/>
          <w:szCs w:val="22"/>
        </w:rPr>
        <w:t>3</w:t>
      </w:r>
      <w:r w:rsidRPr="00CB01A2">
        <w:rPr>
          <w:rFonts w:ascii="Liberation Serif" w:hAnsi="Liberation Serif"/>
          <w:sz w:val="22"/>
          <w:szCs w:val="22"/>
        </w:rPr>
        <w:t xml:space="preserve"> - 202</w:t>
      </w:r>
      <w:r>
        <w:rPr>
          <w:rFonts w:ascii="Liberation Serif" w:hAnsi="Liberation Serif"/>
          <w:sz w:val="22"/>
          <w:szCs w:val="22"/>
        </w:rPr>
        <w:t>5</w:t>
      </w:r>
      <w:r w:rsidRPr="00CB01A2">
        <w:rPr>
          <w:rFonts w:ascii="Liberation Serif" w:hAnsi="Liberation Serif"/>
          <w:sz w:val="22"/>
          <w:szCs w:val="22"/>
        </w:rPr>
        <w:t xml:space="preserve"> годах будет развиваться под влиянием сложившихся тенденций и с учетом </w:t>
      </w:r>
      <w:r>
        <w:rPr>
          <w:rFonts w:ascii="Liberation Serif" w:hAnsi="Liberation Serif"/>
          <w:sz w:val="22"/>
          <w:szCs w:val="22"/>
        </w:rPr>
        <w:t xml:space="preserve">продолжающегося </w:t>
      </w:r>
      <w:r w:rsidRPr="00CB01A2">
        <w:rPr>
          <w:rFonts w:ascii="Liberation Serif" w:hAnsi="Liberation Serif"/>
          <w:sz w:val="22"/>
          <w:szCs w:val="22"/>
        </w:rPr>
        <w:t xml:space="preserve">интенсивного жилищного строительства на территории городского округа </w:t>
      </w:r>
      <w:r w:rsidRPr="00CB01A2">
        <w:rPr>
          <w:rFonts w:ascii="Liberation Serif" w:eastAsia="Calibri" w:hAnsi="Liberation Serif"/>
          <w:sz w:val="22"/>
          <w:szCs w:val="22"/>
          <w:lang w:eastAsia="en-US"/>
        </w:rPr>
        <w:t>как на вновь осваиваемых площадках, так и в рамках развития застроенных территорий со сносом ветхого и изношенного жилья</w:t>
      </w:r>
      <w:r w:rsidRPr="00CB01A2">
        <w:rPr>
          <w:rFonts w:ascii="Liberation Serif" w:hAnsi="Liberation Serif"/>
          <w:sz w:val="22"/>
          <w:szCs w:val="22"/>
        </w:rPr>
        <w:t>. Показатели на 202</w:t>
      </w:r>
      <w:r>
        <w:rPr>
          <w:rFonts w:ascii="Liberation Serif" w:hAnsi="Liberation Serif"/>
          <w:sz w:val="22"/>
          <w:szCs w:val="22"/>
        </w:rPr>
        <w:t>3</w:t>
      </w:r>
      <w:r w:rsidRPr="00CB01A2">
        <w:rPr>
          <w:rFonts w:ascii="Liberation Serif" w:hAnsi="Liberation Serif"/>
          <w:sz w:val="22"/>
          <w:szCs w:val="22"/>
        </w:rPr>
        <w:t xml:space="preserve"> - 202</w:t>
      </w:r>
      <w:r>
        <w:rPr>
          <w:rFonts w:ascii="Liberation Serif" w:hAnsi="Liberation Serif"/>
          <w:sz w:val="22"/>
          <w:szCs w:val="22"/>
        </w:rPr>
        <w:t>5</w:t>
      </w:r>
      <w:r w:rsidRPr="00CB01A2">
        <w:rPr>
          <w:rFonts w:ascii="Liberation Serif" w:hAnsi="Liberation Serif"/>
          <w:sz w:val="22"/>
          <w:szCs w:val="22"/>
        </w:rPr>
        <w:t xml:space="preserve"> годы спрогноз</w:t>
      </w:r>
      <w:r w:rsidRPr="00CB01A2">
        <w:rPr>
          <w:rFonts w:ascii="Liberation Serif" w:hAnsi="Liberation Serif"/>
          <w:sz w:val="22"/>
          <w:szCs w:val="22"/>
        </w:rPr>
        <w:t>и</w:t>
      </w:r>
      <w:r w:rsidRPr="00CB01A2">
        <w:rPr>
          <w:rFonts w:ascii="Liberation Serif" w:hAnsi="Liberation Serif"/>
          <w:sz w:val="22"/>
          <w:szCs w:val="22"/>
        </w:rPr>
        <w:t>рованы в сторону небольшого увеличения численности постоянн</w:t>
      </w:r>
      <w:r w:rsidRPr="00CB01A2">
        <w:rPr>
          <w:rFonts w:ascii="Liberation Serif" w:hAnsi="Liberation Serif"/>
          <w:sz w:val="22"/>
          <w:szCs w:val="22"/>
        </w:rPr>
        <w:t>о</w:t>
      </w:r>
      <w:r>
        <w:rPr>
          <w:rFonts w:ascii="Liberation Serif" w:hAnsi="Liberation Serif"/>
          <w:sz w:val="22"/>
          <w:szCs w:val="22"/>
        </w:rPr>
        <w:t>го населения, без учета данных Всероссийской переписи населения 2020 года.</w:t>
      </w:r>
      <w:r w:rsidRPr="00CB01A2">
        <w:rPr>
          <w:rFonts w:ascii="Liberation Serif" w:hAnsi="Liberation Serif"/>
          <w:sz w:val="22"/>
          <w:szCs w:val="22"/>
        </w:rPr>
        <w:t xml:space="preserve"> Численность постоянного населения городского округа Верхняя Пышма к 202</w:t>
      </w:r>
      <w:r>
        <w:rPr>
          <w:rFonts w:ascii="Liberation Serif" w:hAnsi="Liberation Serif"/>
          <w:sz w:val="22"/>
          <w:szCs w:val="22"/>
        </w:rPr>
        <w:t>5</w:t>
      </w:r>
      <w:r w:rsidRPr="00CB01A2">
        <w:rPr>
          <w:rFonts w:ascii="Liberation Serif" w:hAnsi="Liberation Serif"/>
          <w:sz w:val="22"/>
          <w:szCs w:val="22"/>
        </w:rPr>
        <w:t xml:space="preserve"> году прогноз</w:t>
      </w:r>
      <w:r w:rsidRPr="00CB01A2">
        <w:rPr>
          <w:rFonts w:ascii="Liberation Serif" w:hAnsi="Liberation Serif"/>
          <w:sz w:val="22"/>
          <w:szCs w:val="22"/>
        </w:rPr>
        <w:t>и</w:t>
      </w:r>
      <w:r w:rsidRPr="00CB01A2">
        <w:rPr>
          <w:rFonts w:ascii="Liberation Serif" w:hAnsi="Liberation Serif"/>
          <w:sz w:val="22"/>
          <w:szCs w:val="22"/>
        </w:rPr>
        <w:t>руется на уровне 9</w:t>
      </w:r>
      <w:r>
        <w:rPr>
          <w:rFonts w:ascii="Liberation Serif" w:hAnsi="Liberation Serif"/>
          <w:sz w:val="22"/>
          <w:szCs w:val="22"/>
        </w:rPr>
        <w:t>7</w:t>
      </w:r>
      <w:r w:rsidRPr="00CB01A2">
        <w:rPr>
          <w:rFonts w:ascii="Liberation Serif" w:hAnsi="Liberation Serif"/>
          <w:sz w:val="22"/>
          <w:szCs w:val="22"/>
        </w:rPr>
        <w:t>,</w:t>
      </w:r>
      <w:r>
        <w:rPr>
          <w:rFonts w:ascii="Liberation Serif" w:hAnsi="Liberation Serif"/>
          <w:sz w:val="22"/>
          <w:szCs w:val="22"/>
        </w:rPr>
        <w:t>6</w:t>
      </w:r>
      <w:r w:rsidRPr="00CB01A2">
        <w:rPr>
          <w:rFonts w:ascii="Liberation Serif" w:hAnsi="Liberation Serif"/>
          <w:sz w:val="22"/>
          <w:szCs w:val="22"/>
        </w:rPr>
        <w:t xml:space="preserve"> тысячи человек.</w:t>
      </w:r>
    </w:p>
    <w:p w:rsidR="00956B31" w:rsidRPr="00CB01A2" w:rsidRDefault="00956B31" w:rsidP="00956B31">
      <w:pPr>
        <w:pStyle w:val="21"/>
        <w:ind w:firstLine="0"/>
        <w:jc w:val="center"/>
        <w:rPr>
          <w:rFonts w:ascii="Liberation Serif" w:hAnsi="Liberation Serif"/>
          <w:b/>
          <w:sz w:val="22"/>
          <w:szCs w:val="22"/>
          <w:highlight w:val="yellow"/>
        </w:rPr>
      </w:pPr>
    </w:p>
    <w:p w:rsidR="00956B31" w:rsidRPr="00CB01A2" w:rsidRDefault="00956B31" w:rsidP="00956B31">
      <w:pPr>
        <w:pStyle w:val="21"/>
        <w:ind w:firstLine="0"/>
        <w:jc w:val="center"/>
        <w:rPr>
          <w:rFonts w:ascii="Liberation Serif" w:hAnsi="Liberation Serif"/>
          <w:b/>
          <w:sz w:val="22"/>
          <w:szCs w:val="22"/>
        </w:rPr>
      </w:pPr>
      <w:r w:rsidRPr="00CB01A2">
        <w:rPr>
          <w:rFonts w:ascii="Liberation Serif" w:hAnsi="Liberation Serif"/>
          <w:b/>
          <w:sz w:val="22"/>
          <w:szCs w:val="22"/>
        </w:rPr>
        <w:t xml:space="preserve">Раздел </w:t>
      </w:r>
      <w:r w:rsidRPr="00CB01A2">
        <w:rPr>
          <w:rFonts w:ascii="Liberation Serif" w:hAnsi="Liberation Serif"/>
          <w:b/>
          <w:sz w:val="22"/>
          <w:szCs w:val="22"/>
          <w:lang w:val="en-US"/>
        </w:rPr>
        <w:t>VII</w:t>
      </w:r>
      <w:r w:rsidRPr="00CB01A2">
        <w:rPr>
          <w:rFonts w:ascii="Liberation Serif" w:hAnsi="Liberation Serif"/>
          <w:b/>
          <w:sz w:val="22"/>
          <w:szCs w:val="22"/>
        </w:rPr>
        <w:t>I. Трудовые ресурсы</w:t>
      </w:r>
    </w:p>
    <w:p w:rsidR="00956B31" w:rsidRPr="00CB01A2" w:rsidRDefault="00956B31" w:rsidP="00956B31">
      <w:pPr>
        <w:pStyle w:val="a9"/>
        <w:spacing w:before="0" w:beforeAutospacing="0" w:after="0" w:afterAutospacing="0"/>
        <w:ind w:firstLine="709"/>
        <w:jc w:val="both"/>
        <w:rPr>
          <w:rFonts w:ascii="Liberation Serif" w:hAnsi="Liberation Serif"/>
          <w:sz w:val="22"/>
          <w:szCs w:val="22"/>
        </w:rPr>
      </w:pPr>
      <w:r w:rsidRPr="00CB01A2">
        <w:rPr>
          <w:rFonts w:ascii="Liberation Serif" w:hAnsi="Liberation Serif"/>
          <w:sz w:val="22"/>
          <w:szCs w:val="22"/>
        </w:rPr>
        <w:t>Среднесписочная численность занятых в экономике в 202</w:t>
      </w:r>
      <w:r>
        <w:rPr>
          <w:rFonts w:ascii="Liberation Serif" w:hAnsi="Liberation Serif"/>
          <w:sz w:val="22"/>
          <w:szCs w:val="22"/>
        </w:rPr>
        <w:t>2</w:t>
      </w:r>
      <w:r w:rsidRPr="00CB01A2">
        <w:rPr>
          <w:rFonts w:ascii="Liberation Serif" w:hAnsi="Liberation Serif"/>
          <w:sz w:val="22"/>
          <w:szCs w:val="22"/>
        </w:rPr>
        <w:t xml:space="preserve"> году по оценке с</w:t>
      </w:r>
      <w:r w:rsidRPr="00CB01A2">
        <w:rPr>
          <w:rFonts w:ascii="Liberation Serif" w:hAnsi="Liberation Serif"/>
          <w:sz w:val="22"/>
          <w:szCs w:val="22"/>
        </w:rPr>
        <w:t>о</w:t>
      </w:r>
      <w:r w:rsidRPr="00CB01A2">
        <w:rPr>
          <w:rFonts w:ascii="Liberation Serif" w:hAnsi="Liberation Serif"/>
          <w:sz w:val="22"/>
          <w:szCs w:val="22"/>
        </w:rPr>
        <w:t>ставит 22,</w:t>
      </w:r>
      <w:r>
        <w:rPr>
          <w:rFonts w:ascii="Liberation Serif" w:hAnsi="Liberation Serif"/>
          <w:sz w:val="22"/>
          <w:szCs w:val="22"/>
        </w:rPr>
        <w:t>5</w:t>
      </w:r>
      <w:r w:rsidRPr="00CB01A2">
        <w:rPr>
          <w:rFonts w:ascii="Liberation Serif" w:hAnsi="Liberation Serif"/>
          <w:sz w:val="22"/>
          <w:szCs w:val="22"/>
        </w:rPr>
        <w:t xml:space="preserve"> тысячи человек (без учета иногородних жителей, въезжающих на работу в городской округ Верхняя Пышма). </w:t>
      </w:r>
    </w:p>
    <w:p w:rsidR="00956B31" w:rsidRPr="00660AD2" w:rsidRDefault="00956B31" w:rsidP="00956B31">
      <w:pPr>
        <w:ind w:firstLine="709"/>
        <w:jc w:val="both"/>
        <w:rPr>
          <w:rFonts w:ascii="Liberation Serif" w:hAnsi="Liberation Serif"/>
          <w:sz w:val="22"/>
          <w:szCs w:val="22"/>
        </w:rPr>
      </w:pPr>
      <w:r w:rsidRPr="00660AD2">
        <w:rPr>
          <w:rFonts w:ascii="Liberation Serif" w:hAnsi="Liberation Serif"/>
          <w:sz w:val="22"/>
          <w:szCs w:val="22"/>
        </w:rPr>
        <w:t>В 2022</w:t>
      </w:r>
      <w:r>
        <w:rPr>
          <w:rFonts w:ascii="Liberation Serif" w:hAnsi="Liberation Serif"/>
          <w:sz w:val="22"/>
          <w:szCs w:val="22"/>
        </w:rPr>
        <w:t xml:space="preserve"> году в рамках консервативного сценария развития экономики городского округа Верхняя Пышма уровень безработицы составит 1,07 процента, что на 10,8 процента уровня 2021 года. В среднесрочной перспективе на ситуацию на рынке труда и занятость населения влияние окажет условия внешнего санкционного давления, а также продолжит оказывать влияние поэтапное повышение пенсионного возраста.</w:t>
      </w:r>
    </w:p>
    <w:p w:rsidR="00956B31" w:rsidRPr="00CB01A2" w:rsidRDefault="00956B31" w:rsidP="00956B31">
      <w:pPr>
        <w:ind w:firstLine="709"/>
        <w:jc w:val="both"/>
        <w:rPr>
          <w:rFonts w:ascii="Liberation Serif" w:hAnsi="Liberation Serif"/>
          <w:sz w:val="22"/>
          <w:szCs w:val="22"/>
        </w:rPr>
      </w:pPr>
    </w:p>
    <w:p w:rsidR="00956B31" w:rsidRPr="00CB01A2" w:rsidRDefault="00956B31" w:rsidP="00956B31">
      <w:pPr>
        <w:ind w:firstLine="709"/>
        <w:jc w:val="both"/>
        <w:rPr>
          <w:rFonts w:ascii="Liberation Serif" w:hAnsi="Liberation Serif"/>
          <w:sz w:val="22"/>
          <w:szCs w:val="22"/>
        </w:rPr>
      </w:pPr>
      <w:r w:rsidRPr="00CB01A2">
        <w:rPr>
          <w:rFonts w:ascii="Liberation Serif" w:hAnsi="Liberation Serif"/>
          <w:sz w:val="22"/>
          <w:szCs w:val="22"/>
        </w:rPr>
        <w:t>При составлении прогноза использовались Методические рекомендации Министерства экономики Свердловской области, данные Управления Федеральной службы государственной статистики по Свердловской области и Курганской области, информация, предоставленная участниками разработки прогноза – предприятиями, осуществляющими хозяйс</w:t>
      </w:r>
      <w:r w:rsidRPr="00CB01A2">
        <w:rPr>
          <w:rFonts w:ascii="Liberation Serif" w:hAnsi="Liberation Serif"/>
          <w:sz w:val="22"/>
          <w:szCs w:val="22"/>
        </w:rPr>
        <w:t>т</w:t>
      </w:r>
      <w:r w:rsidRPr="00CB01A2">
        <w:rPr>
          <w:rFonts w:ascii="Liberation Serif" w:hAnsi="Liberation Serif"/>
          <w:sz w:val="22"/>
          <w:szCs w:val="22"/>
        </w:rPr>
        <w:t>венную деятельность на территории городского округа Верхняя Пышма.</w:t>
      </w:r>
    </w:p>
    <w:p w:rsidR="00956B31" w:rsidRPr="00CB01A2" w:rsidRDefault="00956B31" w:rsidP="00956B31">
      <w:pPr>
        <w:ind w:firstLine="709"/>
        <w:jc w:val="both"/>
        <w:rPr>
          <w:rFonts w:ascii="Liberation Serif" w:hAnsi="Liberation Serif"/>
          <w:sz w:val="22"/>
          <w:szCs w:val="22"/>
        </w:rPr>
      </w:pPr>
      <w:r w:rsidRPr="00CB01A2">
        <w:rPr>
          <w:rFonts w:ascii="Liberation Serif" w:hAnsi="Liberation Serif"/>
          <w:sz w:val="22"/>
          <w:szCs w:val="22"/>
        </w:rPr>
        <w:t>Основными приоритетами экономической политики в прогнозируемом п</w:t>
      </w:r>
      <w:r w:rsidRPr="00CB01A2">
        <w:rPr>
          <w:rFonts w:ascii="Liberation Serif" w:hAnsi="Liberation Serif"/>
          <w:sz w:val="22"/>
          <w:szCs w:val="22"/>
        </w:rPr>
        <w:t>е</w:t>
      </w:r>
      <w:r w:rsidRPr="00CB01A2">
        <w:rPr>
          <w:rFonts w:ascii="Liberation Serif" w:hAnsi="Liberation Serif"/>
          <w:sz w:val="22"/>
          <w:szCs w:val="22"/>
        </w:rPr>
        <w:t>риоде являются: восстановление экономики в связи с распространением новой коронавирусной инфекции</w:t>
      </w:r>
      <w:r>
        <w:rPr>
          <w:rFonts w:ascii="Liberation Serif" w:hAnsi="Liberation Serif"/>
          <w:sz w:val="22"/>
          <w:szCs w:val="22"/>
        </w:rPr>
        <w:t>, а также</w:t>
      </w:r>
      <w:r w:rsidRPr="00CB01A2">
        <w:rPr>
          <w:rFonts w:ascii="Liberation Serif" w:hAnsi="Liberation Serif"/>
          <w:sz w:val="22"/>
          <w:szCs w:val="22"/>
        </w:rPr>
        <w:t xml:space="preserve"> </w:t>
      </w:r>
      <w:r>
        <w:rPr>
          <w:rFonts w:ascii="Liberation Serif" w:hAnsi="Liberation Serif"/>
          <w:sz w:val="22"/>
          <w:szCs w:val="22"/>
        </w:rPr>
        <w:t xml:space="preserve">последствия санкционноого давления </w:t>
      </w:r>
      <w:r w:rsidRPr="00CB01A2">
        <w:rPr>
          <w:rFonts w:ascii="Liberation Serif" w:hAnsi="Liberation Serif"/>
          <w:sz w:val="22"/>
          <w:szCs w:val="22"/>
        </w:rPr>
        <w:t>за счет повышения э</w:t>
      </w:r>
      <w:r w:rsidRPr="00CB01A2">
        <w:rPr>
          <w:rFonts w:ascii="Liberation Serif" w:hAnsi="Liberation Serif"/>
          <w:sz w:val="22"/>
          <w:szCs w:val="22"/>
        </w:rPr>
        <w:t>ф</w:t>
      </w:r>
      <w:r w:rsidRPr="00CB01A2">
        <w:rPr>
          <w:rFonts w:ascii="Liberation Serif" w:hAnsi="Liberation Serif"/>
          <w:sz w:val="22"/>
          <w:szCs w:val="22"/>
        </w:rPr>
        <w:t>фективности и роста производительности труда на действующих предприятиях, повышение конкурентоспособности и эффективности бизнеса, развитие инновац</w:t>
      </w:r>
      <w:r w:rsidRPr="00CB01A2">
        <w:rPr>
          <w:rFonts w:ascii="Liberation Serif" w:hAnsi="Liberation Serif"/>
          <w:sz w:val="22"/>
          <w:szCs w:val="22"/>
        </w:rPr>
        <w:t>и</w:t>
      </w:r>
      <w:r w:rsidRPr="00CB01A2">
        <w:rPr>
          <w:rFonts w:ascii="Liberation Serif" w:hAnsi="Liberation Serif"/>
          <w:sz w:val="22"/>
          <w:szCs w:val="22"/>
        </w:rPr>
        <w:t>онного и производственного малого и среднего бизнеса, дальнейшее сохранение обеспеченности социального сектора экономики, повышение стандартов и уровня жизни населения.</w:t>
      </w:r>
    </w:p>
    <w:p w:rsidR="00956B31" w:rsidRDefault="00956B31">
      <w:bookmarkStart w:id="0" w:name="_GoBack"/>
      <w:bookmarkEnd w:id="0"/>
    </w:p>
    <w:sectPr w:rsidR="00956B31" w:rsidSect="009F482A">
      <w:headerReference w:type="default" r:id="rId4"/>
      <w:footerReference w:type="default" r:id="rId5"/>
      <w:headerReference w:type="first" r:id="rId6"/>
      <w:footerReference w:type="first" r:id="rId7"/>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LiberationSerif">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956B31" w:rsidP="00810AAA">
    <w:pPr>
      <w:pStyle w:val="a5"/>
      <w:jc w:val="right"/>
      <w:rPr>
        <w:sz w:val="20"/>
        <w:szCs w:val="20"/>
      </w:rPr>
    </w:pPr>
    <w:r w:rsidRPr="00EC798A">
      <w:rPr>
        <w:sz w:val="20"/>
        <w:szCs w:val="20"/>
      </w:rPr>
      <w:t>Вр-449998</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956B31" w:rsidP="007B0005">
    <w:pPr>
      <w:pStyle w:val="a5"/>
      <w:jc w:val="right"/>
      <w:rPr>
        <w:sz w:val="20"/>
        <w:szCs w:val="20"/>
      </w:rPr>
    </w:pPr>
    <w:r w:rsidRPr="00EC798A">
      <w:rPr>
        <w:sz w:val="20"/>
        <w:szCs w:val="20"/>
      </w:rPr>
      <w:t>Вр</w:t>
    </w:r>
    <w:r w:rsidRPr="00EC798A">
      <w:rPr>
        <w:sz w:val="20"/>
        <w:szCs w:val="20"/>
      </w:rPr>
      <w:t>-449998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503655710" w:edGrp="everyone"/>
  <w:p w:rsidR="00AF0248" w:rsidRDefault="00956B31">
    <w:pPr>
      <w:pStyle w:val="a3"/>
      <w:jc w:val="center"/>
    </w:pPr>
    <w:r>
      <w:fldChar w:fldCharType="begin"/>
    </w:r>
    <w:r>
      <w:instrText xml:space="preserve"> PAGE   \* MERGEFORMAT </w:instrText>
    </w:r>
    <w:r>
      <w:fldChar w:fldCharType="separate"/>
    </w:r>
    <w:r>
      <w:rPr>
        <w:noProof/>
      </w:rPr>
      <w:t>2</w:t>
    </w:r>
    <w:r>
      <w:fldChar w:fldCharType="end"/>
    </w:r>
  </w:p>
  <w:permEnd w:id="503655710"/>
  <w:p w:rsidR="00810AAA" w:rsidRPr="00810AAA" w:rsidRDefault="00956B31"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956B31" w:rsidP="00810AAA">
    <w:pPr>
      <w:pStyle w:val="a3"/>
      <w:jc w:val="center"/>
    </w:pPr>
    <w:permStart w:id="91052968" w:edGrp="everyone"/>
    <w:permEnd w:id="9105296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65"/>
    <w:rsid w:val="007A5326"/>
    <w:rsid w:val="00956B31"/>
    <w:rsid w:val="00F84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B4186-D022-459C-8C51-B5A4E21C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56B31"/>
    <w:pPr>
      <w:tabs>
        <w:tab w:val="center" w:pos="4677"/>
        <w:tab w:val="right" w:pos="9355"/>
      </w:tabs>
    </w:pPr>
  </w:style>
  <w:style w:type="character" w:customStyle="1" w:styleId="a4">
    <w:name w:val="Верхний колонтитул Знак"/>
    <w:basedOn w:val="a0"/>
    <w:link w:val="a3"/>
    <w:rsid w:val="00956B31"/>
    <w:rPr>
      <w:rFonts w:ascii="Times New Roman" w:eastAsia="Times New Roman" w:hAnsi="Times New Roman" w:cs="Times New Roman"/>
      <w:sz w:val="24"/>
      <w:szCs w:val="24"/>
      <w:lang w:eastAsia="ru-RU"/>
    </w:rPr>
  </w:style>
  <w:style w:type="paragraph" w:styleId="a5">
    <w:name w:val="footer"/>
    <w:basedOn w:val="a"/>
    <w:link w:val="a6"/>
    <w:rsid w:val="00956B31"/>
    <w:pPr>
      <w:tabs>
        <w:tab w:val="center" w:pos="4677"/>
        <w:tab w:val="right" w:pos="9355"/>
      </w:tabs>
    </w:pPr>
  </w:style>
  <w:style w:type="character" w:customStyle="1" w:styleId="a6">
    <w:name w:val="Нижний колонтитул Знак"/>
    <w:basedOn w:val="a0"/>
    <w:link w:val="a5"/>
    <w:rsid w:val="00956B31"/>
    <w:rPr>
      <w:rFonts w:ascii="Times New Roman" w:eastAsia="Times New Roman" w:hAnsi="Times New Roman" w:cs="Times New Roman"/>
      <w:sz w:val="24"/>
      <w:szCs w:val="24"/>
      <w:lang w:eastAsia="ru-RU"/>
    </w:rPr>
  </w:style>
  <w:style w:type="paragraph" w:customStyle="1" w:styleId="ConsNormal">
    <w:name w:val="ConsNormal"/>
    <w:rsid w:val="00956B31"/>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Body Text"/>
    <w:basedOn w:val="a"/>
    <w:link w:val="a8"/>
    <w:rsid w:val="00956B31"/>
    <w:rPr>
      <w:sz w:val="28"/>
      <w:szCs w:val="20"/>
    </w:rPr>
  </w:style>
  <w:style w:type="character" w:customStyle="1" w:styleId="a8">
    <w:name w:val="Основной текст Знак"/>
    <w:basedOn w:val="a0"/>
    <w:link w:val="a7"/>
    <w:rsid w:val="00956B31"/>
    <w:rPr>
      <w:rFonts w:ascii="Times New Roman" w:eastAsia="Times New Roman" w:hAnsi="Times New Roman" w:cs="Times New Roman"/>
      <w:sz w:val="28"/>
      <w:szCs w:val="20"/>
      <w:lang w:eastAsia="ru-RU"/>
    </w:rPr>
  </w:style>
  <w:style w:type="paragraph" w:styleId="2">
    <w:name w:val="Body Text 2"/>
    <w:basedOn w:val="a"/>
    <w:link w:val="20"/>
    <w:rsid w:val="00956B31"/>
    <w:rPr>
      <w:b/>
      <w:i/>
      <w:sz w:val="28"/>
      <w:szCs w:val="20"/>
    </w:rPr>
  </w:style>
  <w:style w:type="character" w:customStyle="1" w:styleId="20">
    <w:name w:val="Основной текст 2 Знак"/>
    <w:basedOn w:val="a0"/>
    <w:link w:val="2"/>
    <w:rsid w:val="00956B31"/>
    <w:rPr>
      <w:rFonts w:ascii="Times New Roman" w:eastAsia="Times New Roman" w:hAnsi="Times New Roman" w:cs="Times New Roman"/>
      <w:b/>
      <w:i/>
      <w:sz w:val="28"/>
      <w:szCs w:val="20"/>
      <w:lang w:eastAsia="ru-RU"/>
    </w:rPr>
  </w:style>
  <w:style w:type="paragraph" w:styleId="21">
    <w:name w:val="Body Text Indent 2"/>
    <w:basedOn w:val="a"/>
    <w:link w:val="22"/>
    <w:rsid w:val="00956B31"/>
    <w:pPr>
      <w:ind w:firstLine="720"/>
      <w:jc w:val="both"/>
    </w:pPr>
    <w:rPr>
      <w:sz w:val="28"/>
      <w:szCs w:val="20"/>
    </w:rPr>
  </w:style>
  <w:style w:type="character" w:customStyle="1" w:styleId="22">
    <w:name w:val="Основной текст с отступом 2 Знак"/>
    <w:basedOn w:val="a0"/>
    <w:link w:val="21"/>
    <w:rsid w:val="00956B31"/>
    <w:rPr>
      <w:rFonts w:ascii="Times New Roman" w:eastAsia="Times New Roman" w:hAnsi="Times New Roman" w:cs="Times New Roman"/>
      <w:sz w:val="28"/>
      <w:szCs w:val="20"/>
      <w:lang w:eastAsia="ru-RU"/>
    </w:rPr>
  </w:style>
  <w:style w:type="paragraph" w:styleId="a9">
    <w:name w:val="Normal (Web)"/>
    <w:basedOn w:val="a"/>
    <w:link w:val="aa"/>
    <w:uiPriority w:val="99"/>
    <w:rsid w:val="00956B31"/>
    <w:pPr>
      <w:spacing w:before="100" w:beforeAutospacing="1" w:after="100" w:afterAutospacing="1"/>
    </w:pPr>
  </w:style>
  <w:style w:type="character" w:styleId="ab">
    <w:name w:val="Strong"/>
    <w:uiPriority w:val="22"/>
    <w:qFormat/>
    <w:rsid w:val="00956B31"/>
    <w:rPr>
      <w:b/>
      <w:bCs/>
    </w:rPr>
  </w:style>
  <w:style w:type="paragraph" w:styleId="ac">
    <w:name w:val="annotation text"/>
    <w:basedOn w:val="a"/>
    <w:link w:val="ad"/>
    <w:uiPriority w:val="99"/>
    <w:unhideWhenUsed/>
    <w:rsid w:val="00956B31"/>
    <w:rPr>
      <w:sz w:val="20"/>
      <w:szCs w:val="20"/>
    </w:rPr>
  </w:style>
  <w:style w:type="character" w:customStyle="1" w:styleId="ad">
    <w:name w:val="Текст примечания Знак"/>
    <w:basedOn w:val="a0"/>
    <w:link w:val="ac"/>
    <w:uiPriority w:val="99"/>
    <w:rsid w:val="00956B31"/>
    <w:rPr>
      <w:rFonts w:ascii="Times New Roman" w:eastAsia="Times New Roman" w:hAnsi="Times New Roman" w:cs="Times New Roman"/>
      <w:sz w:val="20"/>
      <w:szCs w:val="20"/>
      <w:lang w:eastAsia="ru-RU"/>
    </w:rPr>
  </w:style>
  <w:style w:type="character" w:customStyle="1" w:styleId="aa">
    <w:name w:val="Обычный (веб) Знак"/>
    <w:link w:val="a9"/>
    <w:uiPriority w:val="99"/>
    <w:locked/>
    <w:rsid w:val="00956B31"/>
    <w:rPr>
      <w:rFonts w:ascii="Times New Roman" w:eastAsia="Times New Roman" w:hAnsi="Times New Roman" w:cs="Times New Roman"/>
      <w:sz w:val="24"/>
      <w:szCs w:val="24"/>
      <w:lang w:eastAsia="ru-RU"/>
    </w:rPr>
  </w:style>
  <w:style w:type="paragraph" w:customStyle="1" w:styleId="1">
    <w:name w:val="Без интервала1"/>
    <w:link w:val="NoSpacingChar"/>
    <w:qFormat/>
    <w:rsid w:val="00956B31"/>
    <w:pPr>
      <w:spacing w:after="0" w:line="240" w:lineRule="auto"/>
    </w:pPr>
    <w:rPr>
      <w:rFonts w:ascii="Calibri" w:eastAsia="Times New Roman" w:hAnsi="Calibri" w:cs="Calibri"/>
    </w:rPr>
  </w:style>
  <w:style w:type="character" w:customStyle="1" w:styleId="NoSpacingChar">
    <w:name w:val="No Spacing Char"/>
    <w:link w:val="1"/>
    <w:locked/>
    <w:rsid w:val="00956B31"/>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3259</Words>
  <Characters>18579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2022-11-16T05:05:00Z</dcterms:created>
  <dcterms:modified xsi:type="dcterms:W3CDTF">2022-11-16T05:06:00Z</dcterms:modified>
</cp:coreProperties>
</file>