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4779"/>
      </w:tblGrid>
      <w:tr w:rsidR="009423C3" w:rsidRPr="00290D1E" w:rsidTr="008D2927">
        <w:tc>
          <w:tcPr>
            <w:tcW w:w="9781" w:type="dxa"/>
          </w:tcPr>
          <w:p w:rsidR="009423C3" w:rsidRPr="00290D1E" w:rsidRDefault="0060645F" w:rsidP="008D2927">
            <w:pPr>
              <w:autoSpaceDE w:val="0"/>
              <w:autoSpaceDN w:val="0"/>
              <w:adjustRightInd w:val="0"/>
              <w:jc w:val="center"/>
              <w:rPr>
                <w:rFonts w:ascii="Liberation Serif" w:eastAsia="Calibri" w:hAnsi="Liberation Serif" w:cs="Liberation Serif"/>
                <w:b/>
                <w:sz w:val="24"/>
                <w:szCs w:val="24"/>
              </w:rPr>
            </w:pPr>
            <w:r w:rsidRPr="00290D1E">
              <w:rPr>
                <w:sz w:val="24"/>
                <w:szCs w:val="24"/>
                <w:highlight w:val="yellow"/>
              </w:rPr>
              <w:br w:type="page"/>
            </w:r>
          </w:p>
          <w:p w:rsidR="009423C3" w:rsidRPr="00290D1E" w:rsidRDefault="009423C3" w:rsidP="008D2927">
            <w:pPr>
              <w:autoSpaceDE w:val="0"/>
              <w:autoSpaceDN w:val="0"/>
              <w:adjustRightInd w:val="0"/>
              <w:jc w:val="center"/>
              <w:rPr>
                <w:rFonts w:ascii="Liberation Serif" w:eastAsia="Calibri" w:hAnsi="Liberation Serif" w:cs="Liberation Serif"/>
                <w:b/>
                <w:sz w:val="24"/>
                <w:szCs w:val="24"/>
              </w:rPr>
            </w:pPr>
          </w:p>
          <w:p w:rsidR="009423C3" w:rsidRPr="00290D1E" w:rsidRDefault="009423C3" w:rsidP="008D2927">
            <w:pPr>
              <w:autoSpaceDE w:val="0"/>
              <w:autoSpaceDN w:val="0"/>
              <w:adjustRightInd w:val="0"/>
              <w:jc w:val="center"/>
              <w:rPr>
                <w:rFonts w:ascii="Liberation Serif" w:eastAsia="Calibri" w:hAnsi="Liberation Serif" w:cs="Liberation Serif"/>
                <w:b/>
                <w:sz w:val="24"/>
                <w:szCs w:val="24"/>
              </w:rPr>
            </w:pPr>
          </w:p>
        </w:tc>
        <w:tc>
          <w:tcPr>
            <w:tcW w:w="4779" w:type="dxa"/>
          </w:tcPr>
          <w:p w:rsidR="009423C3" w:rsidRPr="00290D1E" w:rsidRDefault="00D9071C" w:rsidP="008D2927">
            <w:pPr>
              <w:autoSpaceDE w:val="0"/>
              <w:autoSpaceDN w:val="0"/>
              <w:adjustRightInd w:val="0"/>
              <w:rPr>
                <w:rFonts w:ascii="Liberation Serif" w:eastAsia="Calibri" w:hAnsi="Liberation Serif" w:cs="Liberation Serif"/>
                <w:sz w:val="24"/>
                <w:szCs w:val="24"/>
              </w:rPr>
            </w:pPr>
            <w:r w:rsidRPr="00290D1E">
              <w:rPr>
                <w:rFonts w:ascii="Liberation Serif" w:eastAsia="Calibri" w:hAnsi="Liberation Serif" w:cs="Liberation Serif"/>
                <w:sz w:val="24"/>
                <w:szCs w:val="24"/>
              </w:rPr>
              <w:t>УТВЕРЖДЕН</w:t>
            </w:r>
          </w:p>
          <w:p w:rsidR="009423C3" w:rsidRPr="00290D1E" w:rsidRDefault="009423C3" w:rsidP="008D2927">
            <w:pPr>
              <w:autoSpaceDE w:val="0"/>
              <w:autoSpaceDN w:val="0"/>
              <w:adjustRightInd w:val="0"/>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постановление</w:t>
            </w:r>
            <w:r w:rsidR="0060645F" w:rsidRPr="00290D1E">
              <w:rPr>
                <w:rFonts w:ascii="Liberation Serif" w:eastAsia="Calibri" w:hAnsi="Liberation Serif" w:cs="Liberation Serif"/>
                <w:sz w:val="24"/>
                <w:szCs w:val="24"/>
              </w:rPr>
              <w:t>м</w:t>
            </w:r>
            <w:r w:rsidRPr="00290D1E">
              <w:rPr>
                <w:rFonts w:ascii="Liberation Serif" w:eastAsia="Calibri" w:hAnsi="Liberation Serif" w:cs="Liberation Serif"/>
                <w:sz w:val="24"/>
                <w:szCs w:val="24"/>
              </w:rPr>
              <w:t xml:space="preserve"> администрации </w:t>
            </w:r>
            <w:r w:rsidR="00290D1E">
              <w:rPr>
                <w:rFonts w:ascii="Liberation Serif" w:eastAsia="Calibri" w:hAnsi="Liberation Serif" w:cs="Liberation Serif"/>
                <w:sz w:val="24"/>
                <w:szCs w:val="24"/>
              </w:rPr>
              <w:br/>
            </w:r>
            <w:r w:rsidRPr="00290D1E">
              <w:rPr>
                <w:rFonts w:ascii="Liberation Serif" w:eastAsia="Calibri" w:hAnsi="Liberation Serif" w:cs="Liberation Serif"/>
                <w:sz w:val="24"/>
                <w:szCs w:val="24"/>
              </w:rPr>
              <w:t>городского округа Верхняя Пышма</w:t>
            </w:r>
          </w:p>
          <w:p w:rsidR="009423C3" w:rsidRPr="00290D1E" w:rsidRDefault="009423C3" w:rsidP="008D2927">
            <w:pPr>
              <w:autoSpaceDE w:val="0"/>
              <w:autoSpaceDN w:val="0"/>
              <w:adjustRightInd w:val="0"/>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от _</w:t>
            </w:r>
            <w:r w:rsidR="006C1BE3">
              <w:rPr>
                <w:rFonts w:ascii="Liberation Serif" w:eastAsia="Calibri" w:hAnsi="Liberation Serif" w:cs="Liberation Serif"/>
                <w:sz w:val="24"/>
                <w:szCs w:val="24"/>
              </w:rPr>
              <w:t>30.06.2022</w:t>
            </w:r>
            <w:bookmarkStart w:id="0" w:name="_GoBack"/>
            <w:bookmarkEnd w:id="0"/>
            <w:r w:rsidRPr="00290D1E">
              <w:rPr>
                <w:rFonts w:ascii="Liberation Serif" w:eastAsia="Calibri" w:hAnsi="Liberation Serif" w:cs="Liberation Serif"/>
                <w:sz w:val="24"/>
                <w:szCs w:val="24"/>
              </w:rPr>
              <w:t>__ № ___</w:t>
            </w:r>
            <w:r w:rsidR="006C1BE3">
              <w:rPr>
                <w:rFonts w:ascii="Liberation Serif" w:eastAsia="Calibri" w:hAnsi="Liberation Serif" w:cs="Liberation Serif"/>
                <w:sz w:val="24"/>
                <w:szCs w:val="24"/>
              </w:rPr>
              <w:t>827</w:t>
            </w:r>
            <w:r w:rsidRPr="00290D1E">
              <w:rPr>
                <w:rFonts w:ascii="Liberation Serif" w:eastAsia="Calibri" w:hAnsi="Liberation Serif" w:cs="Liberation Serif"/>
                <w:sz w:val="24"/>
                <w:szCs w:val="24"/>
              </w:rPr>
              <w:t>__</w:t>
            </w:r>
          </w:p>
          <w:p w:rsidR="009423C3" w:rsidRPr="00290D1E" w:rsidRDefault="009423C3" w:rsidP="008D2927">
            <w:pPr>
              <w:autoSpaceDE w:val="0"/>
              <w:autoSpaceDN w:val="0"/>
              <w:adjustRightInd w:val="0"/>
              <w:rPr>
                <w:rFonts w:ascii="Liberation Serif" w:eastAsia="Calibri" w:hAnsi="Liberation Serif" w:cs="Liberation Serif"/>
                <w:sz w:val="24"/>
                <w:szCs w:val="24"/>
              </w:rPr>
            </w:pPr>
          </w:p>
        </w:tc>
      </w:tr>
    </w:tbl>
    <w:p w:rsidR="009423C3" w:rsidRPr="00290D1E" w:rsidRDefault="009423C3">
      <w:pPr>
        <w:rPr>
          <w:sz w:val="24"/>
          <w:szCs w:val="24"/>
        </w:rPr>
      </w:pPr>
    </w:p>
    <w:p w:rsidR="00CD4393" w:rsidRPr="00290D1E" w:rsidRDefault="00CD4393" w:rsidP="00CD4393">
      <w:pPr>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ПЛАН</w:t>
      </w:r>
    </w:p>
    <w:p w:rsidR="00CD4393" w:rsidRPr="00290D1E" w:rsidRDefault="00CD4393" w:rsidP="00CD4393">
      <w:pPr>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мероприятий («дорожная карта») по содействию развитию конкуренции в городском округе Верхняя Пышма</w:t>
      </w:r>
    </w:p>
    <w:p w:rsidR="00CD4393" w:rsidRPr="00290D1E" w:rsidRDefault="00B76318" w:rsidP="00CD4393">
      <w:pPr>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 xml:space="preserve"> на период 2022</w:t>
      </w:r>
      <w:r w:rsidR="00CD4393" w:rsidRPr="00290D1E">
        <w:rPr>
          <w:rFonts w:ascii="Liberation Serif" w:eastAsia="Calibri" w:hAnsi="Liberation Serif" w:cs="Liberation Serif"/>
          <w:b/>
          <w:sz w:val="24"/>
          <w:szCs w:val="24"/>
        </w:rPr>
        <w:t>–202</w:t>
      </w:r>
      <w:r w:rsidRPr="00290D1E">
        <w:rPr>
          <w:rFonts w:ascii="Liberation Serif" w:eastAsia="Calibri" w:hAnsi="Liberation Serif" w:cs="Liberation Serif"/>
          <w:b/>
          <w:sz w:val="24"/>
          <w:szCs w:val="24"/>
        </w:rPr>
        <w:t>5</w:t>
      </w:r>
      <w:r w:rsidR="00CD4393" w:rsidRPr="00290D1E">
        <w:rPr>
          <w:rFonts w:ascii="Liberation Serif" w:eastAsia="Calibri" w:hAnsi="Liberation Serif" w:cs="Liberation Serif"/>
          <w:b/>
          <w:sz w:val="24"/>
          <w:szCs w:val="24"/>
        </w:rPr>
        <w:t xml:space="preserve"> годов</w:t>
      </w:r>
      <w:r w:rsidR="00162951" w:rsidRPr="00290D1E">
        <w:rPr>
          <w:rFonts w:ascii="Liberation Serif" w:eastAsia="Calibri" w:hAnsi="Liberation Serif" w:cs="Liberation Serif"/>
          <w:b/>
          <w:sz w:val="24"/>
          <w:szCs w:val="24"/>
        </w:rPr>
        <w:t xml:space="preserve"> </w:t>
      </w:r>
    </w:p>
    <w:p w:rsidR="00162951" w:rsidRPr="00290D1E" w:rsidRDefault="00162951" w:rsidP="00162951">
      <w:pPr>
        <w:spacing w:after="0" w:line="240" w:lineRule="auto"/>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Таблица 1</w:t>
      </w:r>
    </w:p>
    <w:p w:rsidR="00162951" w:rsidRPr="00290D1E" w:rsidRDefault="00162951" w:rsidP="00162951">
      <w:pPr>
        <w:spacing w:after="0" w:line="240" w:lineRule="auto"/>
        <w:jc w:val="right"/>
        <w:rPr>
          <w:rFonts w:ascii="Liberation Serif" w:eastAsia="Calibri" w:hAnsi="Liberation Serif" w:cs="Liberation Serif"/>
          <w:b/>
          <w:sz w:val="24"/>
          <w:szCs w:val="24"/>
        </w:rPr>
      </w:pPr>
    </w:p>
    <w:p w:rsidR="00F70A3D" w:rsidRPr="00290D1E" w:rsidRDefault="00F70A3D" w:rsidP="00F70A3D">
      <w:pPr>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Обоснование выбора товарных рынков для содействия развитию конкуренции в городском округе Верхняя Пышма</w:t>
      </w:r>
    </w:p>
    <w:p w:rsidR="00F70A3D" w:rsidRPr="00290D1E" w:rsidRDefault="00F70A3D" w:rsidP="00F70A3D">
      <w:pPr>
        <w:spacing w:after="0" w:line="240" w:lineRule="auto"/>
        <w:jc w:val="center"/>
        <w:rPr>
          <w:rFonts w:ascii="Liberation Serif" w:eastAsia="Calibri" w:hAnsi="Liberation Serif" w:cs="Liberation Serif"/>
          <w:b/>
          <w:sz w:val="24"/>
          <w:szCs w:val="24"/>
        </w:rPr>
      </w:pPr>
    </w:p>
    <w:tbl>
      <w:tblPr>
        <w:tblStyle w:val="a3"/>
        <w:tblW w:w="5000" w:type="pct"/>
        <w:tblLook w:val="04A0" w:firstRow="1" w:lastRow="0" w:firstColumn="1" w:lastColumn="0" w:noHBand="0" w:noVBand="1"/>
      </w:tblPr>
      <w:tblGrid>
        <w:gridCol w:w="914"/>
        <w:gridCol w:w="13872"/>
      </w:tblGrid>
      <w:tr w:rsidR="00F70A3D" w:rsidRPr="00290D1E" w:rsidTr="00290D1E">
        <w:tc>
          <w:tcPr>
            <w:tcW w:w="309" w:type="pct"/>
            <w:shd w:val="clear" w:color="auto" w:fill="auto"/>
          </w:tcPr>
          <w:p w:rsidR="00F70A3D" w:rsidRPr="00290D1E" w:rsidRDefault="00F70A3D" w:rsidP="00F70A3D">
            <w:pP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Номер строки</w:t>
            </w:r>
          </w:p>
        </w:tc>
        <w:tc>
          <w:tcPr>
            <w:tcW w:w="4691" w:type="pct"/>
          </w:tcPr>
          <w:p w:rsidR="00F70A3D" w:rsidRPr="00290D1E" w:rsidRDefault="00685BD0" w:rsidP="001F4ED3">
            <w:pPr>
              <w:ind w:left="421"/>
              <w:rPr>
                <w:rFonts w:ascii="Liberation Serif" w:eastAsia="Calibri" w:hAnsi="Liberation Serif" w:cs="Liberation Serif"/>
                <w:sz w:val="24"/>
                <w:szCs w:val="24"/>
              </w:rPr>
            </w:pPr>
            <w:r w:rsidRPr="00290D1E">
              <w:rPr>
                <w:rFonts w:ascii="Liberation Serif" w:eastAsia="Calibri" w:hAnsi="Liberation Serif" w:cs="Liberation Serif"/>
                <w:sz w:val="24"/>
                <w:szCs w:val="24"/>
              </w:rPr>
              <w:t>Наименование товарного рынка с</w:t>
            </w:r>
            <w:r w:rsidR="00F70A3D" w:rsidRPr="00290D1E">
              <w:rPr>
                <w:rFonts w:ascii="Liberation Serif" w:eastAsia="Calibri" w:hAnsi="Liberation Serif" w:cs="Liberation Serif"/>
                <w:sz w:val="24"/>
                <w:szCs w:val="24"/>
              </w:rPr>
              <w:t xml:space="preserve"> описание</w:t>
            </w:r>
            <w:r w:rsidRPr="00290D1E">
              <w:rPr>
                <w:rFonts w:ascii="Liberation Serif" w:eastAsia="Calibri" w:hAnsi="Liberation Serif" w:cs="Liberation Serif"/>
                <w:sz w:val="24"/>
                <w:szCs w:val="24"/>
              </w:rPr>
              <w:t>м</w:t>
            </w:r>
            <w:r w:rsidR="00F70A3D" w:rsidRPr="00290D1E">
              <w:rPr>
                <w:rFonts w:ascii="Liberation Serif" w:eastAsia="Calibri" w:hAnsi="Liberation Serif" w:cs="Liberation Serif"/>
                <w:sz w:val="24"/>
                <w:szCs w:val="24"/>
              </w:rPr>
              <w:t xml:space="preserve"> текущей ситуации</w:t>
            </w:r>
          </w:p>
        </w:tc>
      </w:tr>
      <w:tr w:rsidR="00F70A3D" w:rsidRPr="00290D1E" w:rsidTr="00290D1E">
        <w:tc>
          <w:tcPr>
            <w:tcW w:w="309" w:type="pct"/>
          </w:tcPr>
          <w:p w:rsidR="00F70A3D" w:rsidRPr="00290D1E" w:rsidRDefault="00F70A3D" w:rsidP="00F70A3D">
            <w:pPr>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p>
        </w:tc>
        <w:tc>
          <w:tcPr>
            <w:tcW w:w="4691" w:type="pct"/>
          </w:tcPr>
          <w:p w:rsidR="00F70A3D" w:rsidRPr="00290D1E" w:rsidRDefault="00F70A3D" w:rsidP="00290D1E">
            <w:pPr>
              <w:ind w:left="-63" w:firstLine="63"/>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Рынок услуг розничной торговли лекарственными препаратами, медицинскими изделиями и сопутствующими товарами</w:t>
            </w:r>
          </w:p>
          <w:p w:rsidR="00F70A3D" w:rsidRPr="00290D1E" w:rsidRDefault="00F70A3D" w:rsidP="00290D1E">
            <w:pPr>
              <w:ind w:left="-63" w:firstLine="63"/>
              <w:jc w:val="both"/>
              <w:rPr>
                <w:rFonts w:ascii="Liberation Serif" w:eastAsia="Calibri" w:hAnsi="Liberation Serif" w:cs="Liberation Serif"/>
                <w:sz w:val="24"/>
                <w:szCs w:val="24"/>
                <w:lang w:eastAsia="ru-RU"/>
              </w:rPr>
            </w:pPr>
          </w:p>
          <w:p w:rsidR="00F70A3D" w:rsidRPr="00290D1E" w:rsidRDefault="00F70A3D"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По состоянию на 1 января 2022 года на территории городского округа Верхняя Пышма осуществляли фармацевтическую деятельность 23 аптечные организации, включающие 45 точек продаж аптечных организаций (аптек-24 единицы, аптечных пунктов – 15 единиц и пунктов выдачи лекарств при ФАПе -6 единиц). Количество точек продаж аптечных организаций частной формы собственности составило – 33 единицы (73,3 %), в том числе 18 юридических лиц и 3 индивидуальных предпринимателя. </w:t>
            </w:r>
            <w:r w:rsidR="00290D1E">
              <w:rPr>
                <w:rFonts w:ascii="Liberation Serif" w:eastAsia="Calibri" w:hAnsi="Liberation Serif" w:cs="Liberation Serif"/>
                <w:sz w:val="24"/>
                <w:szCs w:val="24"/>
                <w:lang w:eastAsia="ru-RU"/>
              </w:rPr>
              <w:br/>
            </w:r>
            <w:r w:rsidRPr="00290D1E">
              <w:rPr>
                <w:rFonts w:ascii="Liberation Serif" w:eastAsia="Calibri" w:hAnsi="Liberation Serif" w:cs="Liberation Serif"/>
                <w:sz w:val="24"/>
                <w:szCs w:val="24"/>
                <w:lang w:eastAsia="ru-RU"/>
              </w:rPr>
              <w:t>В г. Верхняя Пышма расположено – 36 точек продаж аптечных организаций, на территории сельских населенных пунктов расположено 9 точек продаж (1</w:t>
            </w:r>
            <w:r w:rsidR="00290D1E">
              <w:rPr>
                <w:rFonts w:ascii="Liberation Serif" w:eastAsia="Calibri" w:hAnsi="Liberation Serif" w:cs="Liberation Serif"/>
                <w:sz w:val="24"/>
                <w:szCs w:val="24"/>
                <w:lang w:eastAsia="ru-RU"/>
              </w:rPr>
              <w:t xml:space="preserve"> –</w:t>
            </w:r>
            <w:r w:rsidRPr="00290D1E">
              <w:rPr>
                <w:rFonts w:ascii="Liberation Serif" w:eastAsia="Calibri" w:hAnsi="Liberation Serif" w:cs="Liberation Serif"/>
                <w:sz w:val="24"/>
                <w:szCs w:val="24"/>
                <w:lang w:eastAsia="ru-RU"/>
              </w:rPr>
              <w:t xml:space="preserve"> частная аптека в с. Балтым, 2 аптечных пункта и 6 пунктов выдачи лекарств муниципального унитарного предприятия «Центральная районная аптека № 57» при ФАП и ОВП в сельских населенных пунктах).</w:t>
            </w:r>
          </w:p>
          <w:p w:rsidR="00F70A3D" w:rsidRPr="00290D1E" w:rsidRDefault="00F70A3D"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rPr>
              <w:t>Анализ результатов мониторинга состояния и развития конкуренции. Рынок услуг розничной торговли лекарственными препаратами, медицинскими изделиями и сопутствующими товарами характеризуется высокой конкуренцией, 70 % респондентов отметили достаточное количество аптечных организаций, 64 % от общего числа опрошенных отмечают удовлетворенность возможностью выбора на рынке 52 % и качеством 52 %, при этом 24 % отметили низкую удовлетворенность уровнем цен, 23 % - не удовлетворены уровнем цен.</w:t>
            </w:r>
          </w:p>
          <w:p w:rsidR="00F70A3D" w:rsidRPr="00290D1E" w:rsidRDefault="00F70A3D"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Проблемные вопросы: 1. Отсутствие точек продаж аптечных организаций любой формы собственности в 15 сельских населенных пунктах, несоответствие помещений в сельских населенных пунктах лицензионным требованиям.</w:t>
            </w:r>
          </w:p>
          <w:p w:rsidR="00F70A3D" w:rsidRPr="00290D1E" w:rsidRDefault="00F70A3D"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2. Неравномерное распределение аптечных точек в черте города делает труднодоступным приобретение лекарств для людей пожилого возраста.</w:t>
            </w:r>
          </w:p>
          <w:p w:rsidR="008E123E" w:rsidRPr="00290D1E" w:rsidRDefault="00F70A3D"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3. Отсутствие в муниципальной программе мероприятия о предоставлении имущественной поддержки негосударственным </w:t>
            </w:r>
            <w:r w:rsidRPr="00290D1E">
              <w:rPr>
                <w:rFonts w:ascii="Liberation Serif" w:eastAsia="Calibri" w:hAnsi="Liberation Serif" w:cs="Liberation Serif"/>
                <w:sz w:val="24"/>
                <w:szCs w:val="24"/>
                <w:lang w:eastAsia="ru-RU"/>
              </w:rPr>
              <w:lastRenderedPageBreak/>
              <w:t>учреждениям, оказывающим услуги розничной торговли лекарственными препаратами, медицинскими изделиями и сопутствующими товарами.</w:t>
            </w:r>
          </w:p>
        </w:tc>
      </w:tr>
      <w:tr w:rsidR="003A5378" w:rsidRPr="00290D1E" w:rsidTr="00290D1E">
        <w:tc>
          <w:tcPr>
            <w:tcW w:w="309" w:type="pct"/>
          </w:tcPr>
          <w:p w:rsidR="003A5378" w:rsidRPr="00290D1E" w:rsidRDefault="00685BD0" w:rsidP="00685BD0">
            <w:pPr>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w:t>
            </w:r>
          </w:p>
        </w:tc>
        <w:tc>
          <w:tcPr>
            <w:tcW w:w="4691" w:type="pct"/>
            <w:shd w:val="clear" w:color="auto" w:fill="auto"/>
          </w:tcPr>
          <w:p w:rsidR="001F4ED3" w:rsidRPr="00290D1E" w:rsidRDefault="001F4ED3" w:rsidP="00290D1E">
            <w:pPr>
              <w:ind w:left="-63" w:firstLine="63"/>
              <w:rPr>
                <w:rFonts w:ascii="Liberation Serif" w:eastAsia="Calibri" w:hAnsi="Liberation Serif" w:cs="Liberation Serif"/>
                <w:sz w:val="24"/>
                <w:szCs w:val="24"/>
                <w:lang w:eastAsia="ru-RU"/>
              </w:rPr>
            </w:pPr>
            <w:r w:rsidRPr="00290D1E">
              <w:rPr>
                <w:rFonts w:ascii="Liberation Serif" w:eastAsia="Calibri" w:hAnsi="Liberation Serif" w:cs="Liberation Serif"/>
                <w:b/>
                <w:sz w:val="24"/>
                <w:szCs w:val="24"/>
                <w:lang w:eastAsia="ru-RU"/>
              </w:rPr>
              <w:t>Рынок психолого-педагогического сопровождения детей с ограниченными возможностями здоровья</w:t>
            </w:r>
          </w:p>
          <w:p w:rsidR="001F4ED3" w:rsidRPr="00290D1E" w:rsidRDefault="001F4ED3" w:rsidP="00290D1E">
            <w:pPr>
              <w:ind w:left="-63" w:firstLine="63"/>
              <w:jc w:val="both"/>
              <w:rPr>
                <w:rFonts w:ascii="Liberation Serif" w:eastAsia="Calibri" w:hAnsi="Liberation Serif" w:cs="Liberation Serif"/>
                <w:sz w:val="24"/>
                <w:szCs w:val="24"/>
                <w:lang w:eastAsia="ru-RU"/>
              </w:rPr>
            </w:pP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Психолого-педагогическое сопровождение является составной частью федеральных государственных образовательных стандартов, психолого-педагогическое сопровождение детей с ограниченными возможностями здоровья (далее – ОВЗ) осуществляется в рамках образовательного процесса в общеобразовательных и дошкольных организациях. В городском округе Верхняя Пышма в соответствии с постановлением администрации городского округа Верхняя Пышма от 06.03.2020 № 183 «О работе территориальной психолого-медико-педагогической комиссии в городском округе Верхняя Пышма» организована работа Территориальной психолого-медико-педагогической комиссии (далее – ТПМПК). Заседания ТПМПК проводятся еженедельно на базе муниципального автономного общеобразовательного учреждения «Средняя общеобразовательная школа № 1 с углубленным изучением отдельных предметов имени Б.С. Суворова». В 2021 учебном году проведено 34 заседания ТПМПК, обследовано 173 ребенка. Актуальная информация по деятельности ТПМПК размещена на сайте муниципального казенного учреждения «Управление образования городского округа Верхняя Пышма» в разделе «Психолого-медико-педагогическая комиссия» (https://uovp.ru/psihologo-mediko-pedagogicheskaya-komissiya/).</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На базе образовательных учреждений созданы психолого-педагогические консилиумы (далее – ППк). На базе дошкольных образовательных учреждений – 27 ППк, на базе общеобразовательных учреждений – 11 ППк.</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В 2021 году в дошкольных образовательных организациях города функционировали 6 групп комбинированной направленности, из которых 1 группа для детей с нарушениями речи, 1 группа для детей с нарушением зрения, 2 группы для детей с задержкой психического развития, 2 группы для детей с тяжёлой структурой дефекта. </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За 2021 год на базе общеобразовательных учреждений проведено 240 индивидуальных консультаций. Из них 171 – для родителей обучающихся детей с ограниченными возможностями здоровья и инвалидностью.</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Для детей, имеющих нарушения речи, на базах всех дошкольных учреждений городского округа функционируют логопункты.</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На сайтах общеобразовательных учреждений созданы разделы «Доступная среда» и «Инклюзивное образование», на которых размещена актуальная информация по образованию детей с ОВЗ и инвалидностью в конкретном общеобразовательном учреждении. </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Актуальная информация по образованию детей с ограниченными возможностями здоровья и инвалидностью размещена на сайте муниципального казенного учреждения «Управление образования городского округа Верхняя Пышма» в разделе «Инклюзивное образование» (</w:t>
            </w:r>
            <w:hyperlink r:id="rId8" w:history="1">
              <w:r w:rsidRPr="00290D1E">
                <w:rPr>
                  <w:rStyle w:val="ab"/>
                  <w:rFonts w:ascii="Liberation Serif" w:eastAsia="Calibri" w:hAnsi="Liberation Serif" w:cs="Liberation Serif"/>
                  <w:color w:val="auto"/>
                  <w:sz w:val="24"/>
                  <w:szCs w:val="24"/>
                  <w:u w:val="none"/>
                  <w:lang w:eastAsia="ru-RU"/>
                </w:rPr>
                <w:t>https://uovp.ru/inklyuzivnoe-obrazovanie/</w:t>
              </w:r>
            </w:hyperlink>
            <w:r w:rsidRPr="00290D1E">
              <w:rPr>
                <w:rFonts w:ascii="Liberation Serif" w:eastAsia="Calibri" w:hAnsi="Liberation Serif" w:cs="Liberation Serif"/>
                <w:sz w:val="24"/>
                <w:szCs w:val="24"/>
                <w:lang w:eastAsia="ru-RU"/>
              </w:rPr>
              <w:t>), актуальная рабочая документация по разным направлениям инклюзивного образования размещена в рубрике «Методические кабинеты ОВЗ».</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На территории городского округа Верхняя Пышма функционирует государственное бюджетное общеобразовательное учреждение Свердловской области «Верхнепышминская школа-интернат имени С.А. Мартиросяна, реализующая адаптированные основные общеобразовательные программы». В данном учреждении в соответствии с приказом Министерства образования и молодежной политики Свердловской области от 31.08.2021 №235-и «Об утверждении составов центральной и территориальных психолого-медико-педагогических комиссий в государственных учреждениях Свердловской области, подведомственных Министерству </w:t>
            </w:r>
            <w:r w:rsidRPr="00290D1E">
              <w:rPr>
                <w:rFonts w:ascii="Liberation Serif" w:eastAsia="Calibri" w:hAnsi="Liberation Serif" w:cs="Liberation Serif"/>
                <w:sz w:val="24"/>
                <w:szCs w:val="24"/>
                <w:lang w:eastAsia="ru-RU"/>
              </w:rPr>
              <w:lastRenderedPageBreak/>
              <w:t>образования и молодежной политики Свердловской области» организована работа территориальной психолого-медико-педагогической комиссии. Также, на базе данного учреждения создан Региональный ресурсный центр по развитию системы сопровождения слепоглухих детей на территории Свердловской области (http://mart-school.ru/leftmenu/regionalnyj-resursnyj-tsentr-po-razvitiyu-sistemy-soprovozhdeniya-slepogluhih-detej-na-territorii-sverdlovskoj-oblasti).</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В городском округе Верхняя Пышма 1 специализированная частная организация (индивидуальный предприниматель) осуществляет психолого-педагогическое сопровождение детей с ОВЗ в качестве основного вида деятельности. Финансовая поддержка негосударственных учреждений, оказывающих услуги психолого-педагогического сопровождения детей с ОВЗ оказывается на уровне Свердловской области. С целью информирования граждан – получателей услуг психолого- педагогического сопровождения детей с ОВЗ разработан Реестр некоммерческих организаций, реализующих проекты по оказанию психолого-педагогической, медицинской и социальной помощи детям-инвалидам,-</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получателей поддержки Правительства Свердловской области (далее – Реестр получателей поддержки). Реестр получателей поддержки размещен на сайте Регионального ресурсного центра развития доступной образовательной среды в системе образования Свердловской области в информационно-телекоммуникационной сети «Интернет» (далее – сеть «Интернет») (www.rrc-so.ru) в разделе «Поддержка НКО», файл «Реестр НКО». Изменения в Реестр получателей поддержки вносятся ежегодно по итогам проведения ежегодного конкурса среди некоммерческих организаций, реализующих проекты по оказанию психолого-педагогической, медицинской и социальной помощи детям-инвалидам.</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Анализ результатов мониторинга состояния и развития конкуренции. На рынке психолого-педагогического сопровождения детей с ОВЗ 75 % респондентов отмечают слабую конкуренцию и 20 % - умеренную конкуренцию. При этом количество организаций на рынке психолого-педагогического сопровождения детей с ОВЗ отмечается как низкое. При оценке удовлетворенности уровнем цен, качеством товаров и услуг низкий уровень удовлетворенности качеством отметили 26 % от общего числа опрошенных, стоимостью услуг -33 % </w:t>
            </w:r>
            <w:r w:rsidR="0049258A" w:rsidRPr="00290D1E">
              <w:rPr>
                <w:rFonts w:ascii="Liberation Serif" w:eastAsia="Calibri" w:hAnsi="Liberation Serif" w:cs="Liberation Serif"/>
                <w:sz w:val="24"/>
                <w:szCs w:val="24"/>
                <w:lang w:eastAsia="ru-RU"/>
              </w:rPr>
              <w:t>респондентов</w:t>
            </w:r>
            <w:r w:rsidRPr="00290D1E">
              <w:rPr>
                <w:rFonts w:ascii="Liberation Serif" w:eastAsia="Calibri" w:hAnsi="Liberation Serif" w:cs="Liberation Serif"/>
                <w:sz w:val="24"/>
                <w:szCs w:val="24"/>
                <w:lang w:eastAsia="ru-RU"/>
              </w:rPr>
              <w:t>, 35 % респондентов затрудняются ответить.</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Проблемные вопросы. </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1. Ежегодное увеличение детей с ОВЗ и их родителей, обратившихся за психолого-педагогической консультацией. </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2. Недостаточный уровень развития частного сектора на рынке услуг психолого-педагогического сопровождения детей с ОВЗ.</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3. Недостаточная информированность получателей услуг психолого-педагогического сопровождения детей с ОВЗ о возможности получения услуг в негосударственных организациях, оказывающих услуги психолого-педагогического сопровождения детей с ОВЗ.</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4. Высокая стоимость услуг частных организаций.</w:t>
            </w:r>
          </w:p>
          <w:p w:rsidR="003A5378" w:rsidRPr="00290D1E" w:rsidRDefault="003A5378" w:rsidP="00290D1E">
            <w:pPr>
              <w:ind w:left="-63" w:firstLine="63"/>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5. Низкая инвестиционная привлекательность сферы</w:t>
            </w:r>
            <w:r w:rsidRPr="00290D1E">
              <w:rPr>
                <w:sz w:val="24"/>
                <w:szCs w:val="24"/>
              </w:rPr>
              <w:t xml:space="preserve"> </w:t>
            </w:r>
            <w:r w:rsidRPr="00290D1E">
              <w:rPr>
                <w:rFonts w:ascii="Liberation Serif" w:eastAsia="Calibri" w:hAnsi="Liberation Serif" w:cs="Liberation Serif"/>
                <w:sz w:val="24"/>
                <w:szCs w:val="24"/>
                <w:lang w:eastAsia="ru-RU"/>
              </w:rPr>
              <w:t>психолого-педагогического сопровождения детей с ОВЗ.</w:t>
            </w:r>
          </w:p>
          <w:p w:rsidR="003A5378" w:rsidRPr="00290D1E" w:rsidRDefault="003A5378" w:rsidP="00290D1E">
            <w:pPr>
              <w:ind w:left="-63" w:firstLine="63"/>
              <w:jc w:val="both"/>
              <w:rPr>
                <w:rFonts w:ascii="Liberation Serif" w:hAnsi="Liberation Serif" w:cs="Liberation Serif"/>
                <w:sz w:val="24"/>
                <w:szCs w:val="24"/>
              </w:rPr>
            </w:pPr>
          </w:p>
        </w:tc>
      </w:tr>
      <w:tr w:rsidR="00685BD0" w:rsidRPr="00290D1E" w:rsidTr="00290D1E">
        <w:tc>
          <w:tcPr>
            <w:tcW w:w="309" w:type="pct"/>
          </w:tcPr>
          <w:p w:rsidR="00685BD0" w:rsidRPr="00290D1E" w:rsidRDefault="00685BD0" w:rsidP="00685BD0">
            <w:pPr>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3.</w:t>
            </w:r>
          </w:p>
        </w:tc>
        <w:tc>
          <w:tcPr>
            <w:tcW w:w="4691" w:type="pct"/>
            <w:shd w:val="clear" w:color="auto" w:fill="auto"/>
          </w:tcPr>
          <w:p w:rsidR="00685BD0" w:rsidRPr="00290D1E" w:rsidRDefault="00685BD0" w:rsidP="00685BD0">
            <w:pPr>
              <w:ind w:left="362"/>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b/>
                <w:sz w:val="24"/>
                <w:szCs w:val="24"/>
              </w:rPr>
              <w:t>Рынок услуг в сфере культуры</w:t>
            </w:r>
            <w:r w:rsidRPr="00290D1E">
              <w:rPr>
                <w:rFonts w:ascii="Liberation Serif" w:eastAsia="Calibri" w:hAnsi="Liberation Serif" w:cs="Liberation Serif"/>
                <w:sz w:val="24"/>
                <w:szCs w:val="24"/>
                <w:lang w:eastAsia="ru-RU"/>
              </w:rPr>
              <w:t xml:space="preserve">. </w:t>
            </w:r>
          </w:p>
          <w:p w:rsidR="007D4D77" w:rsidRPr="00290D1E" w:rsidRDefault="007D4D77" w:rsidP="00685BD0">
            <w:pPr>
              <w:ind w:left="362"/>
              <w:jc w:val="both"/>
              <w:rPr>
                <w:rFonts w:ascii="Liberation Serif" w:eastAsia="Calibri" w:hAnsi="Liberation Serif" w:cs="Liberation Serif"/>
                <w:sz w:val="24"/>
                <w:szCs w:val="24"/>
                <w:lang w:eastAsia="ru-RU"/>
              </w:rPr>
            </w:pPr>
          </w:p>
          <w:p w:rsidR="00685BD0" w:rsidRPr="00290D1E" w:rsidRDefault="00685BD0" w:rsidP="00685BD0">
            <w:pPr>
              <w:ind w:left="362"/>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Рынок услуг в сфере культуры в городском округе Верхняя Пышма представлен сетью организаций культуры различных форм собственности по разным видам культурной деятельности. По состоянию на 01.01.2022 года в городском округе Верхняя Пышма насчитывается 7 муниципальных учреждений культуры (1 библиотечную систему, которая включает 12 филиалов; 1 </w:t>
            </w:r>
            <w:r w:rsidRPr="00290D1E">
              <w:rPr>
                <w:rFonts w:ascii="Liberation Serif" w:eastAsia="Calibri" w:hAnsi="Liberation Serif" w:cs="Liberation Serif"/>
                <w:sz w:val="24"/>
                <w:szCs w:val="24"/>
              </w:rPr>
              <w:lastRenderedPageBreak/>
              <w:t>музей; 1 парк культуры и отдыха; 4 сельских клуба,1 дворец культуры, 1 кинотеатр, детская художественная школа, детская школа искусств), 1 государственное учреждение – музыкальная школа, 5 частных организации, из которых 1 музейный комплекс военной и гражданской техники, историко-этнографический парк «Земля предков», продюсерский центр в области исполнительских искусств, 2 организации в области театрального искусства (гастрольный театр, театральная студия).</w:t>
            </w:r>
          </w:p>
          <w:p w:rsidR="00685BD0" w:rsidRPr="00290D1E" w:rsidRDefault="00685BD0" w:rsidP="00685BD0">
            <w:pPr>
              <w:ind w:left="362"/>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Анализ результатов мониторинга состояния и развития конкуренции. На рынке услуг в сфере культуры всего 37% респондентов отмечают, что на территории достаточное количество учреждений, предоставляющих услуги в сфере культуры. 31% - не удовлетворяет возможность выбора. Вместе с тем, 37% респондентов удовлетворены уровнем цен, стоимостью и 44% – качеством услуг.</w:t>
            </w:r>
          </w:p>
          <w:p w:rsidR="00685BD0" w:rsidRPr="00290D1E" w:rsidRDefault="00685BD0" w:rsidP="00685BD0">
            <w:pPr>
              <w:ind w:left="362"/>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Проблемные вопросы. </w:t>
            </w:r>
          </w:p>
          <w:p w:rsidR="00685BD0" w:rsidRPr="00290D1E" w:rsidRDefault="00685BD0" w:rsidP="00685BD0">
            <w:pPr>
              <w:ind w:left="362"/>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1. Недостаточное развитие негосударственного сектора сферы культуры.</w:t>
            </w:r>
          </w:p>
          <w:p w:rsidR="00685BD0" w:rsidRPr="00290D1E" w:rsidRDefault="00685BD0" w:rsidP="00685BD0">
            <w:pPr>
              <w:ind w:left="362"/>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2. Отсутствие или нехватка помещений для размещения муниципальных учреждений культуры и дополнительного образования в сфере культуры.</w:t>
            </w:r>
          </w:p>
          <w:p w:rsidR="00685BD0" w:rsidRPr="00290D1E" w:rsidRDefault="00685BD0" w:rsidP="00685BD0">
            <w:pPr>
              <w:ind w:left="362"/>
              <w:jc w:val="both"/>
              <w:rPr>
                <w:rFonts w:ascii="Liberation Serif" w:eastAsia="Calibri" w:hAnsi="Liberation Serif" w:cs="Liberation Serif"/>
                <w:sz w:val="24"/>
                <w:szCs w:val="24"/>
              </w:rPr>
            </w:pPr>
          </w:p>
        </w:tc>
      </w:tr>
      <w:tr w:rsidR="003A7530" w:rsidRPr="00290D1E" w:rsidTr="00290D1E">
        <w:tc>
          <w:tcPr>
            <w:tcW w:w="309" w:type="pct"/>
          </w:tcPr>
          <w:p w:rsidR="003A7530" w:rsidRPr="00290D1E" w:rsidRDefault="003A7530" w:rsidP="003A7530">
            <w:pPr>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4.</w:t>
            </w:r>
          </w:p>
        </w:tc>
        <w:tc>
          <w:tcPr>
            <w:tcW w:w="4691" w:type="pct"/>
            <w:shd w:val="clear" w:color="auto" w:fill="auto"/>
          </w:tcPr>
          <w:p w:rsidR="003A7530" w:rsidRPr="00290D1E" w:rsidRDefault="003A7530"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b/>
                <w:sz w:val="24"/>
                <w:szCs w:val="24"/>
              </w:rPr>
              <w:t>Рынок кадастровых и землеустроительных работ</w:t>
            </w:r>
            <w:r w:rsidRPr="00290D1E">
              <w:rPr>
                <w:rFonts w:ascii="Liberation Serif" w:eastAsia="Calibri" w:hAnsi="Liberation Serif" w:cs="Liberation Serif"/>
                <w:sz w:val="24"/>
                <w:szCs w:val="24"/>
              </w:rPr>
              <w:t>.</w:t>
            </w:r>
          </w:p>
          <w:p w:rsidR="007D4D77" w:rsidRPr="00290D1E" w:rsidRDefault="007D4D77" w:rsidP="00290D1E">
            <w:pPr>
              <w:jc w:val="both"/>
              <w:rPr>
                <w:rFonts w:ascii="Liberation Serif" w:eastAsia="Calibri" w:hAnsi="Liberation Serif" w:cs="Liberation Serif"/>
                <w:sz w:val="24"/>
                <w:szCs w:val="24"/>
              </w:rPr>
            </w:pPr>
          </w:p>
          <w:p w:rsidR="003A7530" w:rsidRPr="00290D1E" w:rsidRDefault="003A7530"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Хозяйствующими субъектами на рынке кадастровых и землеустроительных работ являются кадастровые инженеры, осуществляющие кадастровую деятельность в качестве индивидуальных предпринимателей, и юридические лица, имеющие в штате кадастровых инженеров, осуществляющих кадастровую деятельность в качестве работников такого юридического лица на основании трудовых договоров (Федеральный закон от 24.07.2007 </w:t>
            </w:r>
            <w:r w:rsidRPr="00290D1E">
              <w:rPr>
                <w:rFonts w:ascii="Liberation Serif" w:eastAsia="Calibri" w:hAnsi="Liberation Serif" w:cs="Liberation Serif"/>
                <w:sz w:val="24"/>
                <w:szCs w:val="24"/>
              </w:rPr>
              <w:br/>
              <w:t xml:space="preserve">№ 221-ФЗ «О кадастровой деятельности»), а также юридические лица, имеющие лицензию на осуществление геодезической и картографической деятельности и выполняющие землеустроительные работы (Федеральный закон от 18.06.2001 № 78-ФЗ «О землеустройстве», постановление Правительства Российской Федерации от 28.10.2016 № 1099 «О лицензировании геодезической и картографической деятельности»). </w:t>
            </w:r>
          </w:p>
          <w:p w:rsidR="003A7530" w:rsidRPr="00290D1E" w:rsidRDefault="003A7530"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 городском округе Верхняя Пышма по состоянию на 01.01.2022 на рынке кадастровых и землеустроительных работ осуществляли деятельность 7 организации, из них 1 муниципальное бюджетное учреждение «Центр пространственного развития», 1 филиал государственного учреждения и 5 организаций частного сектора (1 юридическое лицо и 4 индивидуальных предпринимателя).</w:t>
            </w:r>
            <w:r w:rsidRPr="00290D1E">
              <w:rPr>
                <w:sz w:val="24"/>
                <w:szCs w:val="24"/>
              </w:rPr>
              <w:t xml:space="preserve"> </w:t>
            </w:r>
            <w:r w:rsidRPr="00290D1E">
              <w:rPr>
                <w:rFonts w:ascii="Liberation Serif" w:eastAsia="Calibri" w:hAnsi="Liberation Serif" w:cs="Liberation Serif"/>
                <w:sz w:val="24"/>
                <w:szCs w:val="24"/>
              </w:rPr>
              <w:t>Выполнять кадастровые работы вправе любой кадастровый инженер независимо от формы организации деятельности (ИП, юридическое лицо), независимо от места нахождения. Реестр кадастровых инженеров ведет Росреестр. Информация о каждом кадастровом инженере размещена на официальном сайте Росреестра (rosreestr.ru) в разделе «Сервисы».</w:t>
            </w:r>
          </w:p>
          <w:p w:rsidR="003A7530" w:rsidRPr="00290D1E" w:rsidRDefault="003A7530"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Анализ результатов мониторинга состояния и развития конкуренции. Рынок кадастровых и землеустроительных работ характеризуется умеренной конкуренцией по мнению 38 % респондентов, 40 % респондентов затрудняются ответить. При оценке удовлетворенности качеством и стоимостью товаров и услуг на рынке отмечено, что 30 % от общего числа респондентов удовлетворены качеством и – 27 % стоимостью, доля неудовлетворенных качеством и стоимостью на рынке кадастровых и землеустроительных работ составляет 22 % и 27 % соответственно.</w:t>
            </w:r>
          </w:p>
          <w:p w:rsidR="003A7530" w:rsidRPr="00290D1E" w:rsidRDefault="003A7530"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Проблемные вопросы. Наличие незарегистрированных объектов недвижимости. </w:t>
            </w:r>
          </w:p>
          <w:p w:rsidR="003A7530" w:rsidRPr="00290D1E" w:rsidRDefault="003A7530" w:rsidP="00290D1E">
            <w:pPr>
              <w:jc w:val="both"/>
              <w:rPr>
                <w:rFonts w:ascii="Liberation Serif" w:hAnsi="Liberation Serif" w:cs="Liberation Serif"/>
                <w:sz w:val="24"/>
                <w:szCs w:val="24"/>
                <w:lang w:eastAsia="ru-RU"/>
              </w:rPr>
            </w:pPr>
          </w:p>
        </w:tc>
      </w:tr>
      <w:tr w:rsidR="00CF198D" w:rsidRPr="00290D1E" w:rsidTr="00290D1E">
        <w:tc>
          <w:tcPr>
            <w:tcW w:w="309" w:type="pct"/>
          </w:tcPr>
          <w:p w:rsidR="00CF198D" w:rsidRPr="00290D1E" w:rsidRDefault="00CF198D" w:rsidP="00CF198D">
            <w:pPr>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5.</w:t>
            </w:r>
          </w:p>
        </w:tc>
        <w:tc>
          <w:tcPr>
            <w:tcW w:w="4691" w:type="pct"/>
            <w:shd w:val="clear" w:color="auto" w:fill="auto"/>
          </w:tcPr>
          <w:p w:rsidR="00CF198D" w:rsidRPr="00290D1E" w:rsidRDefault="00CF198D" w:rsidP="00290D1E">
            <w:pPr>
              <w:jc w:val="both"/>
              <w:rPr>
                <w:rFonts w:ascii="Liberation Serif" w:hAnsi="Liberation Serif" w:cs="Liberation Serif"/>
                <w:b/>
                <w:bCs/>
                <w:sz w:val="24"/>
                <w:szCs w:val="24"/>
                <w:lang w:eastAsia="ru-RU"/>
              </w:rPr>
            </w:pPr>
            <w:r w:rsidRPr="00290D1E">
              <w:rPr>
                <w:rFonts w:ascii="Liberation Serif" w:hAnsi="Liberation Serif" w:cs="Liberation Serif"/>
                <w:b/>
                <w:bCs/>
                <w:sz w:val="24"/>
                <w:szCs w:val="24"/>
                <w:lang w:eastAsia="ru-RU"/>
              </w:rPr>
              <w:t xml:space="preserve">Рынок </w:t>
            </w:r>
            <w:r w:rsidRPr="00290D1E">
              <w:rPr>
                <w:rFonts w:ascii="Liberation Serif" w:hAnsi="Liberation Serif" w:cs="Liberation Serif"/>
                <w:b/>
                <w:sz w:val="24"/>
                <w:szCs w:val="24"/>
                <w:lang w:eastAsia="ru-RU"/>
              </w:rPr>
              <w:t>оказания</w:t>
            </w:r>
            <w:r w:rsidRPr="00290D1E">
              <w:rPr>
                <w:rFonts w:ascii="Liberation Serif" w:hAnsi="Liberation Serif" w:cs="Liberation Serif"/>
                <w:b/>
                <w:bCs/>
                <w:sz w:val="24"/>
                <w:szCs w:val="24"/>
                <w:lang w:eastAsia="ru-RU"/>
              </w:rPr>
              <w:t xml:space="preserve"> услуг по перевозке пассажиров автомобильным транспортом по муниципальным маршрутам регулярных перевозок.</w:t>
            </w:r>
          </w:p>
          <w:p w:rsidR="007D4D77" w:rsidRPr="00290D1E" w:rsidRDefault="007D4D77" w:rsidP="00290D1E">
            <w:pPr>
              <w:jc w:val="both"/>
              <w:rPr>
                <w:rFonts w:ascii="Liberation Serif" w:hAnsi="Liberation Serif" w:cs="Liberation Serif"/>
                <w:b/>
                <w:bCs/>
                <w:sz w:val="24"/>
                <w:szCs w:val="24"/>
                <w:lang w:eastAsia="ru-RU"/>
              </w:rPr>
            </w:pPr>
          </w:p>
          <w:p w:rsidR="00CF198D" w:rsidRPr="00290D1E" w:rsidRDefault="00CF198D" w:rsidP="00290D1E">
            <w:pPr>
              <w:jc w:val="both"/>
              <w:rPr>
                <w:rFonts w:ascii="Liberation Serif" w:eastAsia="Arial Unicode MS" w:hAnsi="Liberation Serif" w:cs="Liberation Serif"/>
                <w:bCs/>
                <w:iCs/>
                <w:sz w:val="24"/>
                <w:szCs w:val="24"/>
                <w:lang w:eastAsia="ru-RU" w:bidi="ru-RU"/>
              </w:rPr>
            </w:pPr>
            <w:r w:rsidRPr="00290D1E">
              <w:rPr>
                <w:rFonts w:ascii="Liberation Serif" w:eastAsia="Calibri" w:hAnsi="Liberation Serif" w:cs="Liberation Serif"/>
                <w:sz w:val="24"/>
                <w:szCs w:val="24"/>
              </w:rPr>
              <w:t>В городском округе Верхняя Пышма транспортное обслуживание населения по муниципальным маршрутам регулярных перевозок обеспечивается частным перевозчиком</w:t>
            </w:r>
            <w:r w:rsidRPr="00290D1E">
              <w:rPr>
                <w:rFonts w:ascii="Liberation Serif" w:eastAsia="Arial Unicode MS" w:hAnsi="Liberation Serif" w:cs="Liberation Serif"/>
                <w:bCs/>
                <w:iCs/>
                <w:sz w:val="24"/>
                <w:szCs w:val="24"/>
                <w:lang w:eastAsia="ru-RU" w:bidi="ru-RU"/>
              </w:rPr>
              <w:t xml:space="preserve"> в соответствии с муниципальным контрактом от 04.01.2021 № 01623000058200002110001 (далее – Контракт)</w:t>
            </w:r>
            <w:r w:rsidRPr="00290D1E">
              <w:rPr>
                <w:rFonts w:ascii="Liberation Serif" w:eastAsia="Calibri" w:hAnsi="Liberation Serif" w:cs="Liberation Serif"/>
                <w:sz w:val="24"/>
                <w:szCs w:val="24"/>
              </w:rPr>
              <w:t xml:space="preserve">. Частный перевозчик обслуживает 13 муниципальных маршрутов, </w:t>
            </w:r>
            <w:r w:rsidRPr="00290D1E">
              <w:rPr>
                <w:rFonts w:ascii="Liberation Serif" w:eastAsia="Arial Unicode MS" w:hAnsi="Liberation Serif" w:cs="Liberation Serif"/>
                <w:bCs/>
                <w:iCs/>
                <w:sz w:val="24"/>
                <w:szCs w:val="24"/>
                <w:lang w:eastAsia="ru-RU" w:bidi="ru-RU"/>
              </w:rPr>
              <w:t xml:space="preserve">в том числе три сезонных маршрута, на которых во время садово-огородного сезона отсутствуют другие виды общественного транспорта. Все маршруты признаны социально значимыми. В настоящего времени отсутствуют прямые автобусные маршруты в поселки Сагра, Гать, Крутой, Каменные Ключи. </w:t>
            </w:r>
          </w:p>
          <w:p w:rsidR="00CF198D" w:rsidRPr="00290D1E" w:rsidRDefault="00CF198D" w:rsidP="00290D1E">
            <w:pPr>
              <w:jc w:val="both"/>
              <w:rPr>
                <w:rFonts w:ascii="Liberation Serif" w:eastAsia="Arial Unicode MS" w:hAnsi="Liberation Serif" w:cs="Liberation Serif"/>
                <w:bCs/>
                <w:iCs/>
                <w:sz w:val="24"/>
                <w:szCs w:val="24"/>
                <w:lang w:eastAsia="ru-RU" w:bidi="ru-RU"/>
              </w:rPr>
            </w:pPr>
            <w:r w:rsidRPr="00290D1E">
              <w:rPr>
                <w:rFonts w:ascii="Liberation Serif" w:eastAsia="Arial Unicode MS" w:hAnsi="Liberation Serif" w:cs="Liberation Serif"/>
                <w:bCs/>
                <w:iCs/>
                <w:sz w:val="24"/>
                <w:szCs w:val="24"/>
                <w:lang w:eastAsia="ru-RU" w:bidi="ru-RU"/>
              </w:rPr>
              <w:t xml:space="preserve">Перевозка пассажиров осуществляется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и расписаниями движения автобусов на основании правовых актов, регламентирующих организацию пассажирских перевозок. </w:t>
            </w:r>
            <w:r w:rsidRPr="00290D1E">
              <w:rPr>
                <w:rFonts w:ascii="Liberation Serif" w:eastAsia="Calibri" w:hAnsi="Liberation Serif" w:cs="Liberation Serif"/>
                <w:sz w:val="24"/>
                <w:szCs w:val="24"/>
              </w:rPr>
              <w:t>Ежедневно на маршрутах задействовано 38-40 транспортных средств (автобусов), из которых на газомоторном топливе 20 единиц.</w:t>
            </w:r>
          </w:p>
          <w:p w:rsidR="00CF198D" w:rsidRPr="00290D1E" w:rsidRDefault="00CF198D" w:rsidP="00290D1E">
            <w:pPr>
              <w:jc w:val="both"/>
              <w:rPr>
                <w:rFonts w:ascii="Liberation Serif" w:eastAsia="Arial Unicode MS" w:hAnsi="Liberation Serif" w:cs="Liberation Serif"/>
                <w:bCs/>
                <w:iCs/>
                <w:sz w:val="24"/>
                <w:szCs w:val="24"/>
                <w:lang w:eastAsia="ru-RU" w:bidi="ru-RU"/>
              </w:rPr>
            </w:pPr>
            <w:r w:rsidRPr="00290D1E">
              <w:rPr>
                <w:rFonts w:ascii="Liberation Serif" w:eastAsia="Arial Unicode MS" w:hAnsi="Liberation Serif" w:cs="Liberation Serif"/>
                <w:bCs/>
                <w:iCs/>
                <w:sz w:val="24"/>
                <w:szCs w:val="24"/>
                <w:lang w:eastAsia="ru-RU" w:bidi="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все муниципальные маршруты имеются маршрутные карты. В 2021 году установлена бесконтактная система оплаты за проезд для населения.</w:t>
            </w:r>
          </w:p>
          <w:p w:rsidR="00CF198D" w:rsidRPr="00290D1E" w:rsidRDefault="00CF198D" w:rsidP="00290D1E">
            <w:pPr>
              <w:jc w:val="both"/>
              <w:rPr>
                <w:rFonts w:ascii="Liberation Serif" w:eastAsia="Arial Unicode MS" w:hAnsi="Liberation Serif" w:cs="Liberation Serif"/>
                <w:bCs/>
                <w:iCs/>
                <w:sz w:val="24"/>
                <w:szCs w:val="24"/>
                <w:lang w:eastAsia="ru-RU" w:bidi="ru-RU"/>
              </w:rPr>
            </w:pPr>
            <w:r w:rsidRPr="00290D1E">
              <w:rPr>
                <w:rFonts w:ascii="Liberation Serif" w:eastAsia="Arial Unicode MS" w:hAnsi="Liberation Serif" w:cs="Liberation Serif"/>
                <w:bCs/>
                <w:iCs/>
                <w:sz w:val="24"/>
                <w:szCs w:val="24"/>
                <w:lang w:eastAsia="ru-RU" w:bidi="ru-RU"/>
              </w:rPr>
              <w:t>В соответствии с постановлением от 14.07.2021 № 587 «Об утверждении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 на постоянной основе проводится контроль по выполнению условий Контракта. Нарушения по выполнению условий Контракта по муниципальным маршрутам отсутствуют, услуги для населения предоставлены в полном объеме.</w:t>
            </w:r>
          </w:p>
          <w:p w:rsidR="00CF198D" w:rsidRPr="00290D1E" w:rsidRDefault="00CF198D" w:rsidP="00290D1E">
            <w:pPr>
              <w:jc w:val="both"/>
              <w:rPr>
                <w:rFonts w:ascii="Liberation Serif" w:eastAsia="Arial Unicode MS" w:hAnsi="Liberation Serif" w:cs="Liberation Serif"/>
                <w:bCs/>
                <w:iCs/>
                <w:sz w:val="24"/>
                <w:szCs w:val="24"/>
                <w:lang w:eastAsia="ru-RU" w:bidi="ru-RU"/>
              </w:rPr>
            </w:pPr>
            <w:r w:rsidRPr="00290D1E">
              <w:rPr>
                <w:rFonts w:ascii="Liberation Serif" w:eastAsia="Arial Unicode MS" w:hAnsi="Liberation Serif" w:cs="Liberation Serif"/>
                <w:bCs/>
                <w:iCs/>
                <w:sz w:val="24"/>
                <w:szCs w:val="24"/>
                <w:lang w:eastAsia="ru-RU" w:bidi="ru-RU"/>
              </w:rPr>
              <w:t>В 2022 году планируется установка электронных табло на остановочных пунктах общественного транспорта.</w:t>
            </w:r>
          </w:p>
          <w:p w:rsidR="00CF198D" w:rsidRPr="00290D1E" w:rsidRDefault="00CF198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Анализ результатов мониторинга состояния и развития конкуренции. Рынок оказания услуг по перевозке пассажиров автомобильным транспортом по муниципальным маршрутам регулярных перевозок характеризуется умеренной конкуренцией. Удовлетворены возможностью выбора на рынке, а также качеством и стоимостью услуг порядка 40 % потребителей, при этом не удовлетворены стоимостью услуг – 39 % потребителей, качеством – 30 %.</w:t>
            </w:r>
          </w:p>
          <w:p w:rsidR="00CF198D" w:rsidRPr="00290D1E" w:rsidRDefault="00CF198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Проблемные вопросы. </w:t>
            </w:r>
          </w:p>
          <w:p w:rsidR="00CF198D" w:rsidRPr="00290D1E" w:rsidRDefault="00CF198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1. Недостаточное количество рейсов на отдельных муниципальных маршрутах.</w:t>
            </w:r>
          </w:p>
          <w:p w:rsidR="00CF198D" w:rsidRPr="00290D1E" w:rsidRDefault="00CF198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2. Значительные первоначальные вложения (стоимость автобусов и их обслуживания) при длительных сроках окупаемости.</w:t>
            </w:r>
          </w:p>
          <w:p w:rsidR="00CF198D" w:rsidRPr="00290D1E" w:rsidRDefault="00CF198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3. Наличие теневого сектора, нелегальных перевозчиков.</w:t>
            </w:r>
          </w:p>
          <w:p w:rsidR="00CF198D" w:rsidRPr="00290D1E" w:rsidRDefault="00CF198D" w:rsidP="00290D1E">
            <w:pPr>
              <w:jc w:val="both"/>
              <w:rPr>
                <w:rFonts w:ascii="Liberation Serif" w:eastAsia="Arial Unicode MS" w:hAnsi="Liberation Serif" w:cs="Liberation Serif"/>
                <w:bCs/>
                <w:iCs/>
                <w:sz w:val="24"/>
                <w:szCs w:val="24"/>
                <w:highlight w:val="yellow"/>
                <w:lang w:eastAsia="ru-RU" w:bidi="ru-RU"/>
              </w:rPr>
            </w:pPr>
          </w:p>
        </w:tc>
      </w:tr>
      <w:tr w:rsidR="005D237D" w:rsidRPr="00290D1E" w:rsidTr="00290D1E">
        <w:tc>
          <w:tcPr>
            <w:tcW w:w="309" w:type="pct"/>
          </w:tcPr>
          <w:p w:rsidR="005D237D" w:rsidRPr="00290D1E" w:rsidRDefault="005D237D" w:rsidP="005D237D">
            <w:pPr>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6.</w:t>
            </w:r>
          </w:p>
        </w:tc>
        <w:tc>
          <w:tcPr>
            <w:tcW w:w="4691" w:type="pct"/>
            <w:shd w:val="clear" w:color="auto" w:fill="auto"/>
          </w:tcPr>
          <w:p w:rsidR="005D237D" w:rsidRPr="00290D1E" w:rsidRDefault="005D237D" w:rsidP="00290D1E">
            <w:pPr>
              <w:jc w:val="both"/>
              <w:rPr>
                <w:rFonts w:ascii="Liberation Serif" w:eastAsia="Calibri" w:hAnsi="Liberation Serif" w:cs="Liberation Serif"/>
                <w:sz w:val="24"/>
                <w:szCs w:val="24"/>
              </w:rPr>
            </w:pPr>
            <w:r w:rsidRPr="00290D1E">
              <w:rPr>
                <w:rFonts w:ascii="Liberation Serif" w:hAnsi="Liberation Serif" w:cs="Liberation Serif"/>
                <w:b/>
                <w:sz w:val="24"/>
                <w:szCs w:val="24"/>
                <w:lang w:eastAsia="ru-RU"/>
              </w:rPr>
              <w:t xml:space="preserve">Рынок </w:t>
            </w:r>
            <w:r w:rsidRPr="00290D1E">
              <w:rPr>
                <w:rFonts w:ascii="Liberation Serif" w:hAnsi="Liberation Serif" w:cs="Liberation Serif"/>
                <w:b/>
                <w:sz w:val="24"/>
                <w:szCs w:val="24"/>
              </w:rPr>
              <w:t>купли</w:t>
            </w:r>
            <w:r w:rsidRPr="00290D1E">
              <w:rPr>
                <w:rFonts w:ascii="Liberation Serif" w:hAnsi="Liberation Serif" w:cs="Liberation Serif"/>
                <w:b/>
                <w:sz w:val="24"/>
                <w:szCs w:val="24"/>
                <w:lang w:eastAsia="ru-RU"/>
              </w:rPr>
              <w:t>-продажи электрической энергии (мощности) на розничном рынке электрической энергии (мощности)</w:t>
            </w:r>
            <w:r w:rsidRPr="00290D1E">
              <w:rPr>
                <w:rFonts w:ascii="Liberation Serif" w:eastAsia="Calibri" w:hAnsi="Liberation Serif" w:cs="Liberation Serif"/>
                <w:sz w:val="24"/>
                <w:szCs w:val="24"/>
              </w:rPr>
              <w:t>.</w:t>
            </w:r>
          </w:p>
          <w:p w:rsidR="007D4D77" w:rsidRPr="00290D1E" w:rsidRDefault="007D4D77" w:rsidP="00290D1E">
            <w:pPr>
              <w:jc w:val="both"/>
              <w:rPr>
                <w:rFonts w:ascii="Liberation Serif" w:eastAsia="Calibri" w:hAnsi="Liberation Serif" w:cs="Liberation Serif"/>
                <w:sz w:val="24"/>
                <w:szCs w:val="24"/>
              </w:rPr>
            </w:pPr>
          </w:p>
          <w:p w:rsidR="005D237D" w:rsidRPr="00290D1E" w:rsidRDefault="005D237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Деятельность в сфере купли-продажи электрической энергии (мощности) на розничном рынке электрической энергии (мощности) на территории городского округа Верхняя Пышма осуществляют организации частной формы собственности:</w:t>
            </w:r>
          </w:p>
          <w:p w:rsidR="005D237D" w:rsidRPr="00290D1E" w:rsidRDefault="005D237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1) АО «Облкоммунэнерго» отдел Верхнепышминский (по концессионному соглашению).</w:t>
            </w:r>
            <w:r w:rsidRPr="00290D1E">
              <w:rPr>
                <w:rFonts w:ascii="Liberation Serif" w:eastAsia="Calibri" w:hAnsi="Liberation Serif" w:cs="Liberation Serif"/>
                <w:sz w:val="24"/>
                <w:szCs w:val="24"/>
                <w:lang w:eastAsia="ru-RU"/>
              </w:rPr>
              <w:t xml:space="preserve"> АО «Облкоммунэнерго» оказывает услуги по транспортировке электрической энергии и обслуживанию электрических сетей большей части районов городского округа</w:t>
            </w:r>
            <w:r w:rsidR="00CB6871" w:rsidRPr="00290D1E">
              <w:rPr>
                <w:sz w:val="24"/>
                <w:szCs w:val="24"/>
              </w:rPr>
              <w:t xml:space="preserve"> </w:t>
            </w:r>
            <w:r w:rsidR="00CB6871" w:rsidRPr="00290D1E">
              <w:rPr>
                <w:rFonts w:ascii="Liberation Serif" w:eastAsia="Calibri" w:hAnsi="Liberation Serif" w:cs="Liberation Serif"/>
                <w:sz w:val="24"/>
                <w:szCs w:val="24"/>
                <w:lang w:eastAsia="ru-RU"/>
              </w:rPr>
              <w:t>Верхняя Пышма</w:t>
            </w:r>
            <w:r w:rsidRPr="00290D1E">
              <w:rPr>
                <w:rFonts w:ascii="Liberation Serif" w:eastAsia="Calibri" w:hAnsi="Liberation Serif" w:cs="Liberation Serif"/>
                <w:sz w:val="24"/>
                <w:szCs w:val="24"/>
                <w:lang w:eastAsia="ru-RU"/>
              </w:rPr>
              <w:t>.</w:t>
            </w:r>
          </w:p>
          <w:p w:rsidR="005D237D" w:rsidRPr="00290D1E" w:rsidRDefault="005D237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2) ОАО «МРСК Урала» филиал Свердловэнерго.</w:t>
            </w:r>
            <w:r w:rsidRPr="00290D1E">
              <w:rPr>
                <w:rFonts w:ascii="Liberation Serif" w:eastAsia="Calibri" w:hAnsi="Liberation Serif" w:cs="Liberation Serif"/>
                <w:sz w:val="24"/>
                <w:szCs w:val="24"/>
                <w:lang w:eastAsia="ru-RU"/>
              </w:rPr>
              <w:t xml:space="preserve"> Северную часть территории городского округа обслуживает ПО «Западные электрические сети» филиала «Свердловэнерго» ОАО «МРСК Урала».</w:t>
            </w:r>
          </w:p>
          <w:p w:rsidR="005D237D" w:rsidRPr="00290D1E" w:rsidRDefault="005D237D" w:rsidP="00290D1E">
            <w:pPr>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3) АО «Энергосбыт Плюс» - поставляет электроэнергию в городской округ</w:t>
            </w:r>
            <w:r w:rsidR="00CB6871" w:rsidRPr="00290D1E">
              <w:rPr>
                <w:sz w:val="24"/>
                <w:szCs w:val="24"/>
              </w:rPr>
              <w:t xml:space="preserve"> </w:t>
            </w:r>
            <w:r w:rsidR="00CB6871" w:rsidRPr="00290D1E">
              <w:rPr>
                <w:rFonts w:ascii="Liberation Serif" w:eastAsia="Calibri" w:hAnsi="Liberation Serif" w:cs="Liberation Serif"/>
                <w:sz w:val="24"/>
                <w:szCs w:val="24"/>
                <w:lang w:eastAsia="ru-RU"/>
              </w:rPr>
              <w:t>Верхняя Пышма</w:t>
            </w:r>
            <w:r w:rsidRPr="00290D1E">
              <w:rPr>
                <w:rFonts w:ascii="Liberation Serif" w:eastAsia="Calibri" w:hAnsi="Liberation Serif" w:cs="Liberation Serif"/>
                <w:sz w:val="24"/>
                <w:szCs w:val="24"/>
                <w:lang w:eastAsia="ru-RU"/>
              </w:rPr>
              <w:t>.</w:t>
            </w:r>
          </w:p>
          <w:p w:rsidR="005D237D" w:rsidRPr="00290D1E" w:rsidRDefault="005D237D" w:rsidP="00290D1E">
            <w:pPr>
              <w:jc w:val="both"/>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Анализ результатов мониторинга состояния и развития конкуренции. На рынке купли-продажи электрической энергии (мощности) на розничном рынке электрической энергии (мощности) при оценке удовлетворенности качеством и стоимостью услуг 34 % респондентов удовлетворены качеством товаров и услуг на данном рынке, 31 % - стоимостью. Вместе с тем 30 % не удовлетворены стоимостью услуг на рынке и 21 % - качеством.</w:t>
            </w:r>
          </w:p>
          <w:p w:rsidR="005D237D" w:rsidRPr="00290D1E" w:rsidRDefault="005D237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Проблемные вопросы. Высокий уровень неудовлетворенности потребителей и предпринимателей ценами на услуги электроснабжения.</w:t>
            </w:r>
          </w:p>
          <w:p w:rsidR="005D237D" w:rsidRPr="00290D1E" w:rsidRDefault="005D237D" w:rsidP="00290D1E">
            <w:pPr>
              <w:jc w:val="both"/>
              <w:rPr>
                <w:rFonts w:ascii="Liberation Serif" w:eastAsia="Calibri" w:hAnsi="Liberation Serif" w:cs="Liberation Serif"/>
                <w:sz w:val="24"/>
                <w:szCs w:val="24"/>
                <w:highlight w:val="yellow"/>
                <w:lang w:eastAsia="ru-RU"/>
              </w:rPr>
            </w:pPr>
          </w:p>
        </w:tc>
      </w:tr>
      <w:tr w:rsidR="00294A0D" w:rsidRPr="00290D1E" w:rsidTr="00290D1E">
        <w:tc>
          <w:tcPr>
            <w:tcW w:w="309" w:type="pct"/>
          </w:tcPr>
          <w:p w:rsidR="00294A0D" w:rsidRPr="00290D1E" w:rsidRDefault="00294A0D" w:rsidP="00294A0D">
            <w:pPr>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7.</w:t>
            </w:r>
          </w:p>
        </w:tc>
        <w:tc>
          <w:tcPr>
            <w:tcW w:w="4691" w:type="pct"/>
            <w:shd w:val="clear" w:color="auto" w:fill="auto"/>
          </w:tcPr>
          <w:p w:rsidR="00294A0D" w:rsidRPr="00290D1E" w:rsidRDefault="00294A0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b/>
                <w:sz w:val="24"/>
                <w:szCs w:val="24"/>
                <w:lang w:eastAsia="ru-RU"/>
              </w:rPr>
              <w:t xml:space="preserve">Рынок </w:t>
            </w:r>
            <w:r w:rsidRPr="00290D1E">
              <w:rPr>
                <w:rFonts w:ascii="Liberation Serif" w:eastAsia="Calibri" w:hAnsi="Liberation Serif" w:cs="Liberation Serif"/>
                <w:b/>
                <w:sz w:val="24"/>
                <w:szCs w:val="24"/>
              </w:rPr>
              <w:t>ритуальных</w:t>
            </w:r>
            <w:r w:rsidRPr="00290D1E">
              <w:rPr>
                <w:rFonts w:ascii="Liberation Serif" w:eastAsia="Calibri" w:hAnsi="Liberation Serif" w:cs="Liberation Serif"/>
                <w:b/>
                <w:sz w:val="24"/>
                <w:szCs w:val="24"/>
                <w:lang w:eastAsia="ru-RU"/>
              </w:rPr>
              <w:t xml:space="preserve"> услуг</w:t>
            </w:r>
            <w:r w:rsidRPr="00290D1E">
              <w:rPr>
                <w:rFonts w:ascii="Liberation Serif" w:eastAsia="Calibri" w:hAnsi="Liberation Serif" w:cs="Liberation Serif"/>
                <w:sz w:val="24"/>
                <w:szCs w:val="24"/>
              </w:rPr>
              <w:t xml:space="preserve">. </w:t>
            </w:r>
          </w:p>
          <w:p w:rsidR="007D4D77" w:rsidRPr="00290D1E" w:rsidRDefault="007D4D77" w:rsidP="00290D1E">
            <w:pPr>
              <w:jc w:val="both"/>
              <w:rPr>
                <w:rFonts w:ascii="Liberation Serif" w:eastAsia="Calibri" w:hAnsi="Liberation Serif" w:cs="Liberation Serif"/>
                <w:sz w:val="24"/>
                <w:szCs w:val="24"/>
              </w:rPr>
            </w:pPr>
          </w:p>
          <w:p w:rsidR="00294A0D" w:rsidRPr="00290D1E" w:rsidRDefault="00294A0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По состоянию на 01.01.2022 на территории городского округа Верхняя Пышма функционировало 9 организаций, осуществляющих деятельность на рынке ритуальных услуг, включая 1 муниципальное бюджетное учреждение «Специализированная похоронная служба городского округа Верхняя Пышма» и 8 организаций частной формы собственности (2 юридических лица и 6 индивидуальных предпринимателей).</w:t>
            </w:r>
          </w:p>
          <w:p w:rsidR="00BA3F51" w:rsidRPr="00290D1E" w:rsidRDefault="00BA3F51"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Процедура предоставления мест для захоронений на территории городского округа Верхняя Пышма регламентирована постановлением администрации городского округа Верхняя Пышма от 09.08.2019 № 923</w:t>
            </w:r>
            <w:r w:rsidRPr="00290D1E">
              <w:rPr>
                <w:sz w:val="24"/>
                <w:szCs w:val="24"/>
              </w:rPr>
              <w:t xml:space="preserve"> «</w:t>
            </w:r>
            <w:r w:rsidRPr="00290D1E">
              <w:rPr>
                <w:rFonts w:ascii="Liberation Serif" w:eastAsia="Calibri" w:hAnsi="Liberation Serif" w:cs="Liberation Serif"/>
                <w:sz w:val="24"/>
                <w:szCs w:val="24"/>
              </w:rPr>
              <w:t>Об утверждении положения о порядке организации похоронного дела на территории городского округа Верхняя Пышма».</w:t>
            </w:r>
          </w:p>
          <w:p w:rsidR="00294A0D" w:rsidRPr="00290D1E" w:rsidRDefault="00294A0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Анализ результатов мониторинга состояния и развития конкуренции. Рынок ритуальных услуг характеризуется умеренной конкуренцией. Наблюдается удовлетворенность количеством организаций на рынке. Удовлетворены возможностью выбора товаров, услуг 42 % респондентов, уровнем цен – 31 %, качеством- 37 %. При этом 34 % потребителей не удовлетворены стоимостью ритуальных услуг и 21 % - качеством.</w:t>
            </w:r>
          </w:p>
          <w:p w:rsidR="00BA3F51" w:rsidRPr="00290D1E" w:rsidRDefault="00294A0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Проблемные вопросы. </w:t>
            </w:r>
            <w:r w:rsidR="00D6499F" w:rsidRPr="00290D1E">
              <w:rPr>
                <w:rFonts w:ascii="Liberation Serif" w:eastAsia="Calibri" w:hAnsi="Liberation Serif" w:cs="Liberation Serif"/>
                <w:sz w:val="24"/>
                <w:szCs w:val="24"/>
              </w:rPr>
              <w:t xml:space="preserve">1. </w:t>
            </w:r>
            <w:r w:rsidRPr="00290D1E">
              <w:rPr>
                <w:rFonts w:ascii="Liberation Serif" w:eastAsia="Calibri" w:hAnsi="Liberation Serif" w:cs="Liberation Serif"/>
                <w:sz w:val="24"/>
                <w:szCs w:val="24"/>
              </w:rPr>
              <w:t xml:space="preserve">Законодательством Российской Федерации не урегулирована деятельность коммерческих организаций и индивидуальных предпринимателей, осуществляющих оказание ритуальных услуг в населенных пунктах, не определен порядок взаимодействия специализированных служб с коммерческими организациями и индивидуальными предпринимателями. В связи с этим граждане сталкиваются с низким качеством ритуальных услуг, отсутствием квалифицированных ритуальных агентов, </w:t>
            </w:r>
            <w:r w:rsidRPr="00290D1E">
              <w:rPr>
                <w:rFonts w:ascii="Liberation Serif" w:eastAsia="Calibri" w:hAnsi="Liberation Serif" w:cs="Liberation Serif"/>
                <w:sz w:val="24"/>
                <w:szCs w:val="24"/>
              </w:rPr>
              <w:lastRenderedPageBreak/>
              <w:t xml:space="preserve">навязыванием дорогостоящих услуг. </w:t>
            </w:r>
          </w:p>
          <w:p w:rsidR="00294A0D" w:rsidRPr="00290D1E" w:rsidRDefault="00294A0D"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 результате население отдает предпочтение специализированным муниципальным организациям, оказыва</w:t>
            </w:r>
            <w:r w:rsidR="00CE11F6" w:rsidRPr="00290D1E">
              <w:rPr>
                <w:rFonts w:ascii="Liberation Serif" w:eastAsia="Calibri" w:hAnsi="Liberation Serif" w:cs="Liberation Serif"/>
                <w:sz w:val="24"/>
                <w:szCs w:val="24"/>
              </w:rPr>
              <w:t xml:space="preserve">ющим ритуальные услуги, у </w:t>
            </w:r>
            <w:r w:rsidR="005A6148" w:rsidRPr="00290D1E">
              <w:rPr>
                <w:rFonts w:ascii="Liberation Serif" w:eastAsia="Calibri" w:hAnsi="Liberation Serif" w:cs="Liberation Serif"/>
                <w:sz w:val="24"/>
                <w:szCs w:val="24"/>
              </w:rPr>
              <w:t>которых</w:t>
            </w:r>
            <w:r w:rsidR="00CE11F6" w:rsidRPr="00290D1E">
              <w:rPr>
                <w:rFonts w:ascii="Liberation Serif" w:eastAsia="Calibri" w:hAnsi="Liberation Serif" w:cs="Liberation Serif"/>
                <w:sz w:val="24"/>
                <w:szCs w:val="24"/>
              </w:rPr>
              <w:t xml:space="preserve"> отсутствует избыточная процедура при оформлении документов.</w:t>
            </w:r>
          </w:p>
          <w:p w:rsidR="00BA3F51" w:rsidRPr="00290D1E" w:rsidRDefault="00D6499F" w:rsidP="00290D1E">
            <w:pPr>
              <w:jc w:val="both"/>
              <w:rPr>
                <w:rFonts w:ascii="Liberation Serif" w:eastAsia="Calibri" w:hAnsi="Liberation Serif" w:cs="Liberation Serif"/>
                <w:sz w:val="24"/>
                <w:szCs w:val="24"/>
              </w:rPr>
            </w:pPr>
            <w:r w:rsidRPr="00290D1E">
              <w:rPr>
                <w:rFonts w:ascii="Liberation Serif" w:eastAsia="Calibri" w:hAnsi="Liberation Serif" w:cs="Liberation Serif"/>
                <w:sz w:val="24"/>
                <w:szCs w:val="24"/>
              </w:rPr>
              <w:t>2. В</w:t>
            </w:r>
            <w:r w:rsidRPr="00290D1E">
              <w:rPr>
                <w:sz w:val="24"/>
                <w:szCs w:val="24"/>
              </w:rPr>
              <w:t xml:space="preserve"> </w:t>
            </w:r>
            <w:r w:rsidRPr="00290D1E">
              <w:rPr>
                <w:rFonts w:ascii="Liberation Serif" w:eastAsia="Calibri" w:hAnsi="Liberation Serif" w:cs="Liberation Serif"/>
                <w:sz w:val="24"/>
                <w:szCs w:val="24"/>
              </w:rPr>
              <w:t xml:space="preserve">отечественном законодательстве отсутствует понятие инвентаризации кладбищ, но сама процедура </w:t>
            </w:r>
            <w:r w:rsidR="00307559" w:rsidRPr="00290D1E">
              <w:rPr>
                <w:rFonts w:ascii="Liberation Serif" w:eastAsia="Calibri" w:hAnsi="Liberation Serif" w:cs="Liberation Serif"/>
                <w:sz w:val="24"/>
                <w:szCs w:val="24"/>
              </w:rPr>
              <w:t>проводится в соответствии</w:t>
            </w:r>
            <w:r w:rsidRPr="00290D1E">
              <w:rPr>
                <w:rFonts w:ascii="Liberation Serif" w:eastAsia="Calibri" w:hAnsi="Liberation Serif" w:cs="Liberation Serif"/>
                <w:sz w:val="24"/>
                <w:szCs w:val="24"/>
              </w:rPr>
              <w:t xml:space="preserve"> </w:t>
            </w:r>
            <w:r w:rsidR="00307559" w:rsidRPr="00290D1E">
              <w:rPr>
                <w:rFonts w:ascii="Liberation Serif" w:eastAsia="Calibri" w:hAnsi="Liberation Serif" w:cs="Liberation Serif"/>
                <w:sz w:val="24"/>
                <w:szCs w:val="24"/>
              </w:rPr>
              <w:t>с нормативными актами:</w:t>
            </w:r>
            <w:r w:rsidRPr="00290D1E">
              <w:rPr>
                <w:rFonts w:ascii="Liberation Serif" w:eastAsia="Calibri" w:hAnsi="Liberation Serif" w:cs="Liberation Serif"/>
                <w:sz w:val="24"/>
                <w:szCs w:val="24"/>
              </w:rPr>
              <w:t xml:space="preserve"> Федеральным</w:t>
            </w:r>
            <w:r w:rsidR="00307559" w:rsidRPr="00290D1E">
              <w:rPr>
                <w:rFonts w:ascii="Liberation Serif" w:eastAsia="Calibri" w:hAnsi="Liberation Serif" w:cs="Liberation Serif"/>
                <w:sz w:val="24"/>
                <w:szCs w:val="24"/>
              </w:rPr>
              <w:t xml:space="preserve"> законом</w:t>
            </w:r>
            <w:r w:rsidRPr="00290D1E">
              <w:rPr>
                <w:rFonts w:ascii="Liberation Serif" w:eastAsia="Calibri" w:hAnsi="Liberation Serif" w:cs="Liberation Serif"/>
                <w:sz w:val="24"/>
                <w:szCs w:val="24"/>
              </w:rPr>
              <w:t xml:space="preserve"> от 12.01.1996 № 8-ФЗ «</w:t>
            </w:r>
            <w:r w:rsidR="00307559" w:rsidRPr="00290D1E">
              <w:rPr>
                <w:rFonts w:ascii="Liberation Serif" w:eastAsia="Calibri" w:hAnsi="Liberation Serif" w:cs="Liberation Serif"/>
                <w:sz w:val="24"/>
                <w:szCs w:val="24"/>
              </w:rPr>
              <w:t>О погребении и похоронном деле», Федеральным законом от</w:t>
            </w:r>
            <w:r w:rsidRPr="00290D1E">
              <w:rPr>
                <w:rFonts w:ascii="Liberation Serif" w:eastAsia="Calibri" w:hAnsi="Liberation Serif" w:cs="Liberation Serif"/>
                <w:sz w:val="24"/>
                <w:szCs w:val="24"/>
              </w:rPr>
              <w:t xml:space="preserve"> 06.10.2003 № 131-ФЗ "Об общих принципах организации местного самоуправления в Российской Федерации"</w:t>
            </w:r>
            <w:r w:rsidR="00307559" w:rsidRPr="00290D1E">
              <w:rPr>
                <w:rFonts w:ascii="Liberation Serif" w:eastAsia="Calibri" w:hAnsi="Liberation Serif" w:cs="Liberation Serif"/>
                <w:sz w:val="24"/>
                <w:szCs w:val="24"/>
              </w:rPr>
              <w:t xml:space="preserve">. </w:t>
            </w:r>
            <w:r w:rsidRPr="00290D1E">
              <w:rPr>
                <w:rFonts w:ascii="Liberation Serif" w:eastAsia="Calibri" w:hAnsi="Liberation Serif" w:cs="Liberation Serif"/>
                <w:sz w:val="24"/>
                <w:szCs w:val="24"/>
              </w:rPr>
              <w:t>Инвентаризация захоронений позвол</w:t>
            </w:r>
            <w:r w:rsidR="00DA4947" w:rsidRPr="00290D1E">
              <w:rPr>
                <w:rFonts w:ascii="Liberation Serif" w:eastAsia="Calibri" w:hAnsi="Liberation Serif" w:cs="Liberation Serif"/>
                <w:sz w:val="24"/>
                <w:szCs w:val="24"/>
              </w:rPr>
              <w:t>яе</w:t>
            </w:r>
            <w:r w:rsidRPr="00290D1E">
              <w:rPr>
                <w:rFonts w:ascii="Liberation Serif" w:eastAsia="Calibri" w:hAnsi="Liberation Serif" w:cs="Liberation Serif"/>
                <w:sz w:val="24"/>
                <w:szCs w:val="24"/>
              </w:rPr>
              <w:t>т решить ряд важнейших задач. В первую очередь – это возможность в кратчайшие сроки получать доступ к необходимым данным, при решении вопросов по развитию сферы похоронного дела, повышению уровня предоставляемых населению услуг и обеспечению прозрачности проводимых процедур.</w:t>
            </w:r>
          </w:p>
          <w:p w:rsidR="00307559" w:rsidRPr="00290D1E" w:rsidRDefault="00307559" w:rsidP="00290D1E">
            <w:pPr>
              <w:jc w:val="both"/>
              <w:rPr>
                <w:rFonts w:ascii="Liberation Serif" w:hAnsi="Liberation Serif" w:cs="Liberation Serif"/>
                <w:sz w:val="24"/>
                <w:szCs w:val="24"/>
                <w:highlight w:val="yellow"/>
              </w:rPr>
            </w:pPr>
          </w:p>
        </w:tc>
      </w:tr>
    </w:tbl>
    <w:p w:rsidR="00F70A3D" w:rsidRPr="00290D1E" w:rsidRDefault="00F70A3D"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Default="008764B5" w:rsidP="00F70A3D">
      <w:pPr>
        <w:spacing w:after="0" w:line="240" w:lineRule="auto"/>
        <w:rPr>
          <w:rFonts w:ascii="Liberation Serif" w:eastAsia="Calibri" w:hAnsi="Liberation Serif" w:cs="Liberation Serif"/>
          <w:b/>
          <w:sz w:val="24"/>
          <w:szCs w:val="24"/>
        </w:rPr>
      </w:pPr>
    </w:p>
    <w:p w:rsidR="00290D1E" w:rsidRPr="00290D1E" w:rsidRDefault="00290D1E"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764B5" w:rsidRPr="00290D1E" w:rsidRDefault="008764B5"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8E123E" w:rsidRPr="00290D1E" w:rsidRDefault="008E123E" w:rsidP="00F70A3D">
      <w:pPr>
        <w:spacing w:after="0" w:line="240" w:lineRule="auto"/>
        <w:rPr>
          <w:rFonts w:ascii="Liberation Serif" w:eastAsia="Calibri" w:hAnsi="Liberation Serif" w:cs="Liberation Serif"/>
          <w:b/>
          <w:sz w:val="24"/>
          <w:szCs w:val="24"/>
        </w:rPr>
      </w:pPr>
    </w:p>
    <w:p w:rsidR="007D4D77" w:rsidRPr="00290D1E" w:rsidRDefault="007D4D77" w:rsidP="007D4D77">
      <w:pPr>
        <w:spacing w:after="0" w:line="240" w:lineRule="auto"/>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Таблица 2</w:t>
      </w:r>
    </w:p>
    <w:p w:rsidR="00A660FF" w:rsidRPr="00290D1E" w:rsidRDefault="00A660FF" w:rsidP="007D4D77">
      <w:pPr>
        <w:spacing w:after="0" w:line="240" w:lineRule="auto"/>
        <w:jc w:val="right"/>
        <w:rPr>
          <w:rFonts w:ascii="Liberation Serif" w:eastAsia="Calibri" w:hAnsi="Liberation Serif" w:cs="Liberation Serif"/>
          <w:sz w:val="24"/>
          <w:szCs w:val="24"/>
        </w:rPr>
      </w:pPr>
    </w:p>
    <w:p w:rsidR="00CD4393" w:rsidRPr="00290D1E" w:rsidRDefault="00A34DC2" w:rsidP="00CD4393">
      <w:pPr>
        <w:spacing w:after="0" w:line="240" w:lineRule="auto"/>
        <w:jc w:val="center"/>
        <w:rPr>
          <w:rFonts w:ascii="Liberation Serif" w:eastAsia="Calibri" w:hAnsi="Liberation Serif" w:cs="Liberation Serif"/>
          <w:b/>
          <w:sz w:val="24"/>
          <w:szCs w:val="24"/>
          <w:highlight w:val="yellow"/>
        </w:rPr>
      </w:pPr>
      <w:r w:rsidRPr="00290D1E">
        <w:rPr>
          <w:rFonts w:ascii="Liberation Serif" w:eastAsia="Calibri" w:hAnsi="Liberation Serif" w:cs="Liberation Serif"/>
          <w:b/>
          <w:sz w:val="24"/>
          <w:szCs w:val="24"/>
        </w:rPr>
        <w:t>Мероприятия по содействию развитию конкуренции на товарных рынках в городском округе Верхняя Пышма</w:t>
      </w:r>
    </w:p>
    <w:p w:rsidR="00CD4393" w:rsidRPr="00290D1E" w:rsidRDefault="00CD4393" w:rsidP="00CD4393">
      <w:pPr>
        <w:spacing w:after="0" w:line="240" w:lineRule="auto"/>
        <w:jc w:val="center"/>
        <w:rPr>
          <w:rFonts w:ascii="Liberation Serif" w:eastAsia="Calibri" w:hAnsi="Liberation Serif" w:cs="Liberation Serif"/>
          <w:b/>
          <w:sz w:val="24"/>
          <w:szCs w:val="24"/>
          <w:highlight w:val="yellow"/>
        </w:rPr>
      </w:pPr>
    </w:p>
    <w:p w:rsidR="00CD4393" w:rsidRPr="00290D1E" w:rsidRDefault="00CD4393" w:rsidP="00CD4393">
      <w:pPr>
        <w:spacing w:after="0" w:line="24" w:lineRule="auto"/>
        <w:rPr>
          <w:rFonts w:ascii="Liberation Serif" w:eastAsia="Calibri" w:hAnsi="Liberation Serif" w:cs="Liberation Serif"/>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845"/>
        <w:gridCol w:w="3703"/>
        <w:gridCol w:w="915"/>
        <w:gridCol w:w="827"/>
        <w:gridCol w:w="92"/>
        <w:gridCol w:w="735"/>
        <w:gridCol w:w="827"/>
        <w:gridCol w:w="2928"/>
      </w:tblGrid>
      <w:tr w:rsidR="00F409F6" w:rsidRPr="00290D1E" w:rsidTr="00290D1E">
        <w:trPr>
          <w:trHeight w:val="20"/>
          <w:tblHeader/>
        </w:trPr>
        <w:tc>
          <w:tcPr>
            <w:tcW w:w="315" w:type="pct"/>
            <w:vMerge w:val="restart"/>
            <w:shd w:val="clear" w:color="auto" w:fill="auto"/>
            <w:vAlign w:val="center"/>
          </w:tcPr>
          <w:p w:rsidR="00F409F6" w:rsidRPr="00290D1E" w:rsidRDefault="00F409F6" w:rsidP="00290D1E">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Номер строки</w:t>
            </w:r>
          </w:p>
        </w:tc>
        <w:tc>
          <w:tcPr>
            <w:tcW w:w="1306" w:type="pct"/>
            <w:vMerge w:val="restart"/>
            <w:shd w:val="clear" w:color="auto" w:fill="auto"/>
            <w:vAlign w:val="center"/>
          </w:tcPr>
          <w:p w:rsidR="00F409F6" w:rsidRPr="00290D1E" w:rsidRDefault="00F409F6" w:rsidP="00290D1E">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Наименование мероприятия</w:t>
            </w:r>
          </w:p>
        </w:tc>
        <w:tc>
          <w:tcPr>
            <w:tcW w:w="1258" w:type="pct"/>
            <w:vMerge w:val="restart"/>
            <w:vAlign w:val="center"/>
          </w:tcPr>
          <w:p w:rsidR="00F409F6" w:rsidRPr="00290D1E" w:rsidRDefault="00F409F6" w:rsidP="00290D1E">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Результат</w:t>
            </w:r>
          </w:p>
          <w:p w:rsidR="00F409F6" w:rsidRPr="00290D1E" w:rsidRDefault="00F409F6" w:rsidP="00290D1E">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исполнения</w:t>
            </w:r>
          </w:p>
          <w:p w:rsidR="00F409F6" w:rsidRPr="00290D1E" w:rsidRDefault="00F409F6" w:rsidP="00290D1E">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мероприятий</w:t>
            </w:r>
          </w:p>
        </w:tc>
        <w:tc>
          <w:tcPr>
            <w:tcW w:w="1125" w:type="pct"/>
            <w:gridSpan w:val="5"/>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Ожидаемый результат</w:t>
            </w:r>
          </w:p>
        </w:tc>
        <w:tc>
          <w:tcPr>
            <w:tcW w:w="996" w:type="pct"/>
            <w:vMerge w:val="restart"/>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Ответственный исполнитель</w:t>
            </w:r>
          </w:p>
        </w:tc>
      </w:tr>
      <w:tr w:rsidR="00F409F6" w:rsidRPr="00290D1E" w:rsidTr="00290D1E">
        <w:trPr>
          <w:trHeight w:val="20"/>
          <w:tblHeader/>
        </w:trPr>
        <w:tc>
          <w:tcPr>
            <w:tcW w:w="315" w:type="pct"/>
            <w:vMerge/>
            <w:shd w:val="clear" w:color="auto" w:fill="auto"/>
          </w:tcPr>
          <w:p w:rsidR="00F409F6" w:rsidRPr="00290D1E" w:rsidRDefault="00F409F6" w:rsidP="00F409F6">
            <w:pPr>
              <w:spacing w:after="0" w:line="240" w:lineRule="auto"/>
              <w:ind w:hanging="25"/>
              <w:rPr>
                <w:rFonts w:ascii="Liberation Serif" w:eastAsia="Calibri" w:hAnsi="Liberation Serif" w:cs="Liberation Serif"/>
                <w:sz w:val="24"/>
                <w:szCs w:val="24"/>
              </w:rPr>
            </w:pPr>
          </w:p>
        </w:tc>
        <w:tc>
          <w:tcPr>
            <w:tcW w:w="1306" w:type="pct"/>
            <w:vMerge/>
            <w:shd w:val="clear" w:color="auto" w:fill="auto"/>
          </w:tcPr>
          <w:p w:rsidR="00F409F6" w:rsidRPr="00290D1E" w:rsidRDefault="00F409F6" w:rsidP="00F409F6">
            <w:pPr>
              <w:spacing w:after="0" w:line="240" w:lineRule="auto"/>
              <w:ind w:left="222"/>
              <w:rPr>
                <w:rFonts w:ascii="Liberation Serif" w:eastAsia="Calibri" w:hAnsi="Liberation Serif" w:cs="Liberation Serif"/>
                <w:sz w:val="24"/>
                <w:szCs w:val="24"/>
              </w:rPr>
            </w:pPr>
          </w:p>
        </w:tc>
        <w:tc>
          <w:tcPr>
            <w:tcW w:w="1258" w:type="pct"/>
            <w:vMerge/>
          </w:tcPr>
          <w:p w:rsidR="00F409F6" w:rsidRPr="00290D1E" w:rsidRDefault="00F409F6" w:rsidP="00F409F6">
            <w:pPr>
              <w:spacing w:after="0" w:line="240" w:lineRule="auto"/>
              <w:ind w:left="222"/>
              <w:rPr>
                <w:rFonts w:ascii="Liberation Serif" w:eastAsia="Calibri" w:hAnsi="Liberation Serif" w:cs="Liberation Serif"/>
                <w:sz w:val="24"/>
                <w:szCs w:val="24"/>
              </w:rPr>
            </w:pPr>
          </w:p>
        </w:tc>
        <w:tc>
          <w:tcPr>
            <w:tcW w:w="315" w:type="pct"/>
            <w:shd w:val="clear" w:color="auto" w:fill="auto"/>
            <w:vAlign w:val="center"/>
          </w:tcPr>
          <w:p w:rsidR="00F409F6" w:rsidRPr="00290D1E" w:rsidRDefault="00DB13E0" w:rsidP="00290D1E">
            <w:pPr>
              <w:tabs>
                <w:tab w:val="center" w:pos="531"/>
              </w:tabs>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w:t>
            </w:r>
            <w:r w:rsidR="00F409F6" w:rsidRPr="00290D1E">
              <w:rPr>
                <w:rFonts w:ascii="Liberation Serif" w:eastAsia="Calibri" w:hAnsi="Liberation Serif" w:cs="Liberation Serif"/>
                <w:sz w:val="24"/>
                <w:szCs w:val="24"/>
              </w:rPr>
              <w:t xml:space="preserve"> год</w:t>
            </w:r>
          </w:p>
        </w:tc>
        <w:tc>
          <w:tcPr>
            <w:tcW w:w="270" w:type="pct"/>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w:t>
            </w:r>
            <w:r w:rsidR="00DB13E0" w:rsidRPr="00290D1E">
              <w:rPr>
                <w:rFonts w:ascii="Liberation Serif" w:eastAsia="Calibri" w:hAnsi="Liberation Serif" w:cs="Liberation Serif"/>
                <w:sz w:val="24"/>
                <w:szCs w:val="24"/>
              </w:rPr>
              <w:t>3</w:t>
            </w:r>
            <w:r w:rsidRPr="00290D1E">
              <w:rPr>
                <w:rFonts w:ascii="Liberation Serif" w:eastAsia="Calibri" w:hAnsi="Liberation Serif" w:cs="Liberation Serif"/>
                <w:sz w:val="24"/>
                <w:szCs w:val="24"/>
              </w:rPr>
              <w:t xml:space="preserve"> год</w:t>
            </w:r>
          </w:p>
        </w:tc>
        <w:tc>
          <w:tcPr>
            <w:tcW w:w="270" w:type="pct"/>
            <w:gridSpan w:val="2"/>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w:t>
            </w:r>
            <w:r w:rsidR="00DB13E0" w:rsidRPr="00290D1E">
              <w:rPr>
                <w:rFonts w:ascii="Liberation Serif" w:eastAsia="Calibri" w:hAnsi="Liberation Serif" w:cs="Liberation Serif"/>
                <w:sz w:val="24"/>
                <w:szCs w:val="24"/>
              </w:rPr>
              <w:t>4</w:t>
            </w:r>
            <w:r w:rsidRPr="00290D1E">
              <w:rPr>
                <w:rFonts w:ascii="Liberation Serif" w:eastAsia="Calibri" w:hAnsi="Liberation Serif" w:cs="Liberation Serif"/>
                <w:sz w:val="24"/>
                <w:szCs w:val="24"/>
              </w:rPr>
              <w:t xml:space="preserve"> год</w:t>
            </w:r>
          </w:p>
        </w:tc>
        <w:tc>
          <w:tcPr>
            <w:tcW w:w="270" w:type="pct"/>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w:t>
            </w:r>
            <w:r w:rsidR="00DB13E0" w:rsidRPr="00290D1E">
              <w:rPr>
                <w:rFonts w:ascii="Liberation Serif" w:eastAsia="Calibri" w:hAnsi="Liberation Serif" w:cs="Liberation Serif"/>
                <w:sz w:val="24"/>
                <w:szCs w:val="24"/>
              </w:rPr>
              <w:t>5</w:t>
            </w:r>
            <w:r w:rsidRPr="00290D1E">
              <w:rPr>
                <w:rFonts w:ascii="Liberation Serif" w:eastAsia="Calibri" w:hAnsi="Liberation Serif" w:cs="Liberation Serif"/>
                <w:sz w:val="24"/>
                <w:szCs w:val="24"/>
              </w:rPr>
              <w:t xml:space="preserve"> год</w:t>
            </w:r>
          </w:p>
        </w:tc>
        <w:tc>
          <w:tcPr>
            <w:tcW w:w="996" w:type="pct"/>
            <w:vMerge/>
            <w:shd w:val="clear" w:color="auto" w:fill="auto"/>
          </w:tcPr>
          <w:p w:rsidR="00F409F6" w:rsidRPr="00290D1E" w:rsidRDefault="00F409F6" w:rsidP="00F409F6">
            <w:pPr>
              <w:spacing w:after="0" w:line="240" w:lineRule="auto"/>
              <w:ind w:left="32" w:right="99"/>
              <w:rPr>
                <w:rFonts w:ascii="Liberation Serif" w:eastAsia="Calibri" w:hAnsi="Liberation Serif" w:cs="Liberation Serif"/>
                <w:sz w:val="24"/>
                <w:szCs w:val="24"/>
              </w:rPr>
            </w:pPr>
          </w:p>
        </w:tc>
      </w:tr>
      <w:tr w:rsidR="00F409F6" w:rsidRPr="00290D1E" w:rsidTr="00290D1E">
        <w:trPr>
          <w:trHeight w:val="20"/>
          <w:tblHeader/>
        </w:trPr>
        <w:tc>
          <w:tcPr>
            <w:tcW w:w="315" w:type="pct"/>
            <w:shd w:val="clear" w:color="auto" w:fill="auto"/>
            <w:vAlign w:val="center"/>
          </w:tcPr>
          <w:p w:rsidR="00F409F6" w:rsidRPr="00290D1E" w:rsidRDefault="00F409F6" w:rsidP="00290D1E">
            <w:pPr>
              <w:spacing w:after="0" w:line="240" w:lineRule="auto"/>
              <w:ind w:hanging="25"/>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p>
        </w:tc>
        <w:tc>
          <w:tcPr>
            <w:tcW w:w="1306" w:type="pct"/>
            <w:shd w:val="clear" w:color="auto" w:fill="auto"/>
            <w:vAlign w:val="center"/>
          </w:tcPr>
          <w:p w:rsidR="00F409F6" w:rsidRPr="00290D1E" w:rsidRDefault="00F409F6" w:rsidP="00290D1E">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2</w:t>
            </w:r>
          </w:p>
        </w:tc>
        <w:tc>
          <w:tcPr>
            <w:tcW w:w="1258" w:type="pct"/>
            <w:vAlign w:val="center"/>
          </w:tcPr>
          <w:p w:rsidR="00F409F6" w:rsidRPr="00290D1E" w:rsidRDefault="00F409F6" w:rsidP="00290D1E">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3</w:t>
            </w:r>
          </w:p>
        </w:tc>
        <w:tc>
          <w:tcPr>
            <w:tcW w:w="315" w:type="pct"/>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4</w:t>
            </w:r>
          </w:p>
        </w:tc>
        <w:tc>
          <w:tcPr>
            <w:tcW w:w="270" w:type="pct"/>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5</w:t>
            </w:r>
          </w:p>
        </w:tc>
        <w:tc>
          <w:tcPr>
            <w:tcW w:w="270" w:type="pct"/>
            <w:gridSpan w:val="2"/>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6</w:t>
            </w:r>
          </w:p>
        </w:tc>
        <w:tc>
          <w:tcPr>
            <w:tcW w:w="270" w:type="pct"/>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7</w:t>
            </w:r>
          </w:p>
        </w:tc>
        <w:tc>
          <w:tcPr>
            <w:tcW w:w="996" w:type="pct"/>
            <w:shd w:val="clear" w:color="auto" w:fill="auto"/>
            <w:vAlign w:val="center"/>
          </w:tcPr>
          <w:p w:rsidR="00F409F6" w:rsidRPr="00290D1E" w:rsidRDefault="00F409F6" w:rsidP="00290D1E">
            <w:pPr>
              <w:spacing w:after="0" w:line="240" w:lineRule="auto"/>
              <w:ind w:left="32" w:right="99"/>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8</w:t>
            </w:r>
          </w:p>
        </w:tc>
      </w:tr>
      <w:tr w:rsidR="00F409F6" w:rsidRPr="00290D1E" w:rsidTr="00290D1E">
        <w:trPr>
          <w:trHeight w:val="20"/>
        </w:trPr>
        <w:tc>
          <w:tcPr>
            <w:tcW w:w="315" w:type="pct"/>
            <w:shd w:val="clear" w:color="auto" w:fill="auto"/>
          </w:tcPr>
          <w:p w:rsidR="00F409F6" w:rsidRPr="00290D1E" w:rsidRDefault="00F409F6" w:rsidP="00F409F6">
            <w:pPr>
              <w:numPr>
                <w:ilvl w:val="0"/>
                <w:numId w:val="4"/>
              </w:numPr>
              <w:spacing w:after="0" w:line="240" w:lineRule="auto"/>
              <w:ind w:hanging="402"/>
              <w:rPr>
                <w:rFonts w:ascii="Liberation Serif" w:eastAsia="Calibri" w:hAnsi="Liberation Serif" w:cs="Liberation Serif"/>
                <w:sz w:val="24"/>
                <w:szCs w:val="24"/>
              </w:rPr>
            </w:pPr>
          </w:p>
        </w:tc>
        <w:tc>
          <w:tcPr>
            <w:tcW w:w="4685" w:type="pct"/>
            <w:gridSpan w:val="8"/>
            <w:shd w:val="clear" w:color="auto" w:fill="auto"/>
          </w:tcPr>
          <w:p w:rsidR="00F409F6" w:rsidRPr="00290D1E" w:rsidRDefault="00F409F6" w:rsidP="00F409F6">
            <w:pPr>
              <w:tabs>
                <w:tab w:val="left" w:pos="319"/>
              </w:tabs>
              <w:autoSpaceDE w:val="0"/>
              <w:autoSpaceDN w:val="0"/>
              <w:adjustRightInd w:val="0"/>
              <w:spacing w:after="0" w:line="240" w:lineRule="auto"/>
              <w:ind w:left="362"/>
              <w:rPr>
                <w:rFonts w:ascii="Liberation Serif" w:eastAsia="Calibri" w:hAnsi="Liberation Serif" w:cs="Liberation Serif"/>
                <w:b/>
                <w:sz w:val="24"/>
                <w:szCs w:val="24"/>
                <w:u w:val="single"/>
                <w:lang w:eastAsia="ru-RU"/>
              </w:rPr>
            </w:pPr>
            <w:r w:rsidRPr="00290D1E">
              <w:rPr>
                <w:rFonts w:ascii="Liberation Serif" w:eastAsia="Calibri" w:hAnsi="Liberation Serif" w:cs="Liberation Serif"/>
                <w:b/>
                <w:sz w:val="24"/>
                <w:szCs w:val="24"/>
                <w:lang w:eastAsia="ru-RU"/>
              </w:rPr>
              <w:t>Рынок услуг розничной торговли лекарственными препаратами, медицинскими изделиями и сопутствующими товарами</w:t>
            </w:r>
          </w:p>
        </w:tc>
      </w:tr>
      <w:tr w:rsidR="00F409F6" w:rsidRPr="00290D1E" w:rsidTr="00290D1E">
        <w:trPr>
          <w:trHeight w:val="20"/>
        </w:trPr>
        <w:tc>
          <w:tcPr>
            <w:tcW w:w="315" w:type="pct"/>
            <w:shd w:val="clear" w:color="auto" w:fill="auto"/>
          </w:tcPr>
          <w:p w:rsidR="00F409F6" w:rsidRPr="00290D1E" w:rsidRDefault="00F409F6" w:rsidP="00F409F6">
            <w:pPr>
              <w:numPr>
                <w:ilvl w:val="0"/>
                <w:numId w:val="4"/>
              </w:numPr>
              <w:spacing w:after="0" w:line="240" w:lineRule="auto"/>
              <w:ind w:hanging="402"/>
              <w:rPr>
                <w:rFonts w:ascii="Liberation Serif" w:eastAsia="Calibri" w:hAnsi="Liberation Serif" w:cs="Liberation Serif"/>
                <w:sz w:val="24"/>
                <w:szCs w:val="24"/>
              </w:rPr>
            </w:pPr>
          </w:p>
        </w:tc>
        <w:tc>
          <w:tcPr>
            <w:tcW w:w="1306" w:type="pct"/>
            <w:shd w:val="clear" w:color="auto" w:fill="auto"/>
          </w:tcPr>
          <w:p w:rsidR="00F409F6" w:rsidRPr="00290D1E" w:rsidRDefault="00AA13CB" w:rsidP="000A1469">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Определи</w:t>
            </w:r>
            <w:r w:rsidR="000A1469" w:rsidRPr="00290D1E">
              <w:rPr>
                <w:rFonts w:ascii="Liberation Serif" w:eastAsia="Calibri" w:hAnsi="Liberation Serif" w:cs="Liberation Serif"/>
                <w:sz w:val="24"/>
                <w:szCs w:val="24"/>
              </w:rPr>
              <w:t>ть объект</w:t>
            </w:r>
            <w:r w:rsidR="00F409F6" w:rsidRPr="00290D1E">
              <w:rPr>
                <w:rFonts w:ascii="Liberation Serif" w:eastAsia="Calibri" w:hAnsi="Liberation Serif" w:cs="Liberation Serif"/>
                <w:sz w:val="24"/>
                <w:szCs w:val="24"/>
              </w:rPr>
              <w:t xml:space="preserve"> муниципальной собственности, расположенны</w:t>
            </w:r>
            <w:r w:rsidR="000A1469" w:rsidRPr="00290D1E">
              <w:rPr>
                <w:rFonts w:ascii="Liberation Serif" w:eastAsia="Calibri" w:hAnsi="Liberation Serif" w:cs="Liberation Serif"/>
                <w:sz w:val="24"/>
                <w:szCs w:val="24"/>
              </w:rPr>
              <w:t>й</w:t>
            </w:r>
            <w:r w:rsidR="00F409F6" w:rsidRPr="00290D1E">
              <w:rPr>
                <w:rFonts w:ascii="Liberation Serif" w:eastAsia="Calibri" w:hAnsi="Liberation Serif" w:cs="Liberation Serif"/>
                <w:sz w:val="24"/>
                <w:szCs w:val="24"/>
              </w:rPr>
              <w:t xml:space="preserve"> в </w:t>
            </w:r>
            <w:r w:rsidR="000A1469" w:rsidRPr="00290D1E">
              <w:rPr>
                <w:rFonts w:ascii="Liberation Serif" w:eastAsia="Calibri" w:hAnsi="Liberation Serif" w:cs="Liberation Serif"/>
                <w:sz w:val="24"/>
                <w:szCs w:val="24"/>
              </w:rPr>
              <w:t>сельском населенном пункте</w:t>
            </w:r>
            <w:r w:rsidR="00F409F6" w:rsidRPr="00290D1E">
              <w:rPr>
                <w:rFonts w:ascii="Liberation Serif" w:eastAsia="Calibri" w:hAnsi="Liberation Serif" w:cs="Liberation Serif"/>
                <w:sz w:val="24"/>
                <w:szCs w:val="24"/>
              </w:rPr>
              <w:t xml:space="preserve">, где отсутствуют аптечные организации, либо расположено не более одной аптечной организации, </w:t>
            </w:r>
            <w:r w:rsidR="000A1469" w:rsidRPr="00290D1E">
              <w:rPr>
                <w:rFonts w:ascii="Liberation Serif" w:eastAsia="Calibri" w:hAnsi="Liberation Serif" w:cs="Liberation Serif"/>
                <w:sz w:val="24"/>
                <w:szCs w:val="24"/>
              </w:rPr>
              <w:t>для дальнейшего предоставления в аренду по назначению «фармацевтическая</w:t>
            </w:r>
            <w:r w:rsidR="00F409F6" w:rsidRPr="00290D1E">
              <w:rPr>
                <w:rFonts w:ascii="Liberation Serif" w:eastAsia="Calibri" w:hAnsi="Liberation Serif" w:cs="Liberation Serif"/>
                <w:sz w:val="24"/>
                <w:szCs w:val="24"/>
              </w:rPr>
              <w:t xml:space="preserve"> деятельность</w:t>
            </w:r>
            <w:r w:rsidR="000A1469" w:rsidRPr="00290D1E">
              <w:rPr>
                <w:rFonts w:ascii="Liberation Serif" w:eastAsia="Calibri" w:hAnsi="Liberation Serif" w:cs="Liberation Serif"/>
                <w:sz w:val="24"/>
                <w:szCs w:val="24"/>
              </w:rPr>
              <w:t xml:space="preserve">» субъектам малого и среднего предпринимательства по результатам торгов </w:t>
            </w:r>
          </w:p>
        </w:tc>
        <w:tc>
          <w:tcPr>
            <w:tcW w:w="1258" w:type="pct"/>
          </w:tcPr>
          <w:p w:rsidR="00F409F6" w:rsidRPr="00290D1E" w:rsidRDefault="000A1469" w:rsidP="00F409F6">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Организовано торгов</w:t>
            </w:r>
            <w:r w:rsidR="00F409F6" w:rsidRPr="00290D1E">
              <w:rPr>
                <w:rFonts w:ascii="Liberation Serif" w:eastAsia="Calibri" w:hAnsi="Liberation Serif" w:cs="Liberation Serif"/>
                <w:sz w:val="24"/>
                <w:szCs w:val="24"/>
              </w:rPr>
              <w:t>, единиц</w:t>
            </w:r>
          </w:p>
        </w:tc>
        <w:tc>
          <w:tcPr>
            <w:tcW w:w="315" w:type="pct"/>
            <w:shd w:val="clear" w:color="auto" w:fill="auto"/>
          </w:tcPr>
          <w:p w:rsidR="00F409F6" w:rsidRPr="00290D1E" w:rsidRDefault="008B3B20" w:rsidP="00F409F6">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w:t>
            </w:r>
          </w:p>
        </w:tc>
        <w:tc>
          <w:tcPr>
            <w:tcW w:w="270" w:type="pct"/>
            <w:shd w:val="clear" w:color="auto" w:fill="auto"/>
          </w:tcPr>
          <w:p w:rsidR="00F409F6" w:rsidRPr="00290D1E" w:rsidRDefault="008B3B20" w:rsidP="00F409F6">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p>
        </w:tc>
        <w:tc>
          <w:tcPr>
            <w:tcW w:w="270" w:type="pct"/>
            <w:gridSpan w:val="2"/>
            <w:shd w:val="clear" w:color="auto" w:fill="auto"/>
          </w:tcPr>
          <w:p w:rsidR="00F409F6" w:rsidRPr="00290D1E" w:rsidRDefault="00F409F6" w:rsidP="00F409F6">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w:t>
            </w:r>
          </w:p>
        </w:tc>
        <w:tc>
          <w:tcPr>
            <w:tcW w:w="270" w:type="pct"/>
            <w:shd w:val="clear" w:color="auto" w:fill="auto"/>
          </w:tcPr>
          <w:p w:rsidR="00F409F6" w:rsidRPr="00290D1E" w:rsidRDefault="00D61F08" w:rsidP="00F409F6">
            <w:pPr>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w:t>
            </w:r>
          </w:p>
        </w:tc>
        <w:tc>
          <w:tcPr>
            <w:tcW w:w="996" w:type="pct"/>
            <w:shd w:val="clear" w:color="auto" w:fill="auto"/>
          </w:tcPr>
          <w:p w:rsidR="00F409F6" w:rsidRPr="00290D1E" w:rsidRDefault="00F409F6" w:rsidP="00F409F6">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tc>
      </w:tr>
      <w:tr w:rsidR="00F409F6" w:rsidRPr="00290D1E" w:rsidTr="00290D1E">
        <w:trPr>
          <w:trHeight w:val="20"/>
        </w:trPr>
        <w:tc>
          <w:tcPr>
            <w:tcW w:w="315" w:type="pct"/>
            <w:shd w:val="clear" w:color="auto" w:fill="auto"/>
          </w:tcPr>
          <w:p w:rsidR="00F409F6" w:rsidRPr="00290D1E" w:rsidRDefault="00F409F6" w:rsidP="00F409F6">
            <w:pPr>
              <w:numPr>
                <w:ilvl w:val="0"/>
                <w:numId w:val="4"/>
              </w:numPr>
              <w:spacing w:after="0" w:line="240" w:lineRule="auto"/>
              <w:ind w:hanging="544"/>
              <w:jc w:val="center"/>
              <w:rPr>
                <w:rFonts w:ascii="Liberation Serif" w:eastAsia="Calibri" w:hAnsi="Liberation Serif" w:cs="Liberation Serif"/>
                <w:b/>
                <w:sz w:val="24"/>
                <w:szCs w:val="24"/>
              </w:rPr>
            </w:pPr>
          </w:p>
        </w:tc>
        <w:tc>
          <w:tcPr>
            <w:tcW w:w="4685" w:type="pct"/>
            <w:gridSpan w:val="8"/>
          </w:tcPr>
          <w:p w:rsidR="00F409F6" w:rsidRPr="00290D1E" w:rsidRDefault="00F409F6" w:rsidP="00F409F6">
            <w:pPr>
              <w:tabs>
                <w:tab w:val="left" w:pos="319"/>
              </w:tabs>
              <w:autoSpaceDE w:val="0"/>
              <w:autoSpaceDN w:val="0"/>
              <w:adjustRightInd w:val="0"/>
              <w:spacing w:after="0" w:line="245" w:lineRule="auto"/>
              <w:rPr>
                <w:rFonts w:ascii="Liberation Serif" w:eastAsia="Calibri" w:hAnsi="Liberation Serif" w:cs="Liberation Serif"/>
                <w:b/>
                <w:sz w:val="24"/>
                <w:szCs w:val="24"/>
                <w:lang w:eastAsia="ru-RU"/>
              </w:rPr>
            </w:pPr>
            <w:r w:rsidRPr="00290D1E">
              <w:rPr>
                <w:rFonts w:ascii="Liberation Serif" w:eastAsia="Calibri" w:hAnsi="Liberation Serif" w:cs="Liberation Serif"/>
                <w:b/>
                <w:sz w:val="24"/>
                <w:szCs w:val="24"/>
                <w:lang w:eastAsia="ru-RU"/>
              </w:rPr>
              <w:t>Рынок психолого-педагогического сопровождения детей с ограниченными возможностями здоровья</w:t>
            </w:r>
          </w:p>
        </w:tc>
      </w:tr>
      <w:tr w:rsidR="005E6B26" w:rsidRPr="00290D1E" w:rsidTr="00290D1E">
        <w:trPr>
          <w:trHeight w:val="20"/>
        </w:trPr>
        <w:tc>
          <w:tcPr>
            <w:tcW w:w="315" w:type="pct"/>
            <w:shd w:val="clear" w:color="auto" w:fill="auto"/>
          </w:tcPr>
          <w:p w:rsidR="005E6B26" w:rsidRPr="00290D1E" w:rsidRDefault="005E6B26" w:rsidP="00F409F6">
            <w:pPr>
              <w:numPr>
                <w:ilvl w:val="0"/>
                <w:numId w:val="4"/>
              </w:numPr>
              <w:spacing w:after="0" w:line="240" w:lineRule="auto"/>
              <w:ind w:hanging="544"/>
              <w:jc w:val="center"/>
              <w:rPr>
                <w:rFonts w:ascii="Liberation Serif" w:eastAsia="Calibri" w:hAnsi="Liberation Serif" w:cs="Liberation Serif"/>
                <w:sz w:val="24"/>
                <w:szCs w:val="24"/>
              </w:rPr>
            </w:pPr>
          </w:p>
        </w:tc>
        <w:tc>
          <w:tcPr>
            <w:tcW w:w="1306" w:type="pct"/>
            <w:vMerge w:val="restart"/>
            <w:shd w:val="clear" w:color="auto" w:fill="auto"/>
          </w:tcPr>
          <w:p w:rsidR="005E6B26" w:rsidRPr="00290D1E" w:rsidRDefault="005E6B2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1. Организация единой информационно-консультационной системы для родителей и законных представителей детей с ОВЗ, содержащей информацию об организации обучения, воспитания детей с ОВЗ</w:t>
            </w:r>
          </w:p>
        </w:tc>
        <w:tc>
          <w:tcPr>
            <w:tcW w:w="1258" w:type="pct"/>
            <w:shd w:val="clear" w:color="auto" w:fill="auto"/>
          </w:tcPr>
          <w:p w:rsidR="005E6B26" w:rsidRPr="00290D1E" w:rsidRDefault="005E6B2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Количество проведенных индивидуальных консультаций на базе учреждений для детей с ОВЗ (в том числе частных) по вопросам организации обучения, воспитания детей с ОВЗ, единиц</w:t>
            </w:r>
          </w:p>
        </w:tc>
        <w:tc>
          <w:tcPr>
            <w:tcW w:w="315" w:type="pct"/>
            <w:shd w:val="clear" w:color="auto" w:fill="auto"/>
          </w:tcPr>
          <w:p w:rsidR="005E6B26" w:rsidRPr="00290D1E" w:rsidRDefault="005E6B2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150</w:t>
            </w:r>
          </w:p>
        </w:tc>
        <w:tc>
          <w:tcPr>
            <w:tcW w:w="270" w:type="pct"/>
            <w:shd w:val="clear" w:color="auto" w:fill="auto"/>
          </w:tcPr>
          <w:p w:rsidR="005E6B26" w:rsidRPr="00290D1E" w:rsidRDefault="005E6B2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155</w:t>
            </w:r>
          </w:p>
        </w:tc>
        <w:tc>
          <w:tcPr>
            <w:tcW w:w="270" w:type="pct"/>
            <w:gridSpan w:val="2"/>
            <w:shd w:val="clear" w:color="auto" w:fill="auto"/>
          </w:tcPr>
          <w:p w:rsidR="005E6B26" w:rsidRPr="00290D1E" w:rsidRDefault="005E6B2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160</w:t>
            </w:r>
          </w:p>
        </w:tc>
        <w:tc>
          <w:tcPr>
            <w:tcW w:w="270" w:type="pct"/>
            <w:shd w:val="clear" w:color="auto" w:fill="auto"/>
          </w:tcPr>
          <w:p w:rsidR="005E6B26" w:rsidRPr="00290D1E" w:rsidRDefault="005E6B2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165</w:t>
            </w:r>
          </w:p>
        </w:tc>
        <w:tc>
          <w:tcPr>
            <w:tcW w:w="996" w:type="pct"/>
            <w:vMerge w:val="restart"/>
            <w:shd w:val="clear" w:color="auto" w:fill="auto"/>
          </w:tcPr>
          <w:p w:rsidR="005E6B26" w:rsidRPr="00290D1E" w:rsidRDefault="005E6B2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Отдел социальной политики администрации городского округа Верхняя Пышма,</w:t>
            </w:r>
          </w:p>
          <w:p w:rsidR="005E6B26" w:rsidRPr="00290D1E" w:rsidRDefault="005E6B26" w:rsidP="00104644">
            <w:pPr>
              <w:spacing w:after="0" w:line="240" w:lineRule="auto"/>
              <w:ind w:left="222"/>
              <w:rPr>
                <w:rFonts w:ascii="Liberation Serif" w:eastAsia="Times New Roman" w:hAnsi="Liberation Serif" w:cs="Liberation Serif"/>
                <w:sz w:val="24"/>
                <w:szCs w:val="24"/>
                <w:lang w:eastAsia="ru-RU"/>
              </w:rPr>
            </w:pPr>
            <w:r w:rsidRPr="00290D1E">
              <w:rPr>
                <w:rFonts w:ascii="Liberation Serif" w:eastAsia="Calibri" w:hAnsi="Liberation Serif" w:cs="Liberation Serif"/>
                <w:sz w:val="24"/>
                <w:szCs w:val="24"/>
              </w:rPr>
              <w:t xml:space="preserve">Муниципальное казенное учреждение «Управление образования городского округа Верхняя </w:t>
            </w:r>
            <w:r w:rsidRPr="00290D1E">
              <w:rPr>
                <w:rFonts w:ascii="Liberation Serif" w:eastAsia="Calibri" w:hAnsi="Liberation Serif" w:cs="Liberation Serif"/>
                <w:sz w:val="24"/>
                <w:szCs w:val="24"/>
              </w:rPr>
              <w:lastRenderedPageBreak/>
              <w:t>Пышма»</w:t>
            </w:r>
          </w:p>
        </w:tc>
      </w:tr>
      <w:tr w:rsidR="005E6B26" w:rsidRPr="00290D1E" w:rsidTr="00290D1E">
        <w:trPr>
          <w:trHeight w:val="20"/>
        </w:trPr>
        <w:tc>
          <w:tcPr>
            <w:tcW w:w="315" w:type="pct"/>
            <w:shd w:val="clear" w:color="auto" w:fill="auto"/>
          </w:tcPr>
          <w:p w:rsidR="005E6B26" w:rsidRPr="00290D1E" w:rsidRDefault="003A7530" w:rsidP="00714795">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5</w:t>
            </w:r>
            <w:r w:rsidR="005E6B26" w:rsidRPr="00290D1E">
              <w:rPr>
                <w:rFonts w:ascii="Liberation Serif" w:eastAsia="Calibri" w:hAnsi="Liberation Serif" w:cs="Liberation Serif"/>
                <w:sz w:val="24"/>
                <w:szCs w:val="24"/>
              </w:rPr>
              <w:t>.</w:t>
            </w:r>
          </w:p>
        </w:tc>
        <w:tc>
          <w:tcPr>
            <w:tcW w:w="1306" w:type="pct"/>
            <w:vMerge/>
            <w:shd w:val="clear" w:color="auto" w:fill="auto"/>
          </w:tcPr>
          <w:p w:rsidR="005E6B26" w:rsidRPr="00290D1E" w:rsidRDefault="005E6B26" w:rsidP="00104644">
            <w:pPr>
              <w:spacing w:after="0" w:line="240" w:lineRule="auto"/>
              <w:ind w:left="222"/>
              <w:rPr>
                <w:rFonts w:ascii="Liberation Serif" w:eastAsia="Calibri" w:hAnsi="Liberation Serif" w:cs="Liberation Serif"/>
                <w:sz w:val="24"/>
                <w:szCs w:val="24"/>
              </w:rPr>
            </w:pPr>
          </w:p>
        </w:tc>
        <w:tc>
          <w:tcPr>
            <w:tcW w:w="1258" w:type="pct"/>
            <w:shd w:val="clear" w:color="auto" w:fill="auto"/>
          </w:tcPr>
          <w:p w:rsidR="005E6B26" w:rsidRPr="00290D1E" w:rsidRDefault="005E6B2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Количество проведенных групповых консультаций (семинары, родительские </w:t>
            </w:r>
            <w:r w:rsidRPr="00290D1E">
              <w:rPr>
                <w:rFonts w:ascii="Liberation Serif" w:eastAsia="Calibri" w:hAnsi="Liberation Serif" w:cs="Liberation Serif"/>
                <w:sz w:val="24"/>
                <w:szCs w:val="24"/>
              </w:rPr>
              <w:lastRenderedPageBreak/>
              <w:t>консультации) на базе учреждений для детей с ОВЗ (в том числе частных) по вопросам организации обучения, воспитания детей с ОВЗ, единиц</w:t>
            </w:r>
          </w:p>
        </w:tc>
        <w:tc>
          <w:tcPr>
            <w:tcW w:w="315" w:type="pct"/>
            <w:shd w:val="clear" w:color="auto" w:fill="auto"/>
          </w:tcPr>
          <w:p w:rsidR="005E6B26" w:rsidRPr="00290D1E" w:rsidRDefault="005E6B2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55</w:t>
            </w:r>
          </w:p>
        </w:tc>
        <w:tc>
          <w:tcPr>
            <w:tcW w:w="270" w:type="pct"/>
            <w:shd w:val="clear" w:color="auto" w:fill="auto"/>
          </w:tcPr>
          <w:p w:rsidR="005E6B26" w:rsidRPr="00290D1E" w:rsidRDefault="005E6B26" w:rsidP="00DA3D07">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55</w:t>
            </w:r>
          </w:p>
        </w:tc>
        <w:tc>
          <w:tcPr>
            <w:tcW w:w="270" w:type="pct"/>
            <w:gridSpan w:val="2"/>
            <w:shd w:val="clear" w:color="auto" w:fill="auto"/>
          </w:tcPr>
          <w:p w:rsidR="005E6B26" w:rsidRPr="00290D1E" w:rsidRDefault="005E6B26" w:rsidP="00DA3D07">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60</w:t>
            </w:r>
          </w:p>
        </w:tc>
        <w:tc>
          <w:tcPr>
            <w:tcW w:w="270" w:type="pct"/>
            <w:shd w:val="clear" w:color="auto" w:fill="auto"/>
          </w:tcPr>
          <w:p w:rsidR="005E6B26" w:rsidRPr="00290D1E" w:rsidRDefault="005E6B26" w:rsidP="00DA3D07">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65</w:t>
            </w:r>
          </w:p>
        </w:tc>
        <w:tc>
          <w:tcPr>
            <w:tcW w:w="996" w:type="pct"/>
            <w:vMerge/>
            <w:shd w:val="clear" w:color="auto" w:fill="auto"/>
          </w:tcPr>
          <w:p w:rsidR="005E6B26" w:rsidRPr="00290D1E" w:rsidRDefault="005E6B26" w:rsidP="00104644">
            <w:pPr>
              <w:spacing w:after="0" w:line="240" w:lineRule="auto"/>
              <w:ind w:left="222"/>
              <w:rPr>
                <w:rFonts w:ascii="Liberation Serif" w:eastAsia="Calibri" w:hAnsi="Liberation Serif" w:cs="Liberation Serif"/>
                <w:sz w:val="24"/>
                <w:szCs w:val="24"/>
              </w:rPr>
            </w:pPr>
          </w:p>
        </w:tc>
      </w:tr>
      <w:tr w:rsidR="00F409F6" w:rsidRPr="00290D1E" w:rsidTr="00290D1E">
        <w:trPr>
          <w:trHeight w:val="20"/>
        </w:trPr>
        <w:tc>
          <w:tcPr>
            <w:tcW w:w="315" w:type="pct"/>
            <w:shd w:val="clear" w:color="auto" w:fill="auto"/>
          </w:tcPr>
          <w:p w:rsidR="00F409F6" w:rsidRPr="00290D1E" w:rsidRDefault="003A7530" w:rsidP="00714795">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6</w:t>
            </w:r>
            <w:r w:rsidR="00714795" w:rsidRPr="00290D1E">
              <w:rPr>
                <w:rFonts w:ascii="Liberation Serif" w:eastAsia="Calibri" w:hAnsi="Liberation Serif" w:cs="Liberation Serif"/>
                <w:sz w:val="24"/>
                <w:szCs w:val="24"/>
              </w:rPr>
              <w:t>.</w:t>
            </w:r>
          </w:p>
        </w:tc>
        <w:tc>
          <w:tcPr>
            <w:tcW w:w="4685" w:type="pct"/>
            <w:gridSpan w:val="8"/>
            <w:shd w:val="clear" w:color="auto" w:fill="auto"/>
          </w:tcPr>
          <w:p w:rsidR="00F409F6" w:rsidRPr="00290D1E" w:rsidRDefault="00F409F6" w:rsidP="00F409F6">
            <w:pPr>
              <w:tabs>
                <w:tab w:val="left" w:pos="319"/>
              </w:tabs>
              <w:autoSpaceDE w:val="0"/>
              <w:autoSpaceDN w:val="0"/>
              <w:adjustRightInd w:val="0"/>
              <w:spacing w:after="0" w:line="240" w:lineRule="auto"/>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Рынок услуг в сфере культуры</w:t>
            </w:r>
          </w:p>
        </w:tc>
      </w:tr>
      <w:tr w:rsidR="00F409F6" w:rsidRPr="00290D1E" w:rsidTr="00290D1E">
        <w:trPr>
          <w:trHeight w:val="20"/>
        </w:trPr>
        <w:tc>
          <w:tcPr>
            <w:tcW w:w="315" w:type="pct"/>
            <w:shd w:val="clear" w:color="auto" w:fill="auto"/>
          </w:tcPr>
          <w:p w:rsidR="00F409F6" w:rsidRPr="00290D1E" w:rsidRDefault="003A7530" w:rsidP="00F409F6">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7</w:t>
            </w:r>
            <w:r w:rsidR="00F409F6" w:rsidRPr="00290D1E">
              <w:rPr>
                <w:rFonts w:ascii="Liberation Serif" w:eastAsia="Calibri" w:hAnsi="Liberation Serif" w:cs="Liberation Serif"/>
                <w:sz w:val="24"/>
                <w:szCs w:val="24"/>
              </w:rPr>
              <w:t>.</w:t>
            </w:r>
          </w:p>
          <w:p w:rsidR="00F409F6" w:rsidRPr="00290D1E" w:rsidRDefault="00F409F6" w:rsidP="00F409F6">
            <w:pPr>
              <w:spacing w:after="0" w:line="240" w:lineRule="auto"/>
              <w:jc w:val="center"/>
              <w:rPr>
                <w:rFonts w:ascii="Liberation Serif" w:eastAsia="Calibri" w:hAnsi="Liberation Serif" w:cs="Liberation Serif"/>
                <w:sz w:val="24"/>
                <w:szCs w:val="24"/>
              </w:rPr>
            </w:pPr>
          </w:p>
        </w:tc>
        <w:tc>
          <w:tcPr>
            <w:tcW w:w="1306" w:type="pct"/>
            <w:shd w:val="clear" w:color="auto" w:fill="auto"/>
          </w:tcPr>
          <w:p w:rsidR="00F409F6" w:rsidRPr="00290D1E" w:rsidRDefault="00F409F6" w:rsidP="00FB1AD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«Развитие культуры в Свердловской области</w:t>
            </w:r>
            <w:r w:rsidR="00FB1ADF" w:rsidRPr="00290D1E">
              <w:rPr>
                <w:rFonts w:ascii="Liberation Serif" w:eastAsia="Calibri" w:hAnsi="Liberation Serif" w:cs="Liberation Serif"/>
                <w:sz w:val="24"/>
                <w:szCs w:val="24"/>
              </w:rPr>
              <w:t xml:space="preserve"> </w:t>
            </w:r>
            <w:r w:rsidRPr="00290D1E">
              <w:rPr>
                <w:rFonts w:ascii="Liberation Serif" w:eastAsia="Calibri" w:hAnsi="Liberation Serif" w:cs="Liberation Serif"/>
                <w:sz w:val="24"/>
                <w:szCs w:val="24"/>
              </w:rPr>
              <w:t>до 2024 года», утвержденной постановлением Правительства Свердловской области от 21.10.2013 № 1268-ПП</w:t>
            </w:r>
          </w:p>
        </w:tc>
        <w:tc>
          <w:tcPr>
            <w:tcW w:w="1258"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Размещение информации на </w:t>
            </w:r>
            <w:r w:rsidR="00064057" w:rsidRPr="00290D1E">
              <w:rPr>
                <w:rFonts w:ascii="Liberation Serif" w:eastAsia="Calibri" w:hAnsi="Liberation Serif" w:cs="Liberation Serif"/>
                <w:sz w:val="24"/>
                <w:szCs w:val="24"/>
              </w:rPr>
              <w:t xml:space="preserve">официальном </w:t>
            </w:r>
            <w:r w:rsidRPr="00290D1E">
              <w:rPr>
                <w:rFonts w:ascii="Liberation Serif" w:eastAsia="Calibri" w:hAnsi="Liberation Serif" w:cs="Liberation Serif"/>
                <w:sz w:val="24"/>
                <w:szCs w:val="24"/>
              </w:rPr>
              <w:t xml:space="preserve">сайте </w:t>
            </w:r>
            <w:r w:rsidR="00064057" w:rsidRPr="00290D1E">
              <w:rPr>
                <w:rFonts w:ascii="Liberation Serif" w:eastAsia="Calibri" w:hAnsi="Liberation Serif" w:cs="Liberation Serif"/>
                <w:sz w:val="24"/>
                <w:szCs w:val="24"/>
              </w:rPr>
              <w:t xml:space="preserve">администрации </w:t>
            </w:r>
            <w:r w:rsidRPr="00290D1E">
              <w:rPr>
                <w:rFonts w:ascii="Liberation Serif" w:eastAsia="Calibri" w:hAnsi="Liberation Serif" w:cs="Liberation Serif"/>
                <w:sz w:val="24"/>
                <w:szCs w:val="24"/>
              </w:rPr>
              <w:t>городского округа Верхняя Пышма и на сайтах муниципальных учреждений, в соцсетях, процентов</w:t>
            </w:r>
          </w:p>
        </w:tc>
        <w:tc>
          <w:tcPr>
            <w:tcW w:w="315" w:type="pct"/>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300" w:type="pct"/>
            <w:gridSpan w:val="2"/>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40" w:type="pct"/>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70" w:type="pct"/>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996"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rPr>
              <w:t>Муниципальное казенное учреждение «Управление культуры городского округа Верхняя Пышма»</w:t>
            </w:r>
          </w:p>
        </w:tc>
      </w:tr>
      <w:tr w:rsidR="00F409F6" w:rsidRPr="00290D1E" w:rsidTr="00290D1E">
        <w:trPr>
          <w:trHeight w:val="20"/>
        </w:trPr>
        <w:tc>
          <w:tcPr>
            <w:tcW w:w="315" w:type="pct"/>
            <w:shd w:val="clear" w:color="auto" w:fill="auto"/>
          </w:tcPr>
          <w:p w:rsidR="00F409F6" w:rsidRPr="00290D1E" w:rsidRDefault="003A7530" w:rsidP="003A7530">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8</w:t>
            </w:r>
            <w:r w:rsidR="00F409F6" w:rsidRPr="00290D1E">
              <w:rPr>
                <w:rFonts w:ascii="Liberation Serif" w:eastAsia="Calibri" w:hAnsi="Liberation Serif" w:cs="Liberation Serif"/>
                <w:sz w:val="24"/>
                <w:szCs w:val="24"/>
              </w:rPr>
              <w:t>.</w:t>
            </w:r>
          </w:p>
        </w:tc>
        <w:tc>
          <w:tcPr>
            <w:tcW w:w="4685" w:type="pct"/>
            <w:gridSpan w:val="8"/>
            <w:shd w:val="clear" w:color="auto" w:fill="auto"/>
          </w:tcPr>
          <w:p w:rsidR="00F409F6" w:rsidRPr="00290D1E" w:rsidRDefault="00F409F6" w:rsidP="00F409F6">
            <w:pPr>
              <w:spacing w:after="0" w:line="240" w:lineRule="auto"/>
              <w:rPr>
                <w:rFonts w:ascii="Liberation Serif" w:eastAsia="Calibri" w:hAnsi="Liberation Serif" w:cs="Liberation Serif"/>
                <w:sz w:val="24"/>
                <w:szCs w:val="24"/>
                <w:lang w:eastAsia="ru-RU"/>
              </w:rPr>
            </w:pPr>
            <w:r w:rsidRPr="00290D1E">
              <w:rPr>
                <w:rFonts w:ascii="Liberation Serif" w:eastAsia="Calibri" w:hAnsi="Liberation Serif" w:cs="Liberation Serif"/>
                <w:b/>
                <w:sz w:val="24"/>
                <w:szCs w:val="24"/>
              </w:rPr>
              <w:t>Рынок кадастровых и землеустроительных работ</w:t>
            </w:r>
          </w:p>
        </w:tc>
      </w:tr>
      <w:tr w:rsidR="00F409F6" w:rsidRPr="00290D1E" w:rsidTr="00290D1E">
        <w:trPr>
          <w:trHeight w:val="20"/>
        </w:trPr>
        <w:tc>
          <w:tcPr>
            <w:tcW w:w="315" w:type="pct"/>
            <w:shd w:val="clear" w:color="auto" w:fill="auto"/>
          </w:tcPr>
          <w:p w:rsidR="00F409F6" w:rsidRPr="00290D1E" w:rsidRDefault="003A7530" w:rsidP="00714795">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9</w:t>
            </w:r>
            <w:r w:rsidR="00F409F6" w:rsidRPr="00290D1E">
              <w:rPr>
                <w:rFonts w:ascii="Liberation Serif" w:eastAsia="Calibri" w:hAnsi="Liberation Serif" w:cs="Liberation Serif"/>
                <w:sz w:val="24"/>
                <w:szCs w:val="24"/>
              </w:rPr>
              <w:t>.</w:t>
            </w:r>
          </w:p>
        </w:tc>
        <w:tc>
          <w:tcPr>
            <w:tcW w:w="1306"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Выявление незарегистрированных объектов недвижимости, находящихся в муниципальной собственности </w:t>
            </w:r>
          </w:p>
        </w:tc>
        <w:tc>
          <w:tcPr>
            <w:tcW w:w="1258"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Увеличение доли зарегистрированных объектов недвижимости, от общего числа объектов, находящихся </w:t>
            </w:r>
            <w:r w:rsidRPr="00290D1E">
              <w:rPr>
                <w:rFonts w:ascii="Liberation Serif" w:eastAsia="Calibri" w:hAnsi="Liberation Serif" w:cs="Liberation Serif"/>
                <w:sz w:val="24"/>
                <w:szCs w:val="24"/>
              </w:rPr>
              <w:br/>
              <w:t>в собственности, процентов</w:t>
            </w:r>
          </w:p>
        </w:tc>
        <w:tc>
          <w:tcPr>
            <w:tcW w:w="315" w:type="pct"/>
            <w:shd w:val="clear" w:color="auto" w:fill="auto"/>
          </w:tcPr>
          <w:p w:rsidR="00F409F6" w:rsidRPr="00290D1E" w:rsidRDefault="00F219FF" w:rsidP="00F219F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90</w:t>
            </w:r>
          </w:p>
        </w:tc>
        <w:tc>
          <w:tcPr>
            <w:tcW w:w="300" w:type="pct"/>
            <w:gridSpan w:val="2"/>
            <w:shd w:val="clear" w:color="auto" w:fill="auto"/>
          </w:tcPr>
          <w:p w:rsidR="00F409F6" w:rsidRPr="00290D1E" w:rsidRDefault="00F219FF" w:rsidP="00F219F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91</w:t>
            </w:r>
          </w:p>
        </w:tc>
        <w:tc>
          <w:tcPr>
            <w:tcW w:w="240" w:type="pct"/>
            <w:shd w:val="clear" w:color="auto" w:fill="auto"/>
          </w:tcPr>
          <w:p w:rsidR="00F409F6" w:rsidRPr="00290D1E" w:rsidRDefault="00F409F6" w:rsidP="00F219F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9</w:t>
            </w:r>
            <w:r w:rsidR="00F219FF" w:rsidRPr="00290D1E">
              <w:rPr>
                <w:rFonts w:ascii="Liberation Serif" w:eastAsia="Calibri" w:hAnsi="Liberation Serif" w:cs="Liberation Serif"/>
                <w:sz w:val="24"/>
                <w:szCs w:val="24"/>
              </w:rPr>
              <w:t>2</w:t>
            </w:r>
          </w:p>
        </w:tc>
        <w:tc>
          <w:tcPr>
            <w:tcW w:w="270" w:type="pct"/>
            <w:shd w:val="clear" w:color="auto" w:fill="auto"/>
          </w:tcPr>
          <w:p w:rsidR="00F409F6" w:rsidRPr="00290D1E" w:rsidRDefault="00F409F6" w:rsidP="00F219F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9</w:t>
            </w:r>
            <w:r w:rsidR="00F219FF" w:rsidRPr="00290D1E">
              <w:rPr>
                <w:rFonts w:ascii="Liberation Serif" w:eastAsia="Calibri" w:hAnsi="Liberation Serif" w:cs="Liberation Serif"/>
                <w:sz w:val="24"/>
                <w:szCs w:val="24"/>
              </w:rPr>
              <w:t>3</w:t>
            </w:r>
          </w:p>
        </w:tc>
        <w:tc>
          <w:tcPr>
            <w:tcW w:w="996"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tc>
      </w:tr>
      <w:tr w:rsidR="00F409F6" w:rsidRPr="00290D1E" w:rsidTr="00290D1E">
        <w:trPr>
          <w:trHeight w:val="20"/>
        </w:trPr>
        <w:tc>
          <w:tcPr>
            <w:tcW w:w="315" w:type="pct"/>
            <w:shd w:val="clear" w:color="auto" w:fill="auto"/>
          </w:tcPr>
          <w:p w:rsidR="00F409F6" w:rsidRPr="00290D1E" w:rsidRDefault="007D4D77" w:rsidP="007D4D77">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w:t>
            </w:r>
            <w:r w:rsidR="00F409F6" w:rsidRPr="00290D1E">
              <w:rPr>
                <w:rFonts w:ascii="Liberation Serif" w:eastAsia="Calibri" w:hAnsi="Liberation Serif" w:cs="Liberation Serif"/>
                <w:sz w:val="24"/>
                <w:szCs w:val="24"/>
              </w:rPr>
              <w:t>.</w:t>
            </w:r>
          </w:p>
        </w:tc>
        <w:tc>
          <w:tcPr>
            <w:tcW w:w="1306"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Выявление собственников незарегистрированных объектов недвижимости (бесхозяйных объектов недвижимости)</w:t>
            </w:r>
          </w:p>
        </w:tc>
        <w:tc>
          <w:tcPr>
            <w:tcW w:w="1258"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Формирование перечня незарегистрированных объектов недвижимости, процентов</w:t>
            </w:r>
          </w:p>
        </w:tc>
        <w:tc>
          <w:tcPr>
            <w:tcW w:w="315" w:type="pct"/>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300" w:type="pct"/>
            <w:gridSpan w:val="2"/>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40" w:type="pct"/>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70" w:type="pct"/>
            <w:shd w:val="clear" w:color="auto" w:fill="auto"/>
          </w:tcPr>
          <w:p w:rsidR="00F409F6" w:rsidRPr="00290D1E" w:rsidRDefault="00F409F6" w:rsidP="00F409F6">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996" w:type="pct"/>
            <w:shd w:val="clear" w:color="auto" w:fill="auto"/>
          </w:tcPr>
          <w:p w:rsidR="00F409F6" w:rsidRPr="00290D1E" w:rsidRDefault="00F409F6" w:rsidP="00104644">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Комитет по управлению имуществом администрации </w:t>
            </w:r>
            <w:r w:rsidRPr="00290D1E">
              <w:rPr>
                <w:rFonts w:ascii="Liberation Serif" w:eastAsia="Calibri" w:hAnsi="Liberation Serif" w:cs="Liberation Serif"/>
                <w:sz w:val="24"/>
                <w:szCs w:val="24"/>
              </w:rPr>
              <w:lastRenderedPageBreak/>
              <w:t>городского округа Верхняя Пышма</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11.</w:t>
            </w:r>
          </w:p>
        </w:tc>
        <w:tc>
          <w:tcPr>
            <w:tcW w:w="130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Информационное сопровождение в средствах массовой информации работы по выявлению незарегистрированных объектов</w:t>
            </w:r>
          </w:p>
        </w:tc>
        <w:tc>
          <w:tcPr>
            <w:tcW w:w="1258"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Консультирование владельцев незарегистрированных объектов недвижимости от числа обратившихся, процентов</w:t>
            </w:r>
          </w:p>
        </w:tc>
        <w:tc>
          <w:tcPr>
            <w:tcW w:w="315"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300" w:type="pct"/>
            <w:gridSpan w:val="2"/>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4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7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99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11.</w:t>
            </w:r>
          </w:p>
        </w:tc>
        <w:tc>
          <w:tcPr>
            <w:tcW w:w="4685" w:type="pct"/>
            <w:gridSpan w:val="8"/>
          </w:tcPr>
          <w:p w:rsidR="004866EF" w:rsidRPr="00290D1E" w:rsidRDefault="004866EF" w:rsidP="004866EF">
            <w:pPr>
              <w:tabs>
                <w:tab w:val="left" w:pos="319"/>
              </w:tabs>
              <w:autoSpaceDE w:val="0"/>
              <w:autoSpaceDN w:val="0"/>
              <w:adjustRightInd w:val="0"/>
              <w:spacing w:after="0" w:line="230" w:lineRule="auto"/>
              <w:rPr>
                <w:rFonts w:ascii="Liberation Serif" w:hAnsi="Liberation Serif" w:cs="Liberation Serif"/>
                <w:b/>
                <w:sz w:val="24"/>
                <w:szCs w:val="24"/>
              </w:rPr>
            </w:pPr>
            <w:r w:rsidRPr="00290D1E">
              <w:rPr>
                <w:rFonts w:ascii="Liberation Serif" w:hAnsi="Liberation Serif" w:cs="Liberation Serif"/>
                <w:b/>
                <w:bCs/>
                <w:sz w:val="24"/>
                <w:szCs w:val="24"/>
                <w:lang w:eastAsia="ru-RU"/>
              </w:rPr>
              <w:t xml:space="preserve">Рынок </w:t>
            </w:r>
            <w:r w:rsidRPr="00290D1E">
              <w:rPr>
                <w:rFonts w:ascii="Liberation Serif" w:hAnsi="Liberation Serif" w:cs="Liberation Serif"/>
                <w:b/>
                <w:sz w:val="24"/>
                <w:szCs w:val="24"/>
                <w:lang w:eastAsia="ru-RU"/>
              </w:rPr>
              <w:t>оказания</w:t>
            </w:r>
            <w:r w:rsidRPr="00290D1E">
              <w:rPr>
                <w:rFonts w:ascii="Liberation Serif" w:hAnsi="Liberation Serif" w:cs="Liberation Serif"/>
                <w:b/>
                <w:bCs/>
                <w:sz w:val="24"/>
                <w:szCs w:val="24"/>
                <w:lang w:eastAsia="ru-RU"/>
              </w:rPr>
              <w:t xml:space="preserve"> услуг по перевозке пассажиров автомобильным транспортом по муниципальным маршрутам регулярных перевозок</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12.</w:t>
            </w:r>
          </w:p>
        </w:tc>
        <w:tc>
          <w:tcPr>
            <w:tcW w:w="130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Организация и проведение конкурсных процедур на маршруты, включенные в реестр маршрутов муниципального сообщения </w:t>
            </w:r>
            <w:r w:rsidRPr="00290D1E">
              <w:rPr>
                <w:rFonts w:ascii="Liberation Serif" w:eastAsia="Calibri" w:hAnsi="Liberation Serif" w:cs="Liberation Serif"/>
                <w:sz w:val="24"/>
                <w:szCs w:val="24"/>
              </w:rPr>
              <w:br/>
              <w:t>по перевозке пассажиров автомобильным транспортом по маршрутам регулярных перевозок по регулируемым тарифам</w:t>
            </w:r>
          </w:p>
        </w:tc>
        <w:tc>
          <w:tcPr>
            <w:tcW w:w="1258"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Среднее количество участников конкурсных процедур, единиц</w:t>
            </w:r>
          </w:p>
        </w:tc>
        <w:tc>
          <w:tcPr>
            <w:tcW w:w="315"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w:t>
            </w:r>
          </w:p>
        </w:tc>
        <w:tc>
          <w:tcPr>
            <w:tcW w:w="300" w:type="pct"/>
            <w:gridSpan w:val="2"/>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2</w:t>
            </w:r>
          </w:p>
        </w:tc>
        <w:tc>
          <w:tcPr>
            <w:tcW w:w="24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w:t>
            </w:r>
          </w:p>
        </w:tc>
        <w:tc>
          <w:tcPr>
            <w:tcW w:w="27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w:t>
            </w:r>
          </w:p>
        </w:tc>
        <w:tc>
          <w:tcPr>
            <w:tcW w:w="99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rPr>
              <w:t>Муниципальное казенное учреждение «Комитет жилищно-коммунального хозяйства городского округа Верхняя Пышма»</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13.</w:t>
            </w:r>
          </w:p>
        </w:tc>
        <w:tc>
          <w:tcPr>
            <w:tcW w:w="130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1258"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Доля муниципальных контрактов, заключенных в соответствии с требованиями законодательства о закупочной деятельности, процентов</w:t>
            </w:r>
          </w:p>
        </w:tc>
        <w:tc>
          <w:tcPr>
            <w:tcW w:w="315"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300" w:type="pct"/>
            <w:gridSpan w:val="2"/>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4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7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99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rPr>
              <w:t>Муниципальное казенное учреждение «Комитет жилищно-коммунального хозяйства городского округа Верхняя Пышма»</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14.</w:t>
            </w:r>
          </w:p>
        </w:tc>
        <w:tc>
          <w:tcPr>
            <w:tcW w:w="4685" w:type="pct"/>
            <w:gridSpan w:val="8"/>
            <w:shd w:val="clear" w:color="auto" w:fill="auto"/>
          </w:tcPr>
          <w:p w:rsidR="004866EF" w:rsidRPr="00290D1E" w:rsidRDefault="004866EF" w:rsidP="004866EF">
            <w:pPr>
              <w:spacing w:after="0" w:line="230" w:lineRule="auto"/>
              <w:ind w:left="34"/>
              <w:rPr>
                <w:rFonts w:ascii="Liberation Serif" w:eastAsia="Calibri" w:hAnsi="Liberation Serif" w:cs="Liberation Serif"/>
                <w:sz w:val="24"/>
                <w:szCs w:val="24"/>
                <w:lang w:eastAsia="ru-RU"/>
              </w:rPr>
            </w:pPr>
            <w:r w:rsidRPr="00290D1E">
              <w:rPr>
                <w:rFonts w:ascii="Liberation Serif" w:eastAsia="Calibri" w:hAnsi="Liberation Serif" w:cs="Liberation Serif"/>
                <w:b/>
                <w:sz w:val="24"/>
                <w:szCs w:val="24"/>
                <w:lang w:eastAsia="ru-RU"/>
              </w:rPr>
              <w:t xml:space="preserve">Рынок </w:t>
            </w:r>
            <w:r w:rsidRPr="00290D1E">
              <w:rPr>
                <w:rFonts w:ascii="Liberation Serif" w:eastAsia="Calibri" w:hAnsi="Liberation Serif" w:cs="Liberation Serif"/>
                <w:b/>
                <w:sz w:val="24"/>
                <w:szCs w:val="24"/>
              </w:rPr>
              <w:t>ритуальных</w:t>
            </w:r>
            <w:r w:rsidRPr="00290D1E">
              <w:rPr>
                <w:rFonts w:ascii="Liberation Serif" w:eastAsia="Calibri" w:hAnsi="Liberation Serif" w:cs="Liberation Serif"/>
                <w:b/>
                <w:sz w:val="24"/>
                <w:szCs w:val="24"/>
                <w:lang w:eastAsia="ru-RU"/>
              </w:rPr>
              <w:t xml:space="preserve"> услуг</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ind w:left="360"/>
              <w:rPr>
                <w:rFonts w:ascii="Liberation Serif" w:eastAsia="Calibri" w:hAnsi="Liberation Serif" w:cs="Liberation Serif"/>
                <w:sz w:val="24"/>
                <w:szCs w:val="24"/>
              </w:rPr>
            </w:pPr>
            <w:r w:rsidRPr="00290D1E">
              <w:rPr>
                <w:rFonts w:ascii="Liberation Serif" w:eastAsia="Calibri" w:hAnsi="Liberation Serif" w:cs="Liberation Serif"/>
                <w:sz w:val="24"/>
                <w:szCs w:val="24"/>
              </w:rPr>
              <w:t>15.</w:t>
            </w:r>
          </w:p>
        </w:tc>
        <w:tc>
          <w:tcPr>
            <w:tcW w:w="130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Формирование реестра организаций, осуществляющих </w:t>
            </w:r>
            <w:r w:rsidRPr="00290D1E">
              <w:rPr>
                <w:rFonts w:ascii="Liberation Serif" w:eastAsia="Calibri" w:hAnsi="Liberation Serif" w:cs="Liberation Serif"/>
                <w:sz w:val="24"/>
                <w:szCs w:val="24"/>
              </w:rPr>
              <w:lastRenderedPageBreak/>
              <w:t xml:space="preserve">деятельность на рынке ритуальных услуг городского округа Верхняя Пышма </w:t>
            </w:r>
          </w:p>
          <w:p w:rsidR="004866EF" w:rsidRPr="00290D1E" w:rsidRDefault="004866EF" w:rsidP="004866EF">
            <w:pPr>
              <w:spacing w:after="0" w:line="240" w:lineRule="auto"/>
              <w:ind w:left="222"/>
              <w:jc w:val="center"/>
              <w:rPr>
                <w:rFonts w:ascii="Liberation Serif" w:eastAsia="Calibri" w:hAnsi="Liberation Serif" w:cs="Liberation Serif"/>
                <w:sz w:val="24"/>
                <w:szCs w:val="24"/>
              </w:rPr>
            </w:pPr>
          </w:p>
        </w:tc>
        <w:tc>
          <w:tcPr>
            <w:tcW w:w="1258" w:type="pct"/>
            <w:shd w:val="clear" w:color="auto" w:fill="auto"/>
          </w:tcPr>
          <w:p w:rsidR="004866EF" w:rsidRPr="00290D1E" w:rsidRDefault="004866EF" w:rsidP="004866EF">
            <w:pPr>
              <w:autoSpaceDE w:val="0"/>
              <w:autoSpaceDN w:val="0"/>
              <w:adjustRightInd w:val="0"/>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Актуальный реестр организаций, осуществляющих </w:t>
            </w:r>
            <w:r w:rsidRPr="00290D1E">
              <w:rPr>
                <w:rFonts w:ascii="Liberation Serif" w:eastAsia="Calibri" w:hAnsi="Liberation Serif" w:cs="Liberation Serif"/>
                <w:sz w:val="24"/>
                <w:szCs w:val="24"/>
              </w:rPr>
              <w:lastRenderedPageBreak/>
              <w:t>деятельность на рынке ритуальных услуг городского округа Верхняя Пышма, направлен в Министерство агропромышленного комплекса и потребительского рынка Свердловской области для размещения на официальном сайте, процентов</w:t>
            </w:r>
          </w:p>
        </w:tc>
        <w:tc>
          <w:tcPr>
            <w:tcW w:w="315"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100</w:t>
            </w:r>
          </w:p>
        </w:tc>
        <w:tc>
          <w:tcPr>
            <w:tcW w:w="27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70" w:type="pct"/>
            <w:gridSpan w:val="2"/>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27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99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rPr>
              <w:t xml:space="preserve">Служба по развитию потребительского </w:t>
            </w:r>
            <w:r w:rsidRPr="00290D1E">
              <w:rPr>
                <w:rFonts w:ascii="Liberation Serif" w:eastAsia="Calibri" w:hAnsi="Liberation Serif" w:cs="Liberation Serif"/>
                <w:sz w:val="24"/>
                <w:szCs w:val="24"/>
              </w:rPr>
              <w:lastRenderedPageBreak/>
              <w:t>рынка администрации городского округа Верхняя Пышма</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ind w:left="360"/>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16.</w:t>
            </w:r>
          </w:p>
        </w:tc>
        <w:tc>
          <w:tcPr>
            <w:tcW w:w="130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Организация инвентаризации кладбищ городского округа и мест захоронений в них</w:t>
            </w:r>
          </w:p>
        </w:tc>
        <w:tc>
          <w:tcPr>
            <w:tcW w:w="1258" w:type="pct"/>
            <w:shd w:val="clear" w:color="auto" w:fill="auto"/>
          </w:tcPr>
          <w:p w:rsidR="004866EF" w:rsidRPr="00290D1E" w:rsidRDefault="004866EF" w:rsidP="004866EF">
            <w:pPr>
              <w:autoSpaceDE w:val="0"/>
              <w:autoSpaceDN w:val="0"/>
              <w:adjustRightInd w:val="0"/>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Сведения о существующих кладбищах городского округа и местах захоронений на них включены в реестр кладбищ городского округа и мест захоронений на них, размещенный на Едином портале государственных и муниципальных услуг, процентов от общего количества существующих кладбищ городского округа</w:t>
            </w:r>
          </w:p>
          <w:p w:rsidR="004866EF" w:rsidRPr="00290D1E" w:rsidRDefault="004866EF" w:rsidP="004866EF">
            <w:pPr>
              <w:autoSpaceDE w:val="0"/>
              <w:autoSpaceDN w:val="0"/>
              <w:adjustRightInd w:val="0"/>
              <w:spacing w:after="0" w:line="240" w:lineRule="auto"/>
              <w:ind w:left="222"/>
              <w:rPr>
                <w:rFonts w:ascii="Liberation Serif" w:eastAsia="Calibri" w:hAnsi="Liberation Serif" w:cs="Liberation Serif"/>
                <w:sz w:val="24"/>
                <w:szCs w:val="24"/>
              </w:rPr>
            </w:pPr>
          </w:p>
        </w:tc>
        <w:tc>
          <w:tcPr>
            <w:tcW w:w="315"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w:t>
            </w:r>
          </w:p>
        </w:tc>
        <w:tc>
          <w:tcPr>
            <w:tcW w:w="27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40</w:t>
            </w:r>
          </w:p>
        </w:tc>
        <w:tc>
          <w:tcPr>
            <w:tcW w:w="270" w:type="pct"/>
            <w:gridSpan w:val="2"/>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70</w:t>
            </w:r>
          </w:p>
        </w:tc>
        <w:tc>
          <w:tcPr>
            <w:tcW w:w="270" w:type="pct"/>
            <w:shd w:val="clear" w:color="auto" w:fill="auto"/>
          </w:tcPr>
          <w:p w:rsidR="004866EF" w:rsidRPr="00290D1E" w:rsidRDefault="004866EF" w:rsidP="004866EF">
            <w:pPr>
              <w:tabs>
                <w:tab w:val="center" w:pos="531"/>
              </w:tabs>
              <w:spacing w:after="0" w:line="240" w:lineRule="auto"/>
              <w:ind w:left="32" w:right="99"/>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99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Муниципальное бюджетное учреждение «Специализированная похоронная служба</w:t>
            </w:r>
            <w:r w:rsidRPr="00290D1E">
              <w:rPr>
                <w:sz w:val="24"/>
                <w:szCs w:val="24"/>
              </w:rPr>
              <w:t xml:space="preserve"> </w:t>
            </w:r>
            <w:r w:rsidRPr="00290D1E">
              <w:rPr>
                <w:rFonts w:ascii="Liberation Serif" w:eastAsia="Calibri" w:hAnsi="Liberation Serif" w:cs="Liberation Serif"/>
                <w:sz w:val="24"/>
                <w:szCs w:val="24"/>
              </w:rPr>
              <w:t>городского округа Верхняя Пышма»</w:t>
            </w:r>
          </w:p>
        </w:tc>
      </w:tr>
      <w:tr w:rsidR="004866EF" w:rsidRPr="00290D1E" w:rsidTr="00290D1E">
        <w:trPr>
          <w:trHeight w:val="20"/>
        </w:trPr>
        <w:tc>
          <w:tcPr>
            <w:tcW w:w="315" w:type="pct"/>
            <w:shd w:val="clear" w:color="auto" w:fill="auto"/>
          </w:tcPr>
          <w:p w:rsidR="004866EF" w:rsidRPr="00290D1E" w:rsidRDefault="004866EF" w:rsidP="004866EF">
            <w:pPr>
              <w:spacing w:after="0" w:line="240" w:lineRule="auto"/>
              <w:ind w:left="360"/>
              <w:rPr>
                <w:rFonts w:ascii="Liberation Serif" w:eastAsia="Calibri" w:hAnsi="Liberation Serif" w:cs="Liberation Serif"/>
                <w:sz w:val="24"/>
                <w:szCs w:val="24"/>
              </w:rPr>
            </w:pPr>
            <w:r w:rsidRPr="00290D1E">
              <w:rPr>
                <w:rFonts w:ascii="Liberation Serif" w:eastAsia="Calibri" w:hAnsi="Liberation Serif" w:cs="Liberation Serif"/>
                <w:sz w:val="24"/>
                <w:szCs w:val="24"/>
              </w:rPr>
              <w:t>17.</w:t>
            </w:r>
          </w:p>
        </w:tc>
        <w:tc>
          <w:tcPr>
            <w:tcW w:w="1306" w:type="pct"/>
          </w:tcPr>
          <w:p w:rsidR="004866EF" w:rsidRPr="00290D1E" w:rsidRDefault="004866EF" w:rsidP="004866EF">
            <w:pPr>
              <w:ind w:left="180" w:hanging="1"/>
              <w:rPr>
                <w:rStyle w:val="fontstyle01"/>
                <w:rFonts w:ascii="Liberation Serif" w:hAnsi="Liberation Serif"/>
                <w:sz w:val="24"/>
                <w:szCs w:val="24"/>
              </w:rPr>
            </w:pPr>
            <w:r w:rsidRPr="00290D1E">
              <w:rPr>
                <w:rStyle w:val="fontstyle01"/>
                <w:rFonts w:ascii="Liberation Serif" w:hAnsi="Liberation Serif"/>
                <w:sz w:val="24"/>
                <w:szCs w:val="24"/>
              </w:rPr>
              <w:t>Повышение уровня квалификации сотрудников муниципального учреждения</w:t>
            </w:r>
          </w:p>
        </w:tc>
        <w:tc>
          <w:tcPr>
            <w:tcW w:w="1258" w:type="pct"/>
          </w:tcPr>
          <w:p w:rsidR="004866EF" w:rsidRPr="00290D1E" w:rsidRDefault="004866EF" w:rsidP="004866EF">
            <w:pPr>
              <w:ind w:left="213" w:hanging="39"/>
              <w:rPr>
                <w:rStyle w:val="fontstyle01"/>
                <w:rFonts w:ascii="Liberation Serif" w:hAnsi="Liberation Serif"/>
                <w:sz w:val="24"/>
                <w:szCs w:val="24"/>
              </w:rPr>
            </w:pPr>
            <w:r w:rsidRPr="00290D1E">
              <w:rPr>
                <w:rStyle w:val="fontstyle01"/>
                <w:rFonts w:ascii="Liberation Serif" w:hAnsi="Liberation Serif"/>
                <w:sz w:val="24"/>
                <w:szCs w:val="24"/>
              </w:rPr>
              <w:t>Количество сотрудников учреждения, прошедших повышение квалификации, единиц</w:t>
            </w:r>
          </w:p>
        </w:tc>
        <w:tc>
          <w:tcPr>
            <w:tcW w:w="315" w:type="pct"/>
          </w:tcPr>
          <w:p w:rsidR="004866EF" w:rsidRPr="00290D1E" w:rsidRDefault="004866EF" w:rsidP="004866EF">
            <w:pPr>
              <w:jc w:val="center"/>
              <w:rPr>
                <w:rStyle w:val="fontstyle01"/>
                <w:rFonts w:ascii="Liberation Serif" w:hAnsi="Liberation Serif"/>
                <w:sz w:val="24"/>
                <w:szCs w:val="24"/>
              </w:rPr>
            </w:pPr>
            <w:r w:rsidRPr="00290D1E">
              <w:rPr>
                <w:rStyle w:val="fontstyle01"/>
                <w:rFonts w:ascii="Liberation Serif" w:hAnsi="Liberation Serif"/>
                <w:sz w:val="24"/>
                <w:szCs w:val="24"/>
              </w:rPr>
              <w:t>2</w:t>
            </w:r>
          </w:p>
        </w:tc>
        <w:tc>
          <w:tcPr>
            <w:tcW w:w="270" w:type="pct"/>
          </w:tcPr>
          <w:p w:rsidR="004866EF" w:rsidRPr="00290D1E" w:rsidRDefault="004866EF" w:rsidP="004866EF">
            <w:pPr>
              <w:jc w:val="center"/>
              <w:rPr>
                <w:rStyle w:val="fontstyle01"/>
                <w:rFonts w:ascii="Liberation Serif" w:hAnsi="Liberation Serif"/>
                <w:sz w:val="24"/>
                <w:szCs w:val="24"/>
              </w:rPr>
            </w:pPr>
            <w:r w:rsidRPr="00290D1E">
              <w:rPr>
                <w:rStyle w:val="fontstyle01"/>
                <w:rFonts w:ascii="Liberation Serif" w:hAnsi="Liberation Serif"/>
                <w:sz w:val="24"/>
                <w:szCs w:val="24"/>
              </w:rPr>
              <w:t>2</w:t>
            </w:r>
          </w:p>
        </w:tc>
        <w:tc>
          <w:tcPr>
            <w:tcW w:w="270" w:type="pct"/>
            <w:gridSpan w:val="2"/>
          </w:tcPr>
          <w:p w:rsidR="004866EF" w:rsidRPr="00290D1E" w:rsidRDefault="004866EF" w:rsidP="004866EF">
            <w:pPr>
              <w:jc w:val="center"/>
              <w:rPr>
                <w:rStyle w:val="fontstyle01"/>
                <w:rFonts w:ascii="Liberation Serif" w:hAnsi="Liberation Serif"/>
                <w:sz w:val="24"/>
                <w:szCs w:val="24"/>
              </w:rPr>
            </w:pPr>
            <w:r w:rsidRPr="00290D1E">
              <w:rPr>
                <w:rStyle w:val="fontstyle01"/>
                <w:rFonts w:ascii="Liberation Serif" w:hAnsi="Liberation Serif"/>
                <w:sz w:val="24"/>
                <w:szCs w:val="24"/>
              </w:rPr>
              <w:t>2</w:t>
            </w:r>
          </w:p>
        </w:tc>
        <w:tc>
          <w:tcPr>
            <w:tcW w:w="270" w:type="pct"/>
          </w:tcPr>
          <w:p w:rsidR="004866EF" w:rsidRPr="00290D1E" w:rsidRDefault="004866EF" w:rsidP="004866EF">
            <w:pPr>
              <w:jc w:val="center"/>
              <w:rPr>
                <w:rStyle w:val="fontstyle01"/>
                <w:rFonts w:ascii="Liberation Serif" w:hAnsi="Liberation Serif"/>
                <w:sz w:val="24"/>
                <w:szCs w:val="24"/>
              </w:rPr>
            </w:pPr>
            <w:r w:rsidRPr="00290D1E">
              <w:rPr>
                <w:rStyle w:val="fontstyle01"/>
                <w:rFonts w:ascii="Liberation Serif" w:hAnsi="Liberation Serif"/>
                <w:sz w:val="24"/>
                <w:szCs w:val="24"/>
              </w:rPr>
              <w:t>2</w:t>
            </w:r>
          </w:p>
        </w:tc>
        <w:tc>
          <w:tcPr>
            <w:tcW w:w="996" w:type="pct"/>
            <w:shd w:val="clear" w:color="auto" w:fill="auto"/>
          </w:tcPr>
          <w:p w:rsidR="004866EF" w:rsidRPr="00290D1E" w:rsidRDefault="004866EF" w:rsidP="004866EF">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rPr>
              <w:t>Муниципальное бюджетное учреждение «Специализированная похоронная служба</w:t>
            </w:r>
            <w:r w:rsidRPr="00290D1E">
              <w:rPr>
                <w:sz w:val="24"/>
                <w:szCs w:val="24"/>
              </w:rPr>
              <w:t xml:space="preserve"> </w:t>
            </w:r>
            <w:r w:rsidRPr="00290D1E">
              <w:rPr>
                <w:rFonts w:ascii="Liberation Serif" w:eastAsia="Calibri" w:hAnsi="Liberation Serif" w:cs="Liberation Serif"/>
                <w:sz w:val="24"/>
                <w:szCs w:val="24"/>
              </w:rPr>
              <w:t>городского округа Верхняя Пышма»</w:t>
            </w:r>
          </w:p>
        </w:tc>
      </w:tr>
    </w:tbl>
    <w:p w:rsidR="00CD4393" w:rsidRPr="00290D1E" w:rsidRDefault="00CD4393" w:rsidP="00104644">
      <w:pPr>
        <w:spacing w:after="0" w:line="240" w:lineRule="auto"/>
        <w:ind w:left="222"/>
        <w:rPr>
          <w:rFonts w:ascii="Liberation Serif" w:eastAsia="Calibri" w:hAnsi="Liberation Serif" w:cs="Liberation Serif"/>
          <w:sz w:val="24"/>
          <w:szCs w:val="24"/>
          <w:highlight w:val="yellow"/>
        </w:rPr>
        <w:sectPr w:rsidR="00CD4393" w:rsidRPr="00290D1E" w:rsidSect="00290D1E">
          <w:pgSz w:w="16838" w:h="11906" w:orient="landscape"/>
          <w:pgMar w:top="1701" w:right="1134" w:bottom="567" w:left="1134" w:header="709" w:footer="709" w:gutter="0"/>
          <w:pgNumType w:start="2"/>
          <w:cols w:space="708"/>
          <w:titlePg/>
          <w:docGrid w:linePitch="360"/>
        </w:sectPr>
      </w:pPr>
    </w:p>
    <w:p w:rsidR="00E5058D" w:rsidRPr="00290D1E" w:rsidRDefault="00E5058D" w:rsidP="00E5058D">
      <w:pPr>
        <w:spacing w:after="0" w:line="240" w:lineRule="auto"/>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Таблица </w:t>
      </w:r>
      <w:r w:rsidR="00227BD7" w:rsidRPr="00290D1E">
        <w:rPr>
          <w:rFonts w:ascii="Liberation Serif" w:eastAsia="Calibri" w:hAnsi="Liberation Serif" w:cs="Liberation Serif"/>
          <w:sz w:val="24"/>
          <w:szCs w:val="24"/>
        </w:rPr>
        <w:t>3</w:t>
      </w:r>
    </w:p>
    <w:p w:rsidR="00731585" w:rsidRPr="00290D1E" w:rsidRDefault="00CD4393" w:rsidP="00CD4393">
      <w:pPr>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 xml:space="preserve"> Системные мероприятия, направленные на развитие конкурентной среды </w:t>
      </w:r>
    </w:p>
    <w:p w:rsidR="00CD4393" w:rsidRPr="00290D1E" w:rsidRDefault="00CD4393" w:rsidP="00CD4393">
      <w:pPr>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 xml:space="preserve">в </w:t>
      </w:r>
      <w:r w:rsidR="00731585" w:rsidRPr="00290D1E">
        <w:rPr>
          <w:rFonts w:ascii="Liberation Serif" w:eastAsia="Calibri" w:hAnsi="Liberation Serif" w:cs="Liberation Serif"/>
          <w:b/>
          <w:sz w:val="24"/>
          <w:szCs w:val="24"/>
        </w:rPr>
        <w:t>городском округе Верхняя Пышма</w:t>
      </w:r>
    </w:p>
    <w:p w:rsidR="00CD4393" w:rsidRPr="00290D1E" w:rsidRDefault="00CD4393" w:rsidP="00CD4393">
      <w:pPr>
        <w:spacing w:after="0" w:line="240" w:lineRule="auto"/>
        <w:jc w:val="center"/>
        <w:rPr>
          <w:rFonts w:ascii="Liberation Serif" w:eastAsia="Calibri" w:hAnsi="Liberation Serif" w:cs="Liberation Serif"/>
          <w:b/>
          <w:sz w:val="24"/>
          <w:szCs w:val="24"/>
        </w:rPr>
      </w:pPr>
    </w:p>
    <w:p w:rsidR="00CD4393" w:rsidRPr="00290D1E" w:rsidRDefault="00CD4393" w:rsidP="00CD4393">
      <w:pPr>
        <w:spacing w:after="0" w:line="24" w:lineRule="auto"/>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 </w:t>
      </w:r>
    </w:p>
    <w:p w:rsidR="00CD4393" w:rsidRPr="00290D1E" w:rsidRDefault="00CD4393" w:rsidP="00CD4393">
      <w:pPr>
        <w:spacing w:after="0" w:line="15" w:lineRule="auto"/>
        <w:rPr>
          <w:rFonts w:ascii="Liberation Serif" w:eastAsia="Calibri" w:hAnsi="Liberation Serif" w:cs="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491"/>
        <w:gridCol w:w="3580"/>
        <w:gridCol w:w="2820"/>
        <w:gridCol w:w="1456"/>
        <w:gridCol w:w="2526"/>
      </w:tblGrid>
      <w:tr w:rsidR="005B1B51" w:rsidRPr="00290D1E" w:rsidTr="00290D1E">
        <w:trPr>
          <w:trHeight w:val="20"/>
          <w:tblHeader/>
        </w:trPr>
        <w:tc>
          <w:tcPr>
            <w:tcW w:w="312" w:type="pct"/>
            <w:shd w:val="clear" w:color="auto" w:fill="auto"/>
            <w:vAlign w:val="center"/>
          </w:tcPr>
          <w:p w:rsidR="001A7626" w:rsidRPr="00290D1E" w:rsidRDefault="001A7626" w:rsidP="00290D1E">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Номер строки</w:t>
            </w:r>
          </w:p>
        </w:tc>
        <w:tc>
          <w:tcPr>
            <w:tcW w:w="1220" w:type="pct"/>
            <w:shd w:val="clear" w:color="auto" w:fill="auto"/>
            <w:vAlign w:val="center"/>
          </w:tcPr>
          <w:p w:rsidR="001A7626" w:rsidRPr="00290D1E" w:rsidRDefault="001A7626" w:rsidP="00290D1E">
            <w:pPr>
              <w:spacing w:after="0" w:line="240" w:lineRule="auto"/>
              <w:ind w:left="46"/>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Цель мероприятия</w:t>
            </w:r>
          </w:p>
        </w:tc>
        <w:tc>
          <w:tcPr>
            <w:tcW w:w="1232" w:type="pct"/>
            <w:shd w:val="clear" w:color="auto" w:fill="auto"/>
            <w:vAlign w:val="center"/>
          </w:tcPr>
          <w:p w:rsidR="001A7626" w:rsidRPr="00290D1E" w:rsidRDefault="001A7626" w:rsidP="00290D1E">
            <w:pPr>
              <w:spacing w:after="0" w:line="240" w:lineRule="auto"/>
              <w:ind w:left="46"/>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Наименование мероприятия</w:t>
            </w:r>
          </w:p>
        </w:tc>
        <w:tc>
          <w:tcPr>
            <w:tcW w:w="975" w:type="pct"/>
            <w:shd w:val="clear" w:color="auto" w:fill="auto"/>
            <w:vAlign w:val="center"/>
          </w:tcPr>
          <w:p w:rsidR="001A7626" w:rsidRPr="00290D1E" w:rsidRDefault="001A7626" w:rsidP="00290D1E">
            <w:pPr>
              <w:spacing w:after="0" w:line="240" w:lineRule="auto"/>
              <w:ind w:left="46"/>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Результат мероприятий</w:t>
            </w:r>
          </w:p>
        </w:tc>
        <w:tc>
          <w:tcPr>
            <w:tcW w:w="452" w:type="pct"/>
            <w:shd w:val="clear" w:color="auto" w:fill="auto"/>
            <w:vAlign w:val="center"/>
          </w:tcPr>
          <w:p w:rsidR="001A7626" w:rsidRPr="00290D1E" w:rsidRDefault="001A7626" w:rsidP="00290D1E">
            <w:pPr>
              <w:spacing w:after="0" w:line="240" w:lineRule="auto"/>
              <w:ind w:left="34"/>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Срок исполнения</w:t>
            </w:r>
          </w:p>
        </w:tc>
        <w:tc>
          <w:tcPr>
            <w:tcW w:w="809" w:type="pct"/>
            <w:shd w:val="clear" w:color="auto" w:fill="auto"/>
            <w:vAlign w:val="center"/>
          </w:tcPr>
          <w:p w:rsidR="001A7626" w:rsidRPr="00290D1E" w:rsidRDefault="001A7626" w:rsidP="00290D1E">
            <w:pPr>
              <w:spacing w:after="0" w:line="240" w:lineRule="auto"/>
              <w:ind w:left="28"/>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Ответственный исполнитель</w:t>
            </w:r>
          </w:p>
        </w:tc>
      </w:tr>
      <w:tr w:rsidR="005B1B51" w:rsidRPr="00290D1E" w:rsidTr="00290D1E">
        <w:trPr>
          <w:trHeight w:val="20"/>
          <w:tblHeader/>
        </w:trPr>
        <w:tc>
          <w:tcPr>
            <w:tcW w:w="312" w:type="pct"/>
            <w:shd w:val="clear" w:color="auto" w:fill="auto"/>
            <w:vAlign w:val="center"/>
          </w:tcPr>
          <w:p w:rsidR="00CD4393" w:rsidRPr="00290D1E" w:rsidRDefault="00CD4393" w:rsidP="00290D1E">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p>
        </w:tc>
        <w:tc>
          <w:tcPr>
            <w:tcW w:w="1220" w:type="pct"/>
            <w:shd w:val="clear" w:color="auto" w:fill="auto"/>
            <w:vAlign w:val="center"/>
          </w:tcPr>
          <w:p w:rsidR="00CD4393" w:rsidRPr="00290D1E" w:rsidRDefault="00CD4393" w:rsidP="00290D1E">
            <w:pPr>
              <w:spacing w:after="0" w:line="240" w:lineRule="auto"/>
              <w:ind w:left="205"/>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2</w:t>
            </w:r>
          </w:p>
        </w:tc>
        <w:tc>
          <w:tcPr>
            <w:tcW w:w="1232" w:type="pct"/>
            <w:shd w:val="clear" w:color="auto" w:fill="auto"/>
            <w:vAlign w:val="center"/>
          </w:tcPr>
          <w:p w:rsidR="00CD4393" w:rsidRPr="00290D1E" w:rsidRDefault="00CD4393" w:rsidP="00290D1E">
            <w:pPr>
              <w:spacing w:after="0" w:line="240" w:lineRule="auto"/>
              <w:ind w:left="205"/>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3</w:t>
            </w:r>
          </w:p>
        </w:tc>
        <w:tc>
          <w:tcPr>
            <w:tcW w:w="975" w:type="pct"/>
            <w:shd w:val="clear" w:color="auto" w:fill="auto"/>
            <w:vAlign w:val="center"/>
          </w:tcPr>
          <w:p w:rsidR="00CD4393" w:rsidRPr="00290D1E" w:rsidRDefault="00CD4393" w:rsidP="00290D1E">
            <w:pPr>
              <w:spacing w:after="0" w:line="240" w:lineRule="auto"/>
              <w:ind w:left="205"/>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4</w:t>
            </w:r>
          </w:p>
        </w:tc>
        <w:tc>
          <w:tcPr>
            <w:tcW w:w="452" w:type="pct"/>
            <w:shd w:val="clear" w:color="auto" w:fill="auto"/>
            <w:vAlign w:val="center"/>
          </w:tcPr>
          <w:p w:rsidR="00CD4393" w:rsidRPr="00290D1E" w:rsidRDefault="00CD4393" w:rsidP="00290D1E">
            <w:pPr>
              <w:spacing w:after="0" w:line="240" w:lineRule="auto"/>
              <w:ind w:left="205"/>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5</w:t>
            </w:r>
          </w:p>
        </w:tc>
        <w:tc>
          <w:tcPr>
            <w:tcW w:w="809" w:type="pct"/>
            <w:shd w:val="clear" w:color="auto" w:fill="auto"/>
            <w:vAlign w:val="center"/>
          </w:tcPr>
          <w:p w:rsidR="00CD4393" w:rsidRPr="00290D1E" w:rsidRDefault="00CD4393" w:rsidP="00290D1E">
            <w:pPr>
              <w:spacing w:after="0" w:line="240" w:lineRule="auto"/>
              <w:ind w:left="205"/>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6</w:t>
            </w:r>
          </w:p>
        </w:tc>
      </w:tr>
      <w:tr w:rsidR="00F1739F" w:rsidRPr="00290D1E" w:rsidTr="00290D1E">
        <w:trPr>
          <w:trHeight w:val="20"/>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1. </w:t>
            </w:r>
          </w:p>
        </w:tc>
        <w:tc>
          <w:tcPr>
            <w:tcW w:w="4688" w:type="pct"/>
            <w:gridSpan w:val="5"/>
            <w:shd w:val="clear" w:color="auto" w:fill="auto"/>
          </w:tcPr>
          <w:p w:rsidR="00F1739F" w:rsidRPr="00290D1E" w:rsidRDefault="00F1739F" w:rsidP="00F1739F">
            <w:pPr>
              <w:spacing w:after="0" w:line="240" w:lineRule="auto"/>
              <w:ind w:left="205"/>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F1739F" w:rsidRPr="00290D1E" w:rsidTr="00290D1E">
        <w:trPr>
          <w:trHeight w:val="1005"/>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 </w:t>
            </w:r>
          </w:p>
        </w:tc>
        <w:tc>
          <w:tcPr>
            <w:tcW w:w="1220" w:type="pct"/>
            <w:vMerge w:val="restar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Обеспечение прозрачности </w:t>
            </w:r>
            <w:r w:rsidRPr="00290D1E">
              <w:rPr>
                <w:rFonts w:ascii="Liberation Serif" w:eastAsia="Calibri" w:hAnsi="Liberation Serif" w:cs="Liberation Serif"/>
                <w:sz w:val="24"/>
                <w:szCs w:val="24"/>
              </w:rPr>
              <w:br/>
              <w:t>и доступности закупок товаров, работ, услуг, проводимых с использованием конкурентных способов определения поставщиков (подрядчиков, исполнителей), предусматривающих:</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устранение случаев (снижение количества) осуществления закупки </w:t>
            </w:r>
            <w:r w:rsidRPr="00290D1E">
              <w:rPr>
                <w:rFonts w:ascii="Liberation Serif" w:eastAsia="Calibri" w:hAnsi="Liberation Serif" w:cs="Liberation Serif"/>
                <w:sz w:val="24"/>
                <w:szCs w:val="24"/>
              </w:rPr>
              <w:br/>
              <w:t>у единственного поставщика;</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введение механизма оказания содействия участникам закупки </w:t>
            </w:r>
            <w:r w:rsidRPr="00290D1E">
              <w:rPr>
                <w:rFonts w:ascii="Liberation Serif" w:eastAsia="Calibri" w:hAnsi="Liberation Serif" w:cs="Liberation Serif"/>
                <w:sz w:val="24"/>
                <w:szCs w:val="24"/>
              </w:rPr>
              <w:br/>
              <w:t>по вопросам, связанным с получением электронной подписи, формированием заявок, а также правовым сопровождением при проведении закупок;</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расширение участия субъектов малого и среднего </w:t>
            </w:r>
            <w:r w:rsidRPr="00290D1E">
              <w:rPr>
                <w:rFonts w:ascii="Liberation Serif" w:eastAsia="Calibri" w:hAnsi="Liberation Serif" w:cs="Liberation Serif"/>
                <w:sz w:val="24"/>
                <w:szCs w:val="24"/>
              </w:rPr>
              <w:lastRenderedPageBreak/>
              <w:t>предпринимательства в закупках товаров, работ, услуг, проводимых с использованием конкурентных способов определения поставщиков (подрядчиков, исполнителей)</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Создание условий, в соответствии с которыми хозяйствующие субъекты </w:t>
            </w:r>
            <w:r w:rsidRPr="00290D1E">
              <w:rPr>
                <w:rFonts w:ascii="Liberation Serif" w:eastAsia="Calibri" w:hAnsi="Liberation Serif" w:cs="Liberation Serif"/>
                <w:sz w:val="24"/>
                <w:szCs w:val="24"/>
              </w:rPr>
              <w:br/>
              <w:t>с муниципальным участием при допуске к участию в закупках товаров, работ, услуг для обеспечения муниципальных нужд принимают участие в указанных закупках на равных условиях с иными хозяйствующими субъектами</w:t>
            </w:r>
          </w:p>
        </w:tc>
        <w:tc>
          <w:tcPr>
            <w:tcW w:w="123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Обеспечение участия необходимого числа участников конкурентных процедур определения поставщиков (подрядчиков, исполнителей) </w:t>
            </w:r>
            <w:r w:rsidRPr="00290D1E">
              <w:rPr>
                <w:rFonts w:ascii="Liberation Serif" w:eastAsia="Calibri" w:hAnsi="Liberation Serif" w:cs="Liberation Serif"/>
                <w:sz w:val="24"/>
                <w:szCs w:val="24"/>
              </w:rPr>
              <w:br/>
              <w:t xml:space="preserve">при осуществлении закупок </w:t>
            </w:r>
            <w:r w:rsidRPr="00290D1E">
              <w:rPr>
                <w:rFonts w:ascii="Liberation Serif" w:eastAsia="Calibri" w:hAnsi="Liberation Serif" w:cs="Liberation Serif"/>
                <w:sz w:val="24"/>
                <w:szCs w:val="24"/>
              </w:rPr>
              <w:br/>
              <w:t>для обеспечения муниципальных нужд</w:t>
            </w:r>
          </w:p>
        </w:tc>
        <w:tc>
          <w:tcPr>
            <w:tcW w:w="975" w:type="pct"/>
            <w:shd w:val="clear" w:color="auto" w:fill="auto"/>
          </w:tcPr>
          <w:p w:rsidR="00F1739F" w:rsidRPr="00290D1E" w:rsidRDefault="00F1739F" w:rsidP="00F1739F">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Среднее число участников конкурентных процедур определения поставщиков (подрядчиков, исполнителей) </w:t>
            </w:r>
            <w:r w:rsidRPr="00290D1E">
              <w:rPr>
                <w:rFonts w:ascii="Liberation Serif" w:eastAsia="Calibri" w:hAnsi="Liberation Serif" w:cs="Liberation Serif"/>
                <w:sz w:val="24"/>
                <w:szCs w:val="24"/>
              </w:rPr>
              <w:br/>
              <w:t>при осуществлении закупок для обеспечения муниципальных нужд:</w:t>
            </w:r>
          </w:p>
          <w:p w:rsidR="00F1739F" w:rsidRPr="00290D1E" w:rsidRDefault="00F1739F" w:rsidP="00F1739F">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2022 год – не менее </w:t>
            </w:r>
            <w:r w:rsidRPr="00290D1E">
              <w:rPr>
                <w:rFonts w:ascii="Liberation Serif" w:eastAsia="Calibri" w:hAnsi="Liberation Serif" w:cs="Liberation Serif"/>
                <w:sz w:val="24"/>
                <w:szCs w:val="24"/>
              </w:rPr>
              <w:br/>
              <w:t>3 участников;</w:t>
            </w:r>
          </w:p>
          <w:p w:rsidR="00F1739F" w:rsidRPr="00290D1E" w:rsidRDefault="00F1739F" w:rsidP="00F1739F">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2023 год – не менее </w:t>
            </w:r>
            <w:r w:rsidRPr="00290D1E">
              <w:rPr>
                <w:rFonts w:ascii="Liberation Serif" w:eastAsia="Calibri" w:hAnsi="Liberation Serif" w:cs="Liberation Serif"/>
                <w:sz w:val="24"/>
                <w:szCs w:val="24"/>
              </w:rPr>
              <w:br/>
              <w:t>3 участников;</w:t>
            </w:r>
          </w:p>
          <w:p w:rsidR="00F1739F" w:rsidRPr="00290D1E" w:rsidRDefault="00F1739F" w:rsidP="00F1739F">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2024 год – не менее </w:t>
            </w:r>
            <w:r w:rsidRPr="00290D1E">
              <w:rPr>
                <w:rFonts w:ascii="Liberation Serif" w:eastAsia="Calibri" w:hAnsi="Liberation Serif" w:cs="Liberation Serif"/>
                <w:sz w:val="24"/>
                <w:szCs w:val="24"/>
              </w:rPr>
              <w:br/>
              <w:t>3 частников;</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2025 год – не менее</w:t>
            </w:r>
            <w:r w:rsidRPr="00290D1E">
              <w:rPr>
                <w:rFonts w:ascii="Liberation Serif" w:eastAsia="Calibri" w:hAnsi="Liberation Serif" w:cs="Liberation Serif"/>
                <w:sz w:val="24"/>
                <w:szCs w:val="24"/>
              </w:rPr>
              <w:br/>
              <w:t>3 участников</w:t>
            </w:r>
          </w:p>
        </w:tc>
        <w:tc>
          <w:tcPr>
            <w:tcW w:w="45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F1739F" w:rsidRPr="00290D1E" w:rsidRDefault="00E9248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w:t>
            </w:r>
            <w:r w:rsidR="00F1739F" w:rsidRPr="00290D1E">
              <w:rPr>
                <w:rFonts w:ascii="Liberation Serif" w:eastAsia="Calibri" w:hAnsi="Liberation Serif" w:cs="Liberation Serif"/>
                <w:sz w:val="24"/>
                <w:szCs w:val="24"/>
              </w:rPr>
              <w:t xml:space="preserve"> экономики и муниципального заказа администрации городского округа Верхняя Пышма, </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Заказчики городского округа Верхняя Пышма</w:t>
            </w:r>
          </w:p>
        </w:tc>
      </w:tr>
      <w:tr w:rsidR="00F1739F" w:rsidRPr="00290D1E" w:rsidTr="00290D1E">
        <w:trPr>
          <w:trHeight w:val="20"/>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3. </w:t>
            </w:r>
          </w:p>
        </w:tc>
        <w:tc>
          <w:tcPr>
            <w:tcW w:w="1220" w:type="pct"/>
            <w:vMerge/>
            <w:shd w:val="clear" w:color="auto" w:fill="auto"/>
          </w:tcPr>
          <w:p w:rsidR="00F1739F" w:rsidRPr="00290D1E" w:rsidRDefault="00F1739F" w:rsidP="00F1739F">
            <w:pPr>
              <w:spacing w:after="0" w:line="240" w:lineRule="auto"/>
              <w:rPr>
                <w:rFonts w:ascii="Liberation Serif" w:eastAsia="Times New Roman" w:hAnsi="Liberation Serif" w:cs="Liberation Serif"/>
                <w:sz w:val="24"/>
                <w:szCs w:val="24"/>
                <w:highlight w:val="yellow"/>
              </w:rPr>
            </w:pPr>
          </w:p>
        </w:tc>
        <w:tc>
          <w:tcPr>
            <w:tcW w:w="123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Обучение представителей субъектов МСП работе по подготовке заявок для участия в конкурсах, а также </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по выполнению контрактов </w:t>
            </w:r>
            <w:r w:rsidRPr="00290D1E">
              <w:rPr>
                <w:rFonts w:ascii="Liberation Serif" w:eastAsia="Calibri" w:hAnsi="Liberation Serif" w:cs="Liberation Serif"/>
                <w:sz w:val="24"/>
                <w:szCs w:val="24"/>
              </w:rPr>
              <w:br/>
              <w:t xml:space="preserve">для обеспечения </w:t>
            </w:r>
            <w:r w:rsidRPr="00290D1E">
              <w:rPr>
                <w:rFonts w:ascii="Liberation Serif" w:eastAsia="Calibri" w:hAnsi="Liberation Serif" w:cs="Liberation Serif"/>
                <w:sz w:val="24"/>
                <w:szCs w:val="24"/>
              </w:rPr>
              <w:lastRenderedPageBreak/>
              <w:t xml:space="preserve">муниципальных </w:t>
            </w:r>
            <w:r w:rsidRPr="00290D1E">
              <w:rPr>
                <w:rFonts w:ascii="Liberation Serif" w:eastAsia="Calibri" w:hAnsi="Liberation Serif" w:cs="Liberation Serif"/>
                <w:sz w:val="24"/>
                <w:szCs w:val="24"/>
              </w:rPr>
              <w:br/>
              <w:t>и государственных нужд</w:t>
            </w:r>
          </w:p>
        </w:tc>
        <w:tc>
          <w:tcPr>
            <w:tcW w:w="975"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Количество обученных представителей субъектов малого предпринимательства:</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2022 год – не менее </w:t>
            </w:r>
            <w:r w:rsidRPr="00290D1E">
              <w:rPr>
                <w:rFonts w:ascii="Liberation Serif" w:eastAsia="Calibri" w:hAnsi="Liberation Serif" w:cs="Liberation Serif"/>
                <w:sz w:val="24"/>
                <w:szCs w:val="24"/>
              </w:rPr>
              <w:br/>
              <w:t>10 представителей;</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2023 год – не менее </w:t>
            </w:r>
            <w:r w:rsidRPr="00290D1E">
              <w:rPr>
                <w:rFonts w:ascii="Liberation Serif" w:eastAsia="Calibri" w:hAnsi="Liberation Serif" w:cs="Liberation Serif"/>
                <w:sz w:val="24"/>
                <w:szCs w:val="24"/>
              </w:rPr>
              <w:br/>
              <w:t>8 представителей;</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2024 год – не менее </w:t>
            </w:r>
            <w:r w:rsidRPr="00290D1E">
              <w:rPr>
                <w:rFonts w:ascii="Liberation Serif" w:eastAsia="Calibri" w:hAnsi="Liberation Serif" w:cs="Liberation Serif"/>
                <w:sz w:val="24"/>
                <w:szCs w:val="24"/>
              </w:rPr>
              <w:br/>
              <w:t>8 представителей</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2025 год – не менее </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8 представителей</w:t>
            </w:r>
          </w:p>
        </w:tc>
        <w:tc>
          <w:tcPr>
            <w:tcW w:w="452" w:type="pct"/>
            <w:shd w:val="clear" w:color="auto" w:fill="auto"/>
          </w:tcPr>
          <w:p w:rsidR="00F1739F" w:rsidRPr="00290D1E" w:rsidRDefault="00F1739F" w:rsidP="00290D1E">
            <w:pPr>
              <w:spacing w:after="0" w:line="240" w:lineRule="auto"/>
              <w:ind w:left="34"/>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2022–2025 годы</w:t>
            </w:r>
          </w:p>
        </w:tc>
        <w:tc>
          <w:tcPr>
            <w:tcW w:w="809"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Верхнепышминский фонд поддержки предпринимателей</w:t>
            </w:r>
          </w:p>
        </w:tc>
      </w:tr>
      <w:tr w:rsidR="00C14646" w:rsidRPr="00290D1E" w:rsidTr="00290D1E">
        <w:trPr>
          <w:trHeight w:val="20"/>
        </w:trPr>
        <w:tc>
          <w:tcPr>
            <w:tcW w:w="312" w:type="pct"/>
            <w:shd w:val="clear" w:color="auto" w:fill="auto"/>
          </w:tcPr>
          <w:p w:rsidR="00C14646" w:rsidRPr="00290D1E" w:rsidRDefault="00F1739F" w:rsidP="00C14646">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4</w:t>
            </w:r>
            <w:r w:rsidR="00C14646" w:rsidRPr="00290D1E">
              <w:rPr>
                <w:rFonts w:ascii="Liberation Serif" w:eastAsia="Calibri" w:hAnsi="Liberation Serif" w:cs="Liberation Serif"/>
                <w:sz w:val="24"/>
                <w:szCs w:val="24"/>
              </w:rPr>
              <w:t xml:space="preserve">. </w:t>
            </w:r>
          </w:p>
        </w:tc>
        <w:tc>
          <w:tcPr>
            <w:tcW w:w="4688" w:type="pct"/>
            <w:gridSpan w:val="5"/>
            <w:shd w:val="clear" w:color="auto" w:fill="auto"/>
          </w:tcPr>
          <w:p w:rsidR="00C14646" w:rsidRPr="00290D1E" w:rsidRDefault="00C14646" w:rsidP="002B6007">
            <w:pPr>
              <w:spacing w:after="0" w:line="240" w:lineRule="auto"/>
              <w:ind w:left="205"/>
              <w:rPr>
                <w:rFonts w:ascii="Liberation Serif" w:eastAsia="Calibri" w:hAnsi="Liberation Serif" w:cs="Liberation Serif"/>
                <w:b/>
                <w:sz w:val="24"/>
                <w:szCs w:val="24"/>
                <w:lang w:eastAsia="ru-RU"/>
              </w:rPr>
            </w:pPr>
            <w:r w:rsidRPr="00290D1E">
              <w:rPr>
                <w:rFonts w:ascii="Liberation Serif" w:eastAsia="Calibri" w:hAnsi="Liberation Serif" w:cs="Liberation Serif"/>
                <w:b/>
                <w:sz w:val="24"/>
                <w:szCs w:val="24"/>
              </w:rPr>
              <w:t>2. Устранение избыточного муниципального регулирования, снижение административных барьеров</w:t>
            </w:r>
          </w:p>
        </w:tc>
      </w:tr>
      <w:tr w:rsidR="005B1B51" w:rsidRPr="00290D1E" w:rsidTr="00290D1E">
        <w:trPr>
          <w:trHeight w:val="1265"/>
        </w:trPr>
        <w:tc>
          <w:tcPr>
            <w:tcW w:w="312" w:type="pct"/>
            <w:vMerge w:val="restart"/>
            <w:tcBorders>
              <w:bottom w:val="single" w:sz="4" w:space="0" w:color="auto"/>
            </w:tcBorders>
            <w:shd w:val="clear" w:color="auto" w:fill="auto"/>
          </w:tcPr>
          <w:p w:rsidR="00C14646" w:rsidRPr="00290D1E" w:rsidRDefault="00F1739F" w:rsidP="00C14646">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5</w:t>
            </w:r>
            <w:r w:rsidR="00C14646" w:rsidRPr="00290D1E">
              <w:rPr>
                <w:rFonts w:ascii="Liberation Serif" w:eastAsia="Calibri" w:hAnsi="Liberation Serif" w:cs="Liberation Serif"/>
                <w:sz w:val="24"/>
                <w:szCs w:val="24"/>
              </w:rPr>
              <w:t xml:space="preserve">. </w:t>
            </w:r>
          </w:p>
        </w:tc>
        <w:tc>
          <w:tcPr>
            <w:tcW w:w="1220" w:type="pct"/>
            <w:tcBorders>
              <w:bottom w:val="nil"/>
            </w:tcBorders>
            <w:shd w:val="clear" w:color="auto" w:fill="auto"/>
          </w:tcPr>
          <w:p w:rsidR="00C14646" w:rsidRPr="00290D1E" w:rsidRDefault="00C14646" w:rsidP="00104644">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Предупреждение негативного вмешательства в конкурентную среду посредством использования административных инструментов</w:t>
            </w:r>
          </w:p>
          <w:p w:rsidR="00C14646" w:rsidRPr="00290D1E" w:rsidRDefault="00C14646" w:rsidP="00104644">
            <w:pPr>
              <w:spacing w:after="0" w:line="240" w:lineRule="auto"/>
              <w:ind w:left="205"/>
              <w:rPr>
                <w:rFonts w:ascii="Liberation Serif" w:eastAsia="Calibri" w:hAnsi="Liberation Serif" w:cs="Liberation Serif"/>
                <w:sz w:val="24"/>
                <w:szCs w:val="24"/>
              </w:rPr>
            </w:pPr>
          </w:p>
        </w:tc>
        <w:tc>
          <w:tcPr>
            <w:tcW w:w="1232" w:type="pct"/>
            <w:vMerge w:val="restart"/>
            <w:tcBorders>
              <w:bottom w:val="single" w:sz="4" w:space="0" w:color="auto"/>
            </w:tcBorders>
            <w:shd w:val="clear" w:color="auto" w:fill="auto"/>
          </w:tcPr>
          <w:p w:rsidR="00C14646" w:rsidRPr="00290D1E" w:rsidRDefault="00C14646" w:rsidP="00104644">
            <w:pPr>
              <w:spacing w:after="0" w:line="226"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Проведение анализа нормативных правовых актов, регулирующих осуществление муниципального контроля и предоставление муниципальных услуг для субъектов предпринимательской деятельности, в целях выявления запретов, ограничивающих конкуренцию, установленных </w:t>
            </w:r>
            <w:r w:rsidRPr="00290D1E">
              <w:rPr>
                <w:rFonts w:ascii="Liberation Serif" w:eastAsia="Calibri" w:hAnsi="Liberation Serif" w:cs="Liberation Serif"/>
                <w:sz w:val="24"/>
                <w:szCs w:val="24"/>
              </w:rPr>
              <w:lastRenderedPageBreak/>
              <w:t xml:space="preserve">подпунктами 1, 2 и 9 пункта 1 статьи 15 Федерального закона № 135-ФЗ, а также в целях определения возможности сокращения сроков предоставления муниципальных услуг, предоставляемых в соответствии </w:t>
            </w:r>
            <w:r w:rsidRPr="00290D1E">
              <w:rPr>
                <w:rFonts w:ascii="Liberation Serif" w:eastAsia="Calibri" w:hAnsi="Liberation Serif" w:cs="Liberation Serif"/>
                <w:sz w:val="24"/>
                <w:szCs w:val="24"/>
              </w:rPr>
              <w:br/>
              <w:t xml:space="preserve">с Федеральным законом № 210-ФЗ, относящихся к полномочиям органов местного самоуправления, снижения стоимости предоставления таких услуг, перевода их предоставления </w:t>
            </w:r>
            <w:r w:rsidRPr="00290D1E">
              <w:rPr>
                <w:rFonts w:ascii="Liberation Serif" w:eastAsia="Calibri" w:hAnsi="Liberation Serif" w:cs="Liberation Serif"/>
                <w:sz w:val="24"/>
                <w:szCs w:val="24"/>
              </w:rPr>
              <w:br/>
              <w:t xml:space="preserve">в электронную форму в целях </w:t>
            </w:r>
            <w:r w:rsidRPr="00290D1E">
              <w:rPr>
                <w:rFonts w:ascii="Liberation Serif" w:eastAsia="Calibri" w:hAnsi="Liberation Serif" w:cs="Liberation Serif"/>
                <w:sz w:val="24"/>
                <w:szCs w:val="24"/>
              </w:rPr>
              <w:br/>
              <w:t>их оптимизации, и осуществление перевода услуг, предоставляемых в соответствии с Федеральным законом № 210-ФЗ,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975" w:type="pct"/>
            <w:vMerge w:val="restart"/>
            <w:tcBorders>
              <w:bottom w:val="single" w:sz="4" w:space="0" w:color="auto"/>
            </w:tcBorders>
            <w:shd w:val="clear" w:color="auto" w:fill="auto"/>
          </w:tcPr>
          <w:p w:rsidR="00C14646" w:rsidRPr="00290D1E" w:rsidRDefault="004E0B3F" w:rsidP="00104644">
            <w:pPr>
              <w:spacing w:after="0" w:line="226"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В</w:t>
            </w:r>
            <w:r w:rsidR="00C14646" w:rsidRPr="00290D1E">
              <w:rPr>
                <w:rFonts w:ascii="Liberation Serif" w:eastAsia="Calibri" w:hAnsi="Liberation Serif" w:cs="Liberation Serif"/>
                <w:sz w:val="24"/>
                <w:szCs w:val="24"/>
              </w:rPr>
              <w:t xml:space="preserve">несены изменения </w:t>
            </w:r>
            <w:r w:rsidR="00C14646" w:rsidRPr="00290D1E">
              <w:rPr>
                <w:rFonts w:ascii="Liberation Serif" w:eastAsia="Calibri" w:hAnsi="Liberation Serif" w:cs="Liberation Serif"/>
                <w:sz w:val="24"/>
                <w:szCs w:val="24"/>
              </w:rPr>
              <w:br/>
              <w:t xml:space="preserve">в нормативные правовые акты, регулирующие осуществление муниципального контроля </w:t>
            </w:r>
            <w:r w:rsidR="00C14646" w:rsidRPr="00290D1E">
              <w:rPr>
                <w:rFonts w:ascii="Liberation Serif" w:eastAsia="Calibri" w:hAnsi="Liberation Serif" w:cs="Liberation Serif"/>
                <w:sz w:val="24"/>
                <w:szCs w:val="24"/>
              </w:rPr>
              <w:br/>
              <w:t xml:space="preserve">и предоставление муниципальных услуг </w:t>
            </w:r>
            <w:r w:rsidR="00C14646" w:rsidRPr="00290D1E">
              <w:rPr>
                <w:rFonts w:ascii="Liberation Serif" w:eastAsia="Calibri" w:hAnsi="Liberation Serif" w:cs="Liberation Serif"/>
                <w:sz w:val="24"/>
                <w:szCs w:val="24"/>
              </w:rPr>
              <w:br/>
              <w:t xml:space="preserve">для субъектов предпринимательской деятельности, в части </w:t>
            </w:r>
            <w:r w:rsidR="00C14646" w:rsidRPr="00290D1E">
              <w:rPr>
                <w:rFonts w:ascii="Liberation Serif" w:eastAsia="Calibri" w:hAnsi="Liberation Serif" w:cs="Liberation Serif"/>
                <w:sz w:val="24"/>
                <w:szCs w:val="24"/>
              </w:rPr>
              <w:lastRenderedPageBreak/>
              <w:t xml:space="preserve">устранения запретов, ограничивающих конкуренцию, сокращения сроков предоставления муниципальных услуг, предоставляемых </w:t>
            </w:r>
            <w:r w:rsidR="00C14646" w:rsidRPr="00290D1E">
              <w:rPr>
                <w:rFonts w:ascii="Liberation Serif" w:eastAsia="Calibri" w:hAnsi="Liberation Serif" w:cs="Liberation Serif"/>
                <w:sz w:val="24"/>
                <w:szCs w:val="24"/>
              </w:rPr>
              <w:br/>
              <w:t xml:space="preserve">в соответствии </w:t>
            </w:r>
            <w:r w:rsidR="00C14646" w:rsidRPr="00290D1E">
              <w:rPr>
                <w:rFonts w:ascii="Liberation Serif" w:eastAsia="Calibri" w:hAnsi="Liberation Serif" w:cs="Liberation Serif"/>
                <w:sz w:val="24"/>
                <w:szCs w:val="24"/>
              </w:rPr>
              <w:br/>
              <w:t xml:space="preserve">с Федеральным законом </w:t>
            </w:r>
            <w:r w:rsidR="00CF4851" w:rsidRPr="00290D1E">
              <w:rPr>
                <w:rFonts w:ascii="Liberation Serif" w:eastAsia="Calibri" w:hAnsi="Liberation Serif" w:cs="Liberation Serif"/>
                <w:sz w:val="24"/>
                <w:szCs w:val="24"/>
              </w:rPr>
              <w:br/>
              <w:t xml:space="preserve">№ 210-ФЗ, относящихся </w:t>
            </w:r>
            <w:r w:rsidR="00CF4851" w:rsidRPr="00290D1E">
              <w:rPr>
                <w:rFonts w:ascii="Liberation Serif" w:eastAsia="Calibri" w:hAnsi="Liberation Serif" w:cs="Liberation Serif"/>
                <w:sz w:val="24"/>
                <w:szCs w:val="24"/>
              </w:rPr>
              <w:br/>
              <w:t>к органам</w:t>
            </w:r>
            <w:r w:rsidR="00C14646" w:rsidRPr="00290D1E">
              <w:rPr>
                <w:rFonts w:ascii="Liberation Serif" w:eastAsia="Calibri" w:hAnsi="Liberation Serif" w:cs="Liberation Serif"/>
                <w:sz w:val="24"/>
                <w:szCs w:val="24"/>
              </w:rPr>
              <w:t xml:space="preserve"> местного самоуправления, снижения стоимости предоставления таких услуг, перевода </w:t>
            </w:r>
            <w:r w:rsidR="00C14646" w:rsidRPr="00290D1E">
              <w:rPr>
                <w:rFonts w:ascii="Liberation Serif" w:eastAsia="Calibri" w:hAnsi="Liberation Serif" w:cs="Liberation Serif"/>
                <w:sz w:val="24"/>
                <w:szCs w:val="24"/>
              </w:rPr>
              <w:br/>
              <w:t xml:space="preserve">их предоставления </w:t>
            </w:r>
            <w:r w:rsidR="00C14646" w:rsidRPr="00290D1E">
              <w:rPr>
                <w:rFonts w:ascii="Liberation Serif" w:eastAsia="Calibri" w:hAnsi="Liberation Serif" w:cs="Liberation Serif"/>
                <w:sz w:val="24"/>
                <w:szCs w:val="24"/>
              </w:rPr>
              <w:br/>
              <w:t>в электронную форму,</w:t>
            </w:r>
          </w:p>
          <w:p w:rsidR="00C14646" w:rsidRPr="00290D1E" w:rsidRDefault="00C14646" w:rsidP="00104644">
            <w:pPr>
              <w:spacing w:after="0" w:line="226"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а также в части осуществления перевода услуг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452" w:type="pct"/>
            <w:vMerge w:val="restart"/>
            <w:tcBorders>
              <w:bottom w:val="single" w:sz="4" w:space="0" w:color="auto"/>
            </w:tcBorders>
            <w:shd w:val="clear" w:color="auto" w:fill="auto"/>
          </w:tcPr>
          <w:p w:rsidR="00C14646" w:rsidRPr="00290D1E" w:rsidRDefault="00082A66" w:rsidP="00204A0C">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2022-2025 годы</w:t>
            </w:r>
          </w:p>
          <w:p w:rsidR="00C14646" w:rsidRPr="00290D1E" w:rsidRDefault="00C14646" w:rsidP="00104644">
            <w:pPr>
              <w:spacing w:after="0" w:line="240" w:lineRule="auto"/>
              <w:ind w:left="205"/>
              <w:jc w:val="center"/>
              <w:rPr>
                <w:rFonts w:ascii="Liberation Serif" w:eastAsia="Calibri" w:hAnsi="Liberation Serif" w:cs="Liberation Serif"/>
                <w:sz w:val="24"/>
                <w:szCs w:val="24"/>
              </w:rPr>
            </w:pPr>
          </w:p>
        </w:tc>
        <w:tc>
          <w:tcPr>
            <w:tcW w:w="809" w:type="pct"/>
            <w:vMerge w:val="restart"/>
            <w:tcBorders>
              <w:bottom w:val="single" w:sz="4" w:space="0" w:color="auto"/>
            </w:tcBorders>
            <w:shd w:val="clear" w:color="auto" w:fill="auto"/>
          </w:tcPr>
          <w:p w:rsidR="00C14646" w:rsidRPr="00290D1E" w:rsidRDefault="00C14646" w:rsidP="00104644">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экономики и муниципального заказа администрации городского округа Верхняя Пышма</w:t>
            </w:r>
          </w:p>
        </w:tc>
      </w:tr>
      <w:tr w:rsidR="005B1B51" w:rsidRPr="00290D1E" w:rsidTr="00290D1E">
        <w:trPr>
          <w:trHeight w:val="253"/>
        </w:trPr>
        <w:tc>
          <w:tcPr>
            <w:tcW w:w="312" w:type="pct"/>
            <w:vMerge/>
            <w:shd w:val="clear" w:color="auto" w:fill="auto"/>
          </w:tcPr>
          <w:p w:rsidR="00C14646" w:rsidRPr="00290D1E" w:rsidRDefault="00C14646" w:rsidP="00C14646">
            <w:pPr>
              <w:numPr>
                <w:ilvl w:val="0"/>
                <w:numId w:val="3"/>
              </w:numPr>
              <w:spacing w:after="0" w:line="240" w:lineRule="auto"/>
              <w:ind w:left="-1" w:right="-399"/>
              <w:jc w:val="center"/>
              <w:rPr>
                <w:rFonts w:ascii="Liberation Serif" w:eastAsia="Calibri" w:hAnsi="Liberation Serif" w:cs="Liberation Serif"/>
                <w:sz w:val="24"/>
                <w:szCs w:val="24"/>
                <w:highlight w:val="yellow"/>
              </w:rPr>
            </w:pPr>
          </w:p>
        </w:tc>
        <w:tc>
          <w:tcPr>
            <w:tcW w:w="1220" w:type="pct"/>
            <w:tcBorders>
              <w:top w:val="nil"/>
            </w:tcBorders>
            <w:shd w:val="clear" w:color="auto" w:fill="auto"/>
          </w:tcPr>
          <w:p w:rsidR="00C14646" w:rsidRPr="00290D1E" w:rsidRDefault="00C14646" w:rsidP="00C14646">
            <w:pPr>
              <w:spacing w:after="0" w:line="240" w:lineRule="auto"/>
              <w:rPr>
                <w:rFonts w:ascii="Liberation Serif" w:eastAsia="Times New Roman" w:hAnsi="Liberation Serif" w:cs="Liberation Serif"/>
                <w:sz w:val="24"/>
                <w:szCs w:val="24"/>
                <w:highlight w:val="yellow"/>
              </w:rPr>
            </w:pPr>
          </w:p>
        </w:tc>
        <w:tc>
          <w:tcPr>
            <w:tcW w:w="1232" w:type="pct"/>
            <w:vMerge/>
            <w:shd w:val="clear" w:color="auto" w:fill="auto"/>
          </w:tcPr>
          <w:p w:rsidR="00C14646" w:rsidRPr="00290D1E" w:rsidRDefault="00C14646" w:rsidP="00C14646">
            <w:pPr>
              <w:spacing w:after="0" w:line="226" w:lineRule="auto"/>
              <w:rPr>
                <w:rFonts w:ascii="Liberation Serif" w:eastAsia="Times New Roman" w:hAnsi="Liberation Serif" w:cs="Liberation Serif"/>
                <w:sz w:val="24"/>
                <w:szCs w:val="24"/>
                <w:highlight w:val="yellow"/>
              </w:rPr>
            </w:pPr>
          </w:p>
        </w:tc>
        <w:tc>
          <w:tcPr>
            <w:tcW w:w="975" w:type="pct"/>
            <w:vMerge/>
            <w:shd w:val="clear" w:color="auto" w:fill="auto"/>
          </w:tcPr>
          <w:p w:rsidR="00C14646" w:rsidRPr="00290D1E" w:rsidRDefault="00C14646" w:rsidP="00C14646">
            <w:pPr>
              <w:spacing w:after="0" w:line="226" w:lineRule="auto"/>
              <w:rPr>
                <w:rFonts w:ascii="Liberation Serif" w:eastAsia="Times New Roman" w:hAnsi="Liberation Serif" w:cs="Liberation Serif"/>
                <w:sz w:val="24"/>
                <w:szCs w:val="24"/>
                <w:highlight w:val="yellow"/>
              </w:rPr>
            </w:pPr>
          </w:p>
        </w:tc>
        <w:tc>
          <w:tcPr>
            <w:tcW w:w="452" w:type="pct"/>
            <w:vMerge/>
            <w:shd w:val="clear" w:color="auto" w:fill="auto"/>
          </w:tcPr>
          <w:p w:rsidR="00C14646" w:rsidRPr="00290D1E" w:rsidRDefault="00C14646" w:rsidP="00C14646">
            <w:pPr>
              <w:spacing w:after="0" w:line="240" w:lineRule="auto"/>
              <w:jc w:val="center"/>
              <w:rPr>
                <w:rFonts w:ascii="Liberation Serif" w:eastAsia="Calibri" w:hAnsi="Liberation Serif" w:cs="Liberation Serif"/>
                <w:sz w:val="24"/>
                <w:szCs w:val="24"/>
                <w:highlight w:val="yellow"/>
              </w:rPr>
            </w:pPr>
          </w:p>
        </w:tc>
        <w:tc>
          <w:tcPr>
            <w:tcW w:w="809" w:type="pct"/>
            <w:vMerge/>
            <w:shd w:val="clear" w:color="auto" w:fill="auto"/>
          </w:tcPr>
          <w:p w:rsidR="00C14646" w:rsidRPr="00290D1E" w:rsidRDefault="00C14646" w:rsidP="00C14646">
            <w:pPr>
              <w:spacing w:after="0" w:line="230" w:lineRule="auto"/>
              <w:jc w:val="center"/>
              <w:rPr>
                <w:rFonts w:ascii="Liberation Serif" w:eastAsia="Calibri" w:hAnsi="Liberation Serif" w:cs="Liberation Serif"/>
                <w:sz w:val="24"/>
                <w:szCs w:val="24"/>
                <w:highlight w:val="yellow"/>
              </w:rPr>
            </w:pPr>
          </w:p>
        </w:tc>
      </w:tr>
      <w:tr w:rsidR="005B1B51" w:rsidRPr="00290D1E" w:rsidTr="00290D1E">
        <w:trPr>
          <w:trHeight w:val="20"/>
        </w:trPr>
        <w:tc>
          <w:tcPr>
            <w:tcW w:w="312" w:type="pct"/>
            <w:shd w:val="clear" w:color="auto" w:fill="auto"/>
          </w:tcPr>
          <w:p w:rsidR="00556073" w:rsidRPr="00290D1E" w:rsidRDefault="00F1739F" w:rsidP="00556073">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6.</w:t>
            </w:r>
          </w:p>
        </w:tc>
        <w:tc>
          <w:tcPr>
            <w:tcW w:w="1220" w:type="pct"/>
            <w:shd w:val="clear" w:color="auto" w:fill="auto"/>
          </w:tcPr>
          <w:p w:rsidR="00556073" w:rsidRPr="00290D1E" w:rsidRDefault="00556073" w:rsidP="0055607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Оптимизация процесса предоставления муниципальных услуг для </w:t>
            </w:r>
            <w:r w:rsidRPr="00290D1E">
              <w:rPr>
                <w:rFonts w:ascii="Liberation Serif" w:eastAsia="Calibri" w:hAnsi="Liberation Serif" w:cs="Liberation Serif"/>
                <w:sz w:val="24"/>
                <w:szCs w:val="24"/>
              </w:rPr>
              <w:lastRenderedPageBreak/>
              <w:t>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в электронную форму</w:t>
            </w:r>
          </w:p>
        </w:tc>
        <w:tc>
          <w:tcPr>
            <w:tcW w:w="1232" w:type="pct"/>
            <w:shd w:val="clear" w:color="auto" w:fill="auto"/>
          </w:tcPr>
          <w:p w:rsidR="00556073" w:rsidRPr="00290D1E" w:rsidRDefault="00556073" w:rsidP="00556073">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Обеспечение наличия на территории городского округа административных </w:t>
            </w:r>
            <w:r w:rsidRPr="00290D1E">
              <w:rPr>
                <w:rFonts w:ascii="Liberation Serif" w:eastAsia="Calibri" w:hAnsi="Liberation Serif" w:cs="Liberation Serif"/>
                <w:sz w:val="24"/>
                <w:szCs w:val="24"/>
              </w:rPr>
              <w:lastRenderedPageBreak/>
              <w:t xml:space="preserve">регламентов предоставления муниципальной услуги по выдаче разрешений на строительство, которые применимы в том числе для выдачи разрешения на строительство для целей возведения (создания) антенно-мачтовых 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w:t>
            </w:r>
            <w:r w:rsidR="00335148" w:rsidRPr="00290D1E">
              <w:rPr>
                <w:rFonts w:ascii="Liberation Serif" w:eastAsia="Calibri" w:hAnsi="Liberation Serif" w:cs="Liberation Serif"/>
                <w:sz w:val="24"/>
                <w:szCs w:val="24"/>
              </w:rPr>
              <w:t xml:space="preserve">– административные регламенты предоставления муниципальных услуг) </w:t>
            </w:r>
          </w:p>
        </w:tc>
        <w:tc>
          <w:tcPr>
            <w:tcW w:w="975" w:type="pct"/>
            <w:shd w:val="clear" w:color="auto" w:fill="auto"/>
          </w:tcPr>
          <w:p w:rsidR="00556073" w:rsidRPr="00290D1E" w:rsidRDefault="00556073" w:rsidP="00556073">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Наличие утвержденных административных </w:t>
            </w:r>
            <w:r w:rsidRPr="00290D1E">
              <w:rPr>
                <w:rFonts w:ascii="Liberation Serif" w:eastAsia="Calibri" w:hAnsi="Liberation Serif" w:cs="Liberation Serif"/>
                <w:sz w:val="24"/>
                <w:szCs w:val="24"/>
              </w:rPr>
              <w:lastRenderedPageBreak/>
              <w:t>регламентов предоставления муниципальных услуг</w:t>
            </w:r>
          </w:p>
        </w:tc>
        <w:tc>
          <w:tcPr>
            <w:tcW w:w="452" w:type="pct"/>
            <w:shd w:val="clear" w:color="auto" w:fill="auto"/>
          </w:tcPr>
          <w:p w:rsidR="00556073" w:rsidRPr="00290D1E" w:rsidRDefault="00556073" w:rsidP="0055607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2022-2025 годы</w:t>
            </w:r>
          </w:p>
        </w:tc>
        <w:tc>
          <w:tcPr>
            <w:tcW w:w="809" w:type="pct"/>
            <w:tcBorders>
              <w:bottom w:val="single" w:sz="4" w:space="0" w:color="auto"/>
            </w:tcBorders>
            <w:shd w:val="clear" w:color="auto" w:fill="auto"/>
          </w:tcPr>
          <w:p w:rsidR="00556073" w:rsidRPr="00290D1E" w:rsidRDefault="00335148" w:rsidP="00902A22">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Управление архитектуры и градостроительства</w:t>
            </w:r>
            <w:r w:rsidRPr="00290D1E">
              <w:rPr>
                <w:sz w:val="24"/>
                <w:szCs w:val="24"/>
              </w:rPr>
              <w:t xml:space="preserve"> </w:t>
            </w:r>
            <w:r w:rsidRPr="00290D1E">
              <w:rPr>
                <w:rFonts w:ascii="Liberation Serif" w:eastAsia="Calibri" w:hAnsi="Liberation Serif" w:cs="Liberation Serif"/>
                <w:sz w:val="24"/>
                <w:szCs w:val="24"/>
              </w:rPr>
              <w:lastRenderedPageBreak/>
              <w:t>администрации городского округа Верхняя Пышма</w:t>
            </w:r>
          </w:p>
        </w:tc>
      </w:tr>
      <w:tr w:rsidR="005B1B51" w:rsidRPr="00290D1E" w:rsidTr="00290D1E">
        <w:trPr>
          <w:trHeight w:val="20"/>
        </w:trPr>
        <w:tc>
          <w:tcPr>
            <w:tcW w:w="312" w:type="pct"/>
            <w:shd w:val="clear" w:color="auto" w:fill="auto"/>
          </w:tcPr>
          <w:p w:rsidR="00556073" w:rsidRPr="00290D1E" w:rsidRDefault="00F1739F" w:rsidP="00556073">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7</w:t>
            </w:r>
            <w:r w:rsidR="00556073" w:rsidRPr="00290D1E">
              <w:rPr>
                <w:rFonts w:ascii="Liberation Serif" w:eastAsia="Calibri" w:hAnsi="Liberation Serif" w:cs="Liberation Serif"/>
                <w:sz w:val="24"/>
                <w:szCs w:val="24"/>
              </w:rPr>
              <w:t>.</w:t>
            </w:r>
          </w:p>
        </w:tc>
        <w:tc>
          <w:tcPr>
            <w:tcW w:w="1220" w:type="pct"/>
            <w:shd w:val="clear" w:color="auto" w:fill="auto"/>
          </w:tcPr>
          <w:p w:rsidR="00556073" w:rsidRPr="00290D1E" w:rsidRDefault="00556073" w:rsidP="0055607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Устранение избыточного муниципального регулирования</w:t>
            </w:r>
          </w:p>
        </w:tc>
        <w:tc>
          <w:tcPr>
            <w:tcW w:w="1232" w:type="pct"/>
            <w:shd w:val="clear" w:color="auto" w:fill="auto"/>
          </w:tcPr>
          <w:p w:rsidR="00556073" w:rsidRPr="00290D1E" w:rsidRDefault="00556073" w:rsidP="00556073">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Обеспечение наличия </w:t>
            </w:r>
            <w:r w:rsidRPr="00290D1E">
              <w:rPr>
                <w:rFonts w:ascii="Liberation Serif" w:eastAsia="Calibri" w:hAnsi="Liberation Serif" w:cs="Liberation Serif"/>
                <w:sz w:val="24"/>
                <w:szCs w:val="24"/>
              </w:rPr>
              <w:br/>
              <w:t xml:space="preserve">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w:t>
            </w:r>
            <w:r w:rsidRPr="00290D1E">
              <w:rPr>
                <w:rFonts w:ascii="Liberation Serif" w:eastAsia="Calibri" w:hAnsi="Liberation Serif" w:cs="Liberation Serif"/>
                <w:sz w:val="24"/>
                <w:szCs w:val="24"/>
              </w:rPr>
              <w:lastRenderedPageBreak/>
              <w:t xml:space="preserve">округа Верхняя Пышма, устанавливаемых </w:t>
            </w:r>
          </w:p>
          <w:p w:rsidR="00556073" w:rsidRPr="00290D1E" w:rsidRDefault="00556073" w:rsidP="005E2C28">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 соответствии с Федеральными законами от 06.10.1999 № 184-ФЗ «</w:t>
            </w:r>
            <w:hyperlink r:id="rId9" w:history="1">
              <w:r w:rsidRPr="00290D1E">
                <w:rPr>
                  <w:rFonts w:ascii="Liberation Serif" w:eastAsia="Calibri" w:hAnsi="Liberation Serif" w:cs="Liberation Serif"/>
                  <w:sz w:val="24"/>
                  <w:szCs w:val="24"/>
                </w:rPr>
                <w:t>Об общих принципах организации</w:t>
              </w:r>
            </w:hyperlink>
            <w:r w:rsidRPr="00290D1E">
              <w:rPr>
                <w:rFonts w:ascii="Liberation Serif" w:eastAsia="Calibri" w:hAnsi="Liberation Serif" w:cs="Liberation Serif"/>
                <w:sz w:val="24"/>
                <w:szCs w:val="24"/>
              </w:rPr>
              <w:t xml:space="preserve"> законодательных (представительных) </w:t>
            </w:r>
            <w:r w:rsidRPr="00290D1E">
              <w:rPr>
                <w:rFonts w:ascii="Liberation Serif" w:eastAsia="Calibri" w:hAnsi="Liberation Serif" w:cs="Liberation Serif"/>
                <w:sz w:val="24"/>
                <w:szCs w:val="24"/>
              </w:rPr>
              <w:br/>
              <w:t xml:space="preserve">и исполнительных органов государственной власти субъектов Российской Федерации» </w:t>
            </w:r>
            <w:r w:rsidRPr="00290D1E">
              <w:rPr>
                <w:rFonts w:ascii="Liberation Serif" w:eastAsia="Calibri" w:hAnsi="Liberation Serif" w:cs="Liberation Serif"/>
                <w:sz w:val="24"/>
                <w:szCs w:val="24"/>
              </w:rPr>
              <w:br/>
              <w:t>и от 06.10.2003 № 131-ФЗ «</w:t>
            </w:r>
            <w:hyperlink r:id="rId10" w:history="1">
              <w:r w:rsidRPr="00290D1E">
                <w:rPr>
                  <w:rFonts w:ascii="Liberation Serif" w:eastAsia="Calibri" w:hAnsi="Liberation Serif" w:cs="Liberation Serif"/>
                  <w:sz w:val="24"/>
                  <w:szCs w:val="24"/>
                </w:rPr>
                <w:t>Об общих принципах организации местного самоуправления</w:t>
              </w:r>
            </w:hyperlink>
            <w:r w:rsidRPr="00290D1E">
              <w:rPr>
                <w:rFonts w:ascii="Liberation Serif" w:eastAsia="Calibri" w:hAnsi="Liberation Serif" w:cs="Liberation Serif"/>
                <w:sz w:val="24"/>
                <w:szCs w:val="24"/>
              </w:rPr>
              <w:t xml:space="preserve"> </w:t>
            </w:r>
            <w:r w:rsidRPr="00290D1E">
              <w:rPr>
                <w:rFonts w:ascii="Liberation Serif" w:eastAsia="Calibri" w:hAnsi="Liberation Serif" w:cs="Liberation Serif"/>
                <w:sz w:val="24"/>
                <w:szCs w:val="24"/>
              </w:rPr>
              <w:br/>
              <w:t xml:space="preserve">в Российской Федерации», пунктов, предусматривающих анализ воздействия таких проектов </w:t>
            </w:r>
            <w:r w:rsidR="005E2C28" w:rsidRPr="00290D1E">
              <w:rPr>
                <w:rFonts w:ascii="Liberation Serif" w:eastAsia="Calibri" w:hAnsi="Liberation Serif" w:cs="Liberation Serif"/>
                <w:sz w:val="24"/>
                <w:szCs w:val="24"/>
              </w:rPr>
              <w:t>актов на состояние конкуренции</w:t>
            </w:r>
          </w:p>
        </w:tc>
        <w:tc>
          <w:tcPr>
            <w:tcW w:w="975" w:type="pct"/>
            <w:shd w:val="clear" w:color="auto" w:fill="auto"/>
          </w:tcPr>
          <w:p w:rsidR="00556073" w:rsidRPr="00290D1E" w:rsidRDefault="00556073" w:rsidP="005E2C28">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Наличие в порядке проведения оценки регулирующего воздействия проектов нормативных правовых актов городского округа Верхняя Пышма</w:t>
            </w:r>
            <w:r w:rsidRPr="00290D1E">
              <w:rPr>
                <w:rFonts w:ascii="Liberation Serif" w:eastAsia="Calibri" w:hAnsi="Liberation Serif" w:cs="Liberation Serif"/>
                <w:sz w:val="24"/>
                <w:szCs w:val="24"/>
              </w:rPr>
              <w:br/>
            </w:r>
            <w:r w:rsidRPr="00290D1E">
              <w:rPr>
                <w:rFonts w:ascii="Liberation Serif" w:eastAsia="Calibri" w:hAnsi="Liberation Serif" w:cs="Liberation Serif"/>
                <w:sz w:val="24"/>
                <w:szCs w:val="24"/>
              </w:rPr>
              <w:lastRenderedPageBreak/>
              <w:t xml:space="preserve">и экспертизы нормативных правовых актов городского округа Верхняя Пышма, устанавливаемых </w:t>
            </w:r>
            <w:r w:rsidRPr="00290D1E">
              <w:rPr>
                <w:rFonts w:ascii="Liberation Serif" w:eastAsia="Calibri" w:hAnsi="Liberation Serif" w:cs="Liberation Serif"/>
                <w:sz w:val="24"/>
                <w:szCs w:val="24"/>
              </w:rPr>
              <w:br/>
              <w:t xml:space="preserve">в соответствии </w:t>
            </w:r>
            <w:r w:rsidRPr="00290D1E">
              <w:rPr>
                <w:rFonts w:ascii="Liberation Serif" w:eastAsia="Calibri" w:hAnsi="Liberation Serif" w:cs="Liberation Serif"/>
                <w:sz w:val="24"/>
                <w:szCs w:val="24"/>
              </w:rPr>
              <w:br/>
              <w:t>с Федеральными законами от 06.10.1999 № 184-ФЗ «</w:t>
            </w:r>
            <w:hyperlink r:id="rId11" w:history="1">
              <w:r w:rsidRPr="00290D1E">
                <w:rPr>
                  <w:rFonts w:ascii="Liberation Serif" w:eastAsia="Calibri" w:hAnsi="Liberation Serif" w:cs="Liberation Serif"/>
                  <w:sz w:val="24"/>
                  <w:szCs w:val="24"/>
                </w:rPr>
                <w:t>Об общих принципах организации</w:t>
              </w:r>
            </w:hyperlink>
            <w:r w:rsidRPr="00290D1E">
              <w:rPr>
                <w:rFonts w:ascii="Liberation Serif" w:eastAsia="Calibri" w:hAnsi="Liberation Serif" w:cs="Liberation Serif"/>
                <w:sz w:val="24"/>
                <w:szCs w:val="24"/>
              </w:rPr>
              <w:t xml:space="preserve"> законодательных (представительных) </w:t>
            </w:r>
            <w:r w:rsidRPr="00290D1E">
              <w:rPr>
                <w:rFonts w:ascii="Liberation Serif" w:eastAsia="Calibri" w:hAnsi="Liberation Serif" w:cs="Liberation Serif"/>
                <w:sz w:val="24"/>
                <w:szCs w:val="24"/>
              </w:rPr>
              <w:br/>
              <w:t xml:space="preserve">и исполнительных органов государственной власти субъектов Российской Федерации» и от 06.10.2003 № 131-ФЗ </w:t>
            </w:r>
            <w:r w:rsidRPr="00290D1E">
              <w:rPr>
                <w:rFonts w:ascii="Liberation Serif" w:eastAsia="Calibri" w:hAnsi="Liberation Serif" w:cs="Liberation Serif"/>
                <w:sz w:val="24"/>
                <w:szCs w:val="24"/>
              </w:rPr>
              <w:br/>
              <w:t>«</w:t>
            </w:r>
            <w:hyperlink r:id="rId12" w:history="1">
              <w:r w:rsidRPr="00290D1E">
                <w:rPr>
                  <w:rFonts w:ascii="Liberation Serif" w:eastAsia="Calibri" w:hAnsi="Liberation Serif" w:cs="Liberation Serif"/>
                  <w:sz w:val="24"/>
                  <w:szCs w:val="24"/>
                </w:rPr>
                <w:t>Об общих принципах организации местного самоуправления</w:t>
              </w:r>
            </w:hyperlink>
            <w:r w:rsidRPr="00290D1E">
              <w:rPr>
                <w:rFonts w:ascii="Liberation Serif" w:eastAsia="Calibri" w:hAnsi="Liberation Serif" w:cs="Liberation Serif"/>
                <w:sz w:val="24"/>
                <w:szCs w:val="24"/>
              </w:rPr>
              <w:t xml:space="preserve"> </w:t>
            </w:r>
            <w:r w:rsidRPr="00290D1E">
              <w:rPr>
                <w:rFonts w:ascii="Liberation Serif" w:eastAsia="Calibri" w:hAnsi="Liberation Serif" w:cs="Liberation Serif"/>
                <w:sz w:val="24"/>
                <w:szCs w:val="24"/>
              </w:rPr>
              <w:br/>
              <w:t xml:space="preserve">в Российской Федерации», пунктов, предусматривающих анализ </w:t>
            </w:r>
            <w:r w:rsidR="005E2C28" w:rsidRPr="00290D1E">
              <w:rPr>
                <w:rFonts w:ascii="Liberation Serif" w:eastAsia="Calibri" w:hAnsi="Liberation Serif" w:cs="Liberation Serif"/>
                <w:sz w:val="24"/>
                <w:szCs w:val="24"/>
              </w:rPr>
              <w:t>влияния</w:t>
            </w:r>
            <w:r w:rsidRPr="00290D1E">
              <w:rPr>
                <w:rFonts w:ascii="Liberation Serif" w:eastAsia="Calibri" w:hAnsi="Liberation Serif" w:cs="Liberation Serif"/>
                <w:sz w:val="24"/>
                <w:szCs w:val="24"/>
              </w:rPr>
              <w:t xml:space="preserve"> таких проектов актов </w:t>
            </w:r>
            <w:r w:rsidR="005E2C28" w:rsidRPr="00290D1E">
              <w:rPr>
                <w:rFonts w:ascii="Liberation Serif" w:eastAsia="Calibri" w:hAnsi="Liberation Serif" w:cs="Liberation Serif"/>
                <w:sz w:val="24"/>
                <w:szCs w:val="24"/>
              </w:rPr>
              <w:t xml:space="preserve">средней и высокой степени </w:t>
            </w:r>
            <w:r w:rsidR="005E2C28" w:rsidRPr="00290D1E">
              <w:rPr>
                <w:rFonts w:ascii="Liberation Serif" w:eastAsia="Calibri" w:hAnsi="Liberation Serif" w:cs="Liberation Serif"/>
                <w:sz w:val="24"/>
                <w:szCs w:val="24"/>
              </w:rPr>
              <w:lastRenderedPageBreak/>
              <w:t>регулирующего воздействия на конкурентную среду в городском округе</w:t>
            </w:r>
          </w:p>
        </w:tc>
        <w:tc>
          <w:tcPr>
            <w:tcW w:w="452" w:type="pct"/>
            <w:shd w:val="clear" w:color="auto" w:fill="auto"/>
          </w:tcPr>
          <w:p w:rsidR="00556073" w:rsidRPr="00290D1E" w:rsidRDefault="005E2C28" w:rsidP="005E2C28">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w:t>
            </w:r>
            <w:r w:rsidR="00556073" w:rsidRPr="00290D1E">
              <w:rPr>
                <w:rFonts w:ascii="Liberation Serif" w:eastAsia="Calibri" w:hAnsi="Liberation Serif" w:cs="Liberation Serif"/>
                <w:sz w:val="24"/>
                <w:szCs w:val="24"/>
              </w:rPr>
              <w:t>–202</w:t>
            </w:r>
            <w:r w:rsidRPr="00290D1E">
              <w:rPr>
                <w:rFonts w:ascii="Liberation Serif" w:eastAsia="Calibri" w:hAnsi="Liberation Serif" w:cs="Liberation Serif"/>
                <w:sz w:val="24"/>
                <w:szCs w:val="24"/>
              </w:rPr>
              <w:t>5</w:t>
            </w:r>
            <w:r w:rsidR="00556073" w:rsidRPr="00290D1E">
              <w:rPr>
                <w:rFonts w:ascii="Liberation Serif" w:eastAsia="Calibri" w:hAnsi="Liberation Serif" w:cs="Liberation Serif"/>
                <w:sz w:val="24"/>
                <w:szCs w:val="24"/>
              </w:rPr>
              <w:t xml:space="preserve"> годы</w:t>
            </w:r>
          </w:p>
        </w:tc>
        <w:tc>
          <w:tcPr>
            <w:tcW w:w="809" w:type="pct"/>
            <w:tcBorders>
              <w:bottom w:val="single" w:sz="4" w:space="0" w:color="auto"/>
            </w:tcBorders>
            <w:shd w:val="clear" w:color="auto" w:fill="auto"/>
          </w:tcPr>
          <w:p w:rsidR="00556073" w:rsidRPr="00290D1E" w:rsidRDefault="00556073" w:rsidP="00556073">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экономики и муниципального заказа администрации городского округа Верхняя Пышма</w:t>
            </w:r>
          </w:p>
        </w:tc>
      </w:tr>
      <w:tr w:rsidR="00F1739F" w:rsidRPr="00290D1E" w:rsidTr="00290D1E">
        <w:trPr>
          <w:trHeight w:val="20"/>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8.</w:t>
            </w:r>
          </w:p>
        </w:tc>
        <w:tc>
          <w:tcPr>
            <w:tcW w:w="4688" w:type="pct"/>
            <w:gridSpan w:val="5"/>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b/>
                <w:sz w:val="24"/>
                <w:szCs w:val="24"/>
              </w:rPr>
              <w:t>3. Совершенствование процессов управления объектами муниципальной собственности, обеспечение доступа к информации о муниципальном имуществе</w:t>
            </w:r>
          </w:p>
        </w:tc>
      </w:tr>
      <w:tr w:rsidR="00F1739F" w:rsidRPr="00290D1E" w:rsidTr="00290D1E">
        <w:trPr>
          <w:trHeight w:val="20"/>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9.</w:t>
            </w:r>
          </w:p>
        </w:tc>
        <w:tc>
          <w:tcPr>
            <w:tcW w:w="1220" w:type="pct"/>
            <w:vMerge w:val="restar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Организация эффективного управления хозяйствующими субъектами с муниципальным участием</w:t>
            </w:r>
          </w:p>
        </w:tc>
        <w:tc>
          <w:tcPr>
            <w:tcW w:w="123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Ежегодное проведение оценки эффективности использования муниципального имущества муниципальными учреждениями и предприятиями </w:t>
            </w:r>
          </w:p>
        </w:tc>
        <w:tc>
          <w:tcPr>
            <w:tcW w:w="975"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Подготовлено заключение об оценке эффективности использования и управления муниципальным имуществом городского округа Верхняя Пышма </w:t>
            </w:r>
          </w:p>
        </w:tc>
        <w:tc>
          <w:tcPr>
            <w:tcW w:w="45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tc>
      </w:tr>
      <w:tr w:rsidR="00F1739F" w:rsidRPr="00290D1E" w:rsidTr="00290D1E">
        <w:trPr>
          <w:trHeight w:val="20"/>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w:t>
            </w:r>
          </w:p>
        </w:tc>
        <w:tc>
          <w:tcPr>
            <w:tcW w:w="1220" w:type="pct"/>
            <w:vMerge/>
            <w:shd w:val="clear" w:color="auto" w:fill="auto"/>
          </w:tcPr>
          <w:p w:rsidR="00F1739F" w:rsidRPr="00290D1E" w:rsidRDefault="00F1739F" w:rsidP="00F1739F">
            <w:pPr>
              <w:spacing w:after="0" w:line="240" w:lineRule="auto"/>
              <w:rPr>
                <w:rFonts w:ascii="Liberation Serif" w:eastAsia="Times New Roman" w:hAnsi="Liberation Serif" w:cs="Liberation Serif"/>
                <w:sz w:val="24"/>
                <w:szCs w:val="24"/>
                <w:highlight w:val="yellow"/>
              </w:rPr>
            </w:pPr>
          </w:p>
        </w:tc>
        <w:tc>
          <w:tcPr>
            <w:tcW w:w="123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Подготовка, утверждение и реализация прогнозного плана</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приватизации муниципального имущества городского округа Верхняя Пышма </w:t>
            </w:r>
          </w:p>
        </w:tc>
        <w:tc>
          <w:tcPr>
            <w:tcW w:w="975" w:type="pct"/>
            <w:shd w:val="clear" w:color="auto" w:fill="auto"/>
          </w:tcPr>
          <w:p w:rsidR="00F1739F" w:rsidRPr="00290D1E" w:rsidRDefault="00C2527D" w:rsidP="00C2527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Ежегодно подготавливается </w:t>
            </w:r>
            <w:r w:rsidR="00F1739F" w:rsidRPr="00290D1E">
              <w:rPr>
                <w:rFonts w:ascii="Liberation Serif" w:eastAsia="Calibri" w:hAnsi="Liberation Serif" w:cs="Liberation Serif"/>
                <w:sz w:val="24"/>
                <w:szCs w:val="24"/>
              </w:rPr>
              <w:t>проект решения Думы городского округа Верхняя Пышма «О прогнозном плане приватизации муниципального имущества городского округа Верхняя Пышма»</w:t>
            </w:r>
          </w:p>
        </w:tc>
        <w:tc>
          <w:tcPr>
            <w:tcW w:w="45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tc>
      </w:tr>
      <w:tr w:rsidR="00F1739F" w:rsidRPr="00290D1E" w:rsidTr="00290D1E">
        <w:trPr>
          <w:trHeight w:val="20"/>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11.</w:t>
            </w:r>
          </w:p>
        </w:tc>
        <w:tc>
          <w:tcPr>
            <w:tcW w:w="1220" w:type="pct"/>
            <w:shd w:val="clear" w:color="auto" w:fill="auto"/>
          </w:tcPr>
          <w:p w:rsidR="00F1739F" w:rsidRPr="00290D1E" w:rsidRDefault="00F1739F" w:rsidP="00F1739F">
            <w:pPr>
              <w:spacing w:after="0" w:line="240" w:lineRule="auto"/>
              <w:ind w:left="205"/>
              <w:rPr>
                <w:rFonts w:ascii="Liberation Serif" w:eastAsia="Times New Roman" w:hAnsi="Liberation Serif" w:cs="Liberation Serif"/>
                <w:sz w:val="24"/>
                <w:szCs w:val="24"/>
              </w:rPr>
            </w:pPr>
            <w:r w:rsidRPr="00290D1E">
              <w:rPr>
                <w:rFonts w:ascii="Liberation Serif" w:eastAsia="Calibri" w:hAnsi="Liberation Serif" w:cs="Liberation Serif"/>
                <w:sz w:val="24"/>
                <w:szCs w:val="24"/>
              </w:rPr>
              <w:t>Обеспечение публичности процедуры распоряжения имуществом хозяйствующих субъектов с муниципальным участием</w:t>
            </w:r>
          </w:p>
        </w:tc>
        <w:tc>
          <w:tcPr>
            <w:tcW w:w="123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Организация и проведение публичных торгов или иных конкурентных способов определения поставщиков (подрядчиков, исполнителей) </w:t>
            </w:r>
            <w:r w:rsidRPr="00290D1E">
              <w:rPr>
                <w:rFonts w:ascii="Liberation Serif" w:eastAsia="Calibri" w:hAnsi="Liberation Serif" w:cs="Liberation Serif"/>
                <w:sz w:val="24"/>
                <w:szCs w:val="24"/>
              </w:rPr>
              <w:lastRenderedPageBreak/>
              <w:t>при реализации и предоставлении во владение и (или) пользование, в том числе субъектам МСП, имущества хозяйствующими субъектами, доля участия муниципального образования в которых составляет 50 и более процентов</w:t>
            </w:r>
          </w:p>
        </w:tc>
        <w:tc>
          <w:tcPr>
            <w:tcW w:w="975"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Отсутствие актов реагирования антимонопольного органа, вынесенных по результатам проверок </w:t>
            </w:r>
            <w:r w:rsidRPr="00290D1E">
              <w:rPr>
                <w:rFonts w:ascii="Liberation Serif" w:eastAsia="Calibri" w:hAnsi="Liberation Serif" w:cs="Liberation Serif"/>
                <w:sz w:val="24"/>
                <w:szCs w:val="24"/>
              </w:rPr>
              <w:lastRenderedPageBreak/>
              <w:t>хозяйствующих субъектов, доля участия муниципального образования в которых составляет 50 и более процентов</w:t>
            </w:r>
          </w:p>
        </w:tc>
        <w:tc>
          <w:tcPr>
            <w:tcW w:w="45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2022–2025 годы</w:t>
            </w:r>
          </w:p>
        </w:tc>
        <w:tc>
          <w:tcPr>
            <w:tcW w:w="809"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Комитет по управлению имуществом администрации городского округа </w:t>
            </w:r>
            <w:r w:rsidRPr="00290D1E">
              <w:rPr>
                <w:rFonts w:ascii="Liberation Serif" w:eastAsia="Calibri" w:hAnsi="Liberation Serif" w:cs="Liberation Serif"/>
                <w:sz w:val="24"/>
                <w:szCs w:val="24"/>
              </w:rPr>
              <w:lastRenderedPageBreak/>
              <w:t>Верхняя Пышма</w:t>
            </w:r>
          </w:p>
        </w:tc>
      </w:tr>
      <w:tr w:rsidR="005B1B51" w:rsidRPr="00290D1E" w:rsidTr="00290D1E">
        <w:trPr>
          <w:trHeight w:val="20"/>
        </w:trPr>
        <w:tc>
          <w:tcPr>
            <w:tcW w:w="312" w:type="pct"/>
            <w:shd w:val="clear" w:color="auto" w:fill="auto"/>
          </w:tcPr>
          <w:p w:rsidR="00B81878" w:rsidRPr="00290D1E" w:rsidRDefault="00B81878"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12.</w:t>
            </w:r>
          </w:p>
        </w:tc>
        <w:tc>
          <w:tcPr>
            <w:tcW w:w="1220" w:type="pct"/>
            <w:shd w:val="clear" w:color="auto" w:fill="auto"/>
          </w:tcPr>
          <w:p w:rsidR="00B81878" w:rsidRPr="00290D1E" w:rsidRDefault="00B81878" w:rsidP="00B81878">
            <w:pPr>
              <w:spacing w:after="0" w:line="240" w:lineRule="auto"/>
              <w:ind w:left="205"/>
              <w:rPr>
                <w:rFonts w:ascii="Liberation Serif" w:eastAsia="Times New Roman" w:hAnsi="Liberation Serif" w:cs="Liberation Serif"/>
                <w:sz w:val="24"/>
                <w:szCs w:val="24"/>
              </w:rPr>
            </w:pPr>
            <w:r w:rsidRPr="00290D1E">
              <w:rPr>
                <w:rFonts w:ascii="Liberation Serif" w:eastAsia="Calibri" w:hAnsi="Liberation Serif" w:cs="Liberation Serif"/>
                <w:sz w:val="24"/>
                <w:szCs w:val="24"/>
              </w:rPr>
              <w:t>Обеспечение и сохранение целевого использования муниципальных объектов недвижимого имущества в социальной сфере</w:t>
            </w:r>
          </w:p>
        </w:tc>
        <w:tc>
          <w:tcPr>
            <w:tcW w:w="1232" w:type="pct"/>
            <w:shd w:val="clear" w:color="auto" w:fill="auto"/>
          </w:tcPr>
          <w:p w:rsidR="00B81878" w:rsidRPr="00290D1E" w:rsidRDefault="00B81878" w:rsidP="00B81878">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Проведение контрольных мероприятий по проверке целевого использования объектов муниципального недвижимого имущества в социальной сфере</w:t>
            </w:r>
          </w:p>
        </w:tc>
        <w:tc>
          <w:tcPr>
            <w:tcW w:w="975" w:type="pct"/>
            <w:shd w:val="clear" w:color="auto" w:fill="auto"/>
          </w:tcPr>
          <w:p w:rsidR="00B81878" w:rsidRPr="00290D1E" w:rsidRDefault="00B81878" w:rsidP="00B81878">
            <w:pPr>
              <w:spacing w:after="0" w:line="254"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Подготовка заключения по итогам проверки целевого использования муниципального недвижимого имущества </w:t>
            </w:r>
            <w:r w:rsidRPr="00290D1E">
              <w:rPr>
                <w:rFonts w:ascii="Liberation Serif" w:eastAsia="Calibri" w:hAnsi="Liberation Serif" w:cs="Liberation Serif"/>
                <w:sz w:val="24"/>
                <w:szCs w:val="24"/>
              </w:rPr>
              <w:br/>
              <w:t>в социальной сфере</w:t>
            </w:r>
          </w:p>
        </w:tc>
        <w:tc>
          <w:tcPr>
            <w:tcW w:w="452" w:type="pct"/>
            <w:shd w:val="clear" w:color="auto" w:fill="auto"/>
          </w:tcPr>
          <w:p w:rsidR="00B81878" w:rsidRPr="00290D1E" w:rsidRDefault="00B81878" w:rsidP="00B81878">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B81878" w:rsidRPr="00290D1E" w:rsidRDefault="00B81878" w:rsidP="00B81878">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p w:rsidR="00B81878" w:rsidRPr="00290D1E" w:rsidRDefault="00B81878" w:rsidP="00B81878">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Отдел социальной политики администрации городского округа Верхняя Пышма</w:t>
            </w:r>
          </w:p>
        </w:tc>
      </w:tr>
      <w:tr w:rsidR="00F1739F" w:rsidRPr="00290D1E" w:rsidTr="00290D1E">
        <w:trPr>
          <w:trHeight w:val="20"/>
        </w:trPr>
        <w:tc>
          <w:tcPr>
            <w:tcW w:w="312" w:type="pct"/>
            <w:shd w:val="clear" w:color="auto" w:fill="auto"/>
          </w:tcPr>
          <w:p w:rsidR="00F1739F" w:rsidRPr="00290D1E" w:rsidRDefault="00F1739F"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13.</w:t>
            </w:r>
          </w:p>
        </w:tc>
        <w:tc>
          <w:tcPr>
            <w:tcW w:w="1220"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Создание равных условий доступа </w:t>
            </w:r>
          </w:p>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 информации о муниципальном имуществе</w:t>
            </w:r>
          </w:p>
        </w:tc>
        <w:tc>
          <w:tcPr>
            <w:tcW w:w="1232" w:type="pct"/>
            <w:shd w:val="clear" w:color="auto" w:fill="auto"/>
          </w:tcPr>
          <w:p w:rsidR="00F1739F" w:rsidRPr="00290D1E" w:rsidRDefault="00F1739F" w:rsidP="00F1739F">
            <w:pPr>
              <w:spacing w:after="0" w:line="254"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Размещение информации </w:t>
            </w:r>
            <w:r w:rsidRPr="00290D1E">
              <w:rPr>
                <w:rFonts w:ascii="Liberation Serif" w:eastAsia="Calibri" w:hAnsi="Liberation Serif" w:cs="Liberation Serif"/>
                <w:sz w:val="24"/>
                <w:szCs w:val="24"/>
              </w:rPr>
              <w:br/>
              <w:t xml:space="preserve">о муниципальном имуществе городского округа Верхняя Пышма,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w:t>
            </w:r>
            <w:r w:rsidRPr="00290D1E">
              <w:rPr>
                <w:rFonts w:ascii="Liberation Serif" w:eastAsia="Calibri" w:hAnsi="Liberation Serif" w:cs="Liberation Serif"/>
                <w:sz w:val="24"/>
                <w:szCs w:val="24"/>
              </w:rPr>
              <w:lastRenderedPageBreak/>
              <w:t>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13" w:history="1">
              <w:r w:rsidRPr="00290D1E">
                <w:rPr>
                  <w:rFonts w:ascii="Liberation Serif" w:eastAsia="Calibri" w:hAnsi="Liberation Serif" w:cs="Liberation Serif"/>
                  <w:sz w:val="24"/>
                  <w:szCs w:val="24"/>
                </w:rPr>
                <w:t>www.torgi.gov.ru</w:t>
              </w:r>
            </w:hyperlink>
            <w:r w:rsidRPr="00290D1E">
              <w:rPr>
                <w:rFonts w:ascii="Liberation Serif" w:eastAsia="Calibri" w:hAnsi="Liberation Serif" w:cs="Liberation Serif"/>
                <w:sz w:val="24"/>
                <w:szCs w:val="24"/>
              </w:rPr>
              <w:t xml:space="preserve">) </w:t>
            </w:r>
            <w:r w:rsidRPr="00290D1E">
              <w:rPr>
                <w:rFonts w:ascii="Liberation Serif" w:eastAsia="Calibri" w:hAnsi="Liberation Serif" w:cs="Liberation Serif"/>
                <w:sz w:val="24"/>
                <w:szCs w:val="24"/>
              </w:rPr>
              <w:br/>
              <w:t>и на официальном сайте уполномоченного органа в сети «Интернет»</w:t>
            </w:r>
          </w:p>
        </w:tc>
        <w:tc>
          <w:tcPr>
            <w:tcW w:w="975"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Опубликована актуальная информация на официальном сайте администрации городского округа Верхняя Пышма в сети «Интернет»</w:t>
            </w:r>
          </w:p>
        </w:tc>
        <w:tc>
          <w:tcPr>
            <w:tcW w:w="452"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F1739F" w:rsidRPr="00290D1E" w:rsidRDefault="00F1739F"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p w:rsidR="00F1739F" w:rsidRPr="00290D1E" w:rsidRDefault="00F1739F" w:rsidP="00F1739F">
            <w:pPr>
              <w:spacing w:after="0" w:line="240" w:lineRule="auto"/>
              <w:ind w:left="205"/>
              <w:rPr>
                <w:rFonts w:ascii="Liberation Serif" w:eastAsia="Calibri" w:hAnsi="Liberation Serif" w:cs="Liberation Serif"/>
                <w:sz w:val="24"/>
                <w:szCs w:val="24"/>
              </w:rPr>
            </w:pPr>
          </w:p>
        </w:tc>
      </w:tr>
      <w:tr w:rsidR="00C776E4" w:rsidRPr="00290D1E" w:rsidTr="00290D1E">
        <w:trPr>
          <w:trHeight w:val="20"/>
        </w:trPr>
        <w:tc>
          <w:tcPr>
            <w:tcW w:w="312" w:type="pct"/>
            <w:shd w:val="clear" w:color="auto" w:fill="auto"/>
          </w:tcPr>
          <w:p w:rsidR="00C776E4" w:rsidRPr="00290D1E" w:rsidRDefault="00C776E4"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14.</w:t>
            </w:r>
          </w:p>
        </w:tc>
        <w:tc>
          <w:tcPr>
            <w:tcW w:w="1220" w:type="pct"/>
            <w:vMerge w:val="restar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highlight w:val="yellow"/>
              </w:rPr>
            </w:pPr>
          </w:p>
        </w:tc>
        <w:tc>
          <w:tcPr>
            <w:tcW w:w="1232"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Обеспечение опубликования </w:t>
            </w:r>
            <w:r w:rsidRPr="00290D1E">
              <w:rPr>
                <w:rFonts w:ascii="Liberation Serif" w:eastAsia="Calibri" w:hAnsi="Liberation Serif" w:cs="Liberation Serif"/>
                <w:sz w:val="24"/>
                <w:szCs w:val="24"/>
              </w:rPr>
              <w:br/>
              <w:t xml:space="preserve">и актуализации на официальном сайте городского округа Верхняя Пышма, информации об объектах, находящихся в муниципальной собственности, включая сведения </w:t>
            </w:r>
            <w:r w:rsidRPr="00290D1E">
              <w:rPr>
                <w:rFonts w:ascii="Liberation Serif" w:eastAsia="Calibri" w:hAnsi="Liberation Serif" w:cs="Liberation Serif"/>
                <w:sz w:val="24"/>
                <w:szCs w:val="24"/>
              </w:rPr>
              <w:br/>
              <w:t xml:space="preserve">о наименованиях объектов, </w:t>
            </w:r>
            <w:r w:rsidRPr="00290D1E">
              <w:rPr>
                <w:rFonts w:ascii="Liberation Serif" w:eastAsia="Calibri" w:hAnsi="Liberation Serif" w:cs="Liberation Serif"/>
                <w:sz w:val="24"/>
                <w:szCs w:val="24"/>
              </w:rPr>
              <w:br/>
              <w:t xml:space="preserve">их местонахождении, характеристиках и целевом назначении объектов, существующих ограничениях </w:t>
            </w:r>
            <w:r w:rsidRPr="00290D1E">
              <w:rPr>
                <w:rFonts w:ascii="Liberation Serif" w:eastAsia="Calibri" w:hAnsi="Liberation Serif" w:cs="Liberation Serif"/>
                <w:sz w:val="24"/>
                <w:szCs w:val="24"/>
              </w:rPr>
              <w:br/>
              <w:t>их использования и обременение правами третьих лиц (далее – объекты)</w:t>
            </w:r>
          </w:p>
        </w:tc>
        <w:tc>
          <w:tcPr>
            <w:tcW w:w="975"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Размещена и обеспечена ежеквартальная актуализация</w:t>
            </w:r>
          </w:p>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информации об объектах </w:t>
            </w:r>
            <w:r w:rsidRPr="00290D1E">
              <w:rPr>
                <w:rFonts w:ascii="Liberation Serif" w:eastAsia="Calibri" w:hAnsi="Liberation Serif" w:cs="Liberation Serif"/>
                <w:sz w:val="24"/>
                <w:szCs w:val="24"/>
              </w:rPr>
              <w:br/>
              <w:t>на официальном сайте городского округа Верхняя Пышма</w:t>
            </w:r>
          </w:p>
        </w:tc>
        <w:tc>
          <w:tcPr>
            <w:tcW w:w="452"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p w:rsidR="00C776E4" w:rsidRPr="00290D1E" w:rsidRDefault="00C776E4" w:rsidP="00F1739F">
            <w:pPr>
              <w:spacing w:after="0" w:line="240" w:lineRule="auto"/>
              <w:ind w:left="205"/>
              <w:rPr>
                <w:rFonts w:ascii="Liberation Serif" w:eastAsia="Calibri" w:hAnsi="Liberation Serif" w:cs="Liberation Serif"/>
                <w:sz w:val="24"/>
                <w:szCs w:val="24"/>
              </w:rPr>
            </w:pPr>
          </w:p>
        </w:tc>
      </w:tr>
      <w:tr w:rsidR="00C776E4" w:rsidRPr="00290D1E" w:rsidTr="00290D1E">
        <w:trPr>
          <w:trHeight w:val="20"/>
        </w:trPr>
        <w:tc>
          <w:tcPr>
            <w:tcW w:w="312" w:type="pct"/>
            <w:shd w:val="clear" w:color="auto" w:fill="auto"/>
          </w:tcPr>
          <w:p w:rsidR="00C776E4" w:rsidRPr="00290D1E" w:rsidRDefault="00C776E4"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15.</w:t>
            </w:r>
          </w:p>
        </w:tc>
        <w:tc>
          <w:tcPr>
            <w:tcW w:w="1220" w:type="pct"/>
            <w:vMerge/>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highlight w:val="yellow"/>
              </w:rPr>
            </w:pPr>
          </w:p>
        </w:tc>
        <w:tc>
          <w:tcPr>
            <w:tcW w:w="1232"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Определение состава имущества, находящемся в собственности городского округа, не соответствующего </w:t>
            </w:r>
            <w:r w:rsidRPr="00290D1E">
              <w:rPr>
                <w:rFonts w:ascii="Liberation Serif" w:eastAsia="Calibri" w:hAnsi="Liberation Serif" w:cs="Liberation Serif"/>
                <w:sz w:val="24"/>
                <w:szCs w:val="24"/>
              </w:rPr>
              <w:lastRenderedPageBreak/>
              <w:t>требованиям отнесения к категории имущества, предназначенного для реализации функций и полномочий органов местного самоуправления</w:t>
            </w:r>
          </w:p>
        </w:tc>
        <w:tc>
          <w:tcPr>
            <w:tcW w:w="975"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Сформирован перечень муниципального имущества, не </w:t>
            </w:r>
            <w:r w:rsidRPr="00290D1E">
              <w:rPr>
                <w:rFonts w:ascii="Liberation Serif" w:eastAsia="Calibri" w:hAnsi="Liberation Serif" w:cs="Liberation Serif"/>
                <w:sz w:val="24"/>
                <w:szCs w:val="24"/>
              </w:rPr>
              <w:lastRenderedPageBreak/>
              <w:t>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452"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2022–2023 годы</w:t>
            </w:r>
          </w:p>
        </w:tc>
        <w:tc>
          <w:tcPr>
            <w:tcW w:w="809"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Комитет по управлению имуществом администрации </w:t>
            </w:r>
            <w:r w:rsidRPr="00290D1E">
              <w:rPr>
                <w:rFonts w:ascii="Liberation Serif" w:eastAsia="Calibri" w:hAnsi="Liberation Serif" w:cs="Liberation Serif"/>
                <w:sz w:val="24"/>
                <w:szCs w:val="24"/>
              </w:rPr>
              <w:lastRenderedPageBreak/>
              <w:t>городского округа Верхняя Пышма</w:t>
            </w:r>
          </w:p>
          <w:p w:rsidR="00C776E4" w:rsidRPr="00290D1E" w:rsidRDefault="00C776E4" w:rsidP="00F1739F">
            <w:pPr>
              <w:spacing w:after="0" w:line="240" w:lineRule="auto"/>
              <w:ind w:left="205"/>
              <w:rPr>
                <w:rFonts w:ascii="Liberation Serif" w:eastAsia="Calibri" w:hAnsi="Liberation Serif" w:cs="Liberation Serif"/>
                <w:sz w:val="24"/>
                <w:szCs w:val="24"/>
              </w:rPr>
            </w:pPr>
          </w:p>
        </w:tc>
      </w:tr>
      <w:tr w:rsidR="00C776E4" w:rsidRPr="00290D1E" w:rsidTr="00290D1E">
        <w:trPr>
          <w:trHeight w:val="20"/>
        </w:trPr>
        <w:tc>
          <w:tcPr>
            <w:tcW w:w="312" w:type="pct"/>
            <w:shd w:val="clear" w:color="auto" w:fill="auto"/>
          </w:tcPr>
          <w:p w:rsidR="00C776E4" w:rsidRPr="00290D1E" w:rsidRDefault="00C776E4"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16.</w:t>
            </w:r>
          </w:p>
        </w:tc>
        <w:tc>
          <w:tcPr>
            <w:tcW w:w="1220" w:type="pct"/>
            <w:vMerge/>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highlight w:val="yellow"/>
              </w:rPr>
            </w:pPr>
          </w:p>
        </w:tc>
        <w:tc>
          <w:tcPr>
            <w:tcW w:w="1232"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Обеспечение приватизации либо перепрофилирования (изменение целевого назначения) имущества, находящегося в собственности городского округа Верхняя Пышма,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975"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Проведены торги по продаже или мероприятия по перепрофилированию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452"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C776E4" w:rsidRPr="00290D1E" w:rsidRDefault="00C776E4" w:rsidP="00F1739F">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по управлению имуществом администрации городского округа Верхняя Пышма</w:t>
            </w:r>
          </w:p>
          <w:p w:rsidR="00C776E4" w:rsidRPr="00290D1E" w:rsidRDefault="00C776E4" w:rsidP="00F1739F">
            <w:pPr>
              <w:spacing w:after="0" w:line="240" w:lineRule="auto"/>
              <w:ind w:left="205"/>
              <w:rPr>
                <w:rFonts w:ascii="Liberation Serif" w:eastAsia="Calibri" w:hAnsi="Liberation Serif" w:cs="Liberation Serif"/>
                <w:sz w:val="24"/>
                <w:szCs w:val="24"/>
              </w:rPr>
            </w:pPr>
          </w:p>
        </w:tc>
      </w:tr>
      <w:tr w:rsidR="00EC2B14" w:rsidRPr="00290D1E" w:rsidTr="00290D1E">
        <w:trPr>
          <w:trHeight w:val="20"/>
        </w:trPr>
        <w:tc>
          <w:tcPr>
            <w:tcW w:w="312" w:type="pct"/>
            <w:shd w:val="clear" w:color="auto" w:fill="auto"/>
          </w:tcPr>
          <w:p w:rsidR="00EC2B14" w:rsidRPr="00290D1E" w:rsidRDefault="00EC2B14" w:rsidP="00F1739F">
            <w:pPr>
              <w:spacing w:after="0" w:line="240"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r w:rsidR="00F1739F" w:rsidRPr="00290D1E">
              <w:rPr>
                <w:rFonts w:ascii="Liberation Serif" w:eastAsia="Calibri" w:hAnsi="Liberation Serif" w:cs="Liberation Serif"/>
                <w:sz w:val="24"/>
                <w:szCs w:val="24"/>
              </w:rPr>
              <w:t>7</w:t>
            </w:r>
            <w:r w:rsidRPr="00290D1E">
              <w:rPr>
                <w:rFonts w:ascii="Liberation Serif" w:eastAsia="Calibri" w:hAnsi="Liberation Serif" w:cs="Liberation Serif"/>
                <w:sz w:val="24"/>
                <w:szCs w:val="24"/>
              </w:rPr>
              <w:t>.</w:t>
            </w:r>
          </w:p>
        </w:tc>
        <w:tc>
          <w:tcPr>
            <w:tcW w:w="4688" w:type="pct"/>
            <w:gridSpan w:val="5"/>
            <w:shd w:val="clear" w:color="auto" w:fill="auto"/>
          </w:tcPr>
          <w:p w:rsidR="00EC2B14" w:rsidRPr="00290D1E" w:rsidRDefault="00EC2B14" w:rsidP="00EC2B14">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b/>
                <w:sz w:val="24"/>
                <w:szCs w:val="24"/>
              </w:rPr>
              <w:t>4. Поддержка МСП и индивидуальной предпринимательской инициативы</w:t>
            </w:r>
          </w:p>
        </w:tc>
      </w:tr>
      <w:tr w:rsidR="005B1B51" w:rsidRPr="00290D1E" w:rsidTr="00290D1E">
        <w:trPr>
          <w:trHeight w:val="20"/>
        </w:trPr>
        <w:tc>
          <w:tcPr>
            <w:tcW w:w="312" w:type="pct"/>
            <w:shd w:val="clear" w:color="auto" w:fill="auto"/>
          </w:tcPr>
          <w:p w:rsidR="00337C33" w:rsidRPr="00290D1E" w:rsidRDefault="00337C33" w:rsidP="00F1739F">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r w:rsidR="00F1739F" w:rsidRPr="00290D1E">
              <w:rPr>
                <w:rFonts w:ascii="Liberation Serif" w:eastAsia="Calibri" w:hAnsi="Liberation Serif" w:cs="Liberation Serif"/>
                <w:sz w:val="24"/>
                <w:szCs w:val="24"/>
              </w:rPr>
              <w:t>8</w:t>
            </w:r>
            <w:r w:rsidRPr="00290D1E">
              <w:rPr>
                <w:rFonts w:ascii="Liberation Serif" w:eastAsia="Calibri" w:hAnsi="Liberation Serif" w:cs="Liberation Serif"/>
                <w:sz w:val="24"/>
                <w:szCs w:val="24"/>
              </w:rPr>
              <w:t>.</w:t>
            </w:r>
          </w:p>
        </w:tc>
        <w:tc>
          <w:tcPr>
            <w:tcW w:w="1220" w:type="pct"/>
            <w:shd w:val="clear" w:color="auto" w:fill="auto"/>
          </w:tcPr>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Повышение конкурентоспособности товаров, работ, услуг субъектов МСП</w:t>
            </w:r>
          </w:p>
        </w:tc>
        <w:tc>
          <w:tcPr>
            <w:tcW w:w="1232" w:type="pct"/>
            <w:shd w:val="clear" w:color="auto" w:fill="auto"/>
          </w:tcPr>
          <w:p w:rsidR="00337C33" w:rsidRPr="00290D1E" w:rsidRDefault="00337C33" w:rsidP="007C4C0F">
            <w:pPr>
              <w:spacing w:after="0" w:line="245"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Организация оказания </w:t>
            </w:r>
            <w:r w:rsidR="002E070F" w:rsidRPr="00290D1E">
              <w:rPr>
                <w:rFonts w:ascii="Liberation Serif" w:eastAsia="Calibri" w:hAnsi="Liberation Serif" w:cs="Liberation Serif"/>
                <w:sz w:val="24"/>
                <w:szCs w:val="24"/>
              </w:rPr>
              <w:t xml:space="preserve">услуг </w:t>
            </w:r>
            <w:r w:rsidRPr="00290D1E">
              <w:rPr>
                <w:rFonts w:ascii="Liberation Serif" w:eastAsia="Calibri" w:hAnsi="Liberation Serif" w:cs="Liberation Serif"/>
                <w:sz w:val="24"/>
                <w:szCs w:val="24"/>
              </w:rPr>
              <w:t>и мер поддержки субъектам МСП Верхнепышминским фондом поддержки предпринимательства</w:t>
            </w:r>
            <w:r w:rsidRPr="00290D1E">
              <w:rPr>
                <w:rFonts w:ascii="Liberation Serif" w:eastAsia="Calibri" w:hAnsi="Liberation Serif" w:cs="Liberation Serif"/>
                <w:sz w:val="24"/>
                <w:szCs w:val="24"/>
              </w:rPr>
              <w:br/>
              <w:t xml:space="preserve">в том числе </w:t>
            </w:r>
            <w:r w:rsidRPr="00290D1E">
              <w:rPr>
                <w:rFonts w:ascii="Liberation Serif" w:eastAsia="Calibri" w:hAnsi="Liberation Serif" w:cs="Liberation Serif"/>
                <w:sz w:val="24"/>
                <w:szCs w:val="24"/>
              </w:rPr>
              <w:lastRenderedPageBreak/>
              <w:t xml:space="preserve">консультационной </w:t>
            </w:r>
            <w:r w:rsidRPr="00290D1E">
              <w:rPr>
                <w:rFonts w:ascii="Liberation Serif" w:eastAsia="Calibri" w:hAnsi="Liberation Serif" w:cs="Liberation Serif"/>
                <w:sz w:val="24"/>
                <w:szCs w:val="24"/>
              </w:rPr>
              <w:br/>
              <w:t>и образовательной поддержки</w:t>
            </w:r>
          </w:p>
        </w:tc>
        <w:tc>
          <w:tcPr>
            <w:tcW w:w="975" w:type="pct"/>
            <w:shd w:val="clear" w:color="auto" w:fill="auto"/>
          </w:tcPr>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Количество субъектов МСП, </w:t>
            </w:r>
            <w:r w:rsidR="002E070F" w:rsidRPr="00290D1E">
              <w:rPr>
                <w:rFonts w:ascii="Liberation Serif" w:eastAsia="Calibri" w:hAnsi="Liberation Serif" w:cs="Liberation Serif"/>
                <w:sz w:val="24"/>
                <w:szCs w:val="24"/>
              </w:rPr>
              <w:t>охваченных</w:t>
            </w:r>
            <w:r w:rsidRPr="00290D1E">
              <w:rPr>
                <w:rFonts w:ascii="Liberation Serif" w:eastAsia="Calibri" w:hAnsi="Liberation Serif" w:cs="Liberation Serif"/>
                <w:sz w:val="24"/>
                <w:szCs w:val="24"/>
              </w:rPr>
              <w:t xml:space="preserve"> услуг</w:t>
            </w:r>
            <w:r w:rsidR="002E070F" w:rsidRPr="00290D1E">
              <w:rPr>
                <w:rFonts w:ascii="Liberation Serif" w:eastAsia="Calibri" w:hAnsi="Liberation Serif" w:cs="Liberation Serif"/>
                <w:sz w:val="24"/>
                <w:szCs w:val="24"/>
              </w:rPr>
              <w:t>ами</w:t>
            </w:r>
            <w:r w:rsidRPr="00290D1E">
              <w:rPr>
                <w:rFonts w:ascii="Liberation Serif" w:eastAsia="Calibri" w:hAnsi="Liberation Serif" w:cs="Liberation Serif"/>
                <w:sz w:val="24"/>
                <w:szCs w:val="24"/>
              </w:rPr>
              <w:t>:</w:t>
            </w:r>
          </w:p>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2022 год – </w:t>
            </w:r>
            <w:r w:rsidR="0012728C" w:rsidRPr="00290D1E">
              <w:rPr>
                <w:rFonts w:ascii="Liberation Serif" w:eastAsia="Calibri" w:hAnsi="Liberation Serif" w:cs="Liberation Serif"/>
                <w:sz w:val="24"/>
                <w:szCs w:val="24"/>
              </w:rPr>
              <w:t>не менее 600 единиц</w:t>
            </w:r>
          </w:p>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2023 год –</w:t>
            </w:r>
            <w:r w:rsidR="0012728C" w:rsidRPr="00290D1E">
              <w:rPr>
                <w:sz w:val="24"/>
                <w:szCs w:val="24"/>
              </w:rPr>
              <w:t xml:space="preserve"> </w:t>
            </w:r>
            <w:r w:rsidR="0012728C" w:rsidRPr="00290D1E">
              <w:rPr>
                <w:rFonts w:ascii="Liberation Serif" w:eastAsia="Calibri" w:hAnsi="Liberation Serif" w:cs="Liberation Serif"/>
                <w:sz w:val="24"/>
                <w:szCs w:val="24"/>
              </w:rPr>
              <w:t xml:space="preserve">не менее </w:t>
            </w:r>
            <w:r w:rsidR="0012728C" w:rsidRPr="00290D1E">
              <w:rPr>
                <w:rFonts w:ascii="Liberation Serif" w:eastAsia="Calibri" w:hAnsi="Liberation Serif" w:cs="Liberation Serif"/>
                <w:sz w:val="24"/>
                <w:szCs w:val="24"/>
              </w:rPr>
              <w:lastRenderedPageBreak/>
              <w:t>600 единиц</w:t>
            </w:r>
          </w:p>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2024 год – </w:t>
            </w:r>
            <w:r w:rsidR="0012728C" w:rsidRPr="00290D1E">
              <w:rPr>
                <w:rFonts w:ascii="Liberation Serif" w:eastAsia="Calibri" w:hAnsi="Liberation Serif" w:cs="Liberation Serif"/>
                <w:sz w:val="24"/>
                <w:szCs w:val="24"/>
              </w:rPr>
              <w:t>не менее 600 единиц</w:t>
            </w:r>
          </w:p>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2025 год -</w:t>
            </w:r>
            <w:r w:rsidR="002E070F" w:rsidRPr="00290D1E">
              <w:rPr>
                <w:sz w:val="24"/>
                <w:szCs w:val="24"/>
              </w:rPr>
              <w:t xml:space="preserve"> </w:t>
            </w:r>
            <w:r w:rsidR="002E070F" w:rsidRPr="00290D1E">
              <w:rPr>
                <w:rFonts w:ascii="Liberation Serif" w:eastAsia="Calibri" w:hAnsi="Liberation Serif" w:cs="Liberation Serif"/>
                <w:sz w:val="24"/>
                <w:szCs w:val="24"/>
              </w:rPr>
              <w:t>не менее 600 единиц</w:t>
            </w:r>
          </w:p>
        </w:tc>
        <w:tc>
          <w:tcPr>
            <w:tcW w:w="452" w:type="pct"/>
            <w:shd w:val="clear" w:color="auto" w:fill="auto"/>
          </w:tcPr>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2022–2025 годы</w:t>
            </w:r>
          </w:p>
        </w:tc>
        <w:tc>
          <w:tcPr>
            <w:tcW w:w="809" w:type="pct"/>
            <w:shd w:val="clear" w:color="auto" w:fill="auto"/>
          </w:tcPr>
          <w:p w:rsidR="00337C33" w:rsidRPr="00290D1E" w:rsidRDefault="00337C33"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Верхнепышминский фонд поддержки предпринимателей</w:t>
            </w:r>
          </w:p>
        </w:tc>
      </w:tr>
      <w:tr w:rsidR="007C4C0F" w:rsidRPr="00290D1E" w:rsidTr="00290D1E">
        <w:trPr>
          <w:trHeight w:val="20"/>
        </w:trPr>
        <w:tc>
          <w:tcPr>
            <w:tcW w:w="312" w:type="pct"/>
            <w:shd w:val="clear" w:color="auto" w:fill="auto"/>
          </w:tcPr>
          <w:p w:rsidR="007C4C0F" w:rsidRPr="00290D1E" w:rsidRDefault="007C4C0F" w:rsidP="00F1739F">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19.</w:t>
            </w:r>
          </w:p>
        </w:tc>
        <w:tc>
          <w:tcPr>
            <w:tcW w:w="1220" w:type="pct"/>
            <w:vMerge w:val="restart"/>
            <w:shd w:val="clear" w:color="auto" w:fill="auto"/>
          </w:tcPr>
          <w:p w:rsidR="007C4C0F" w:rsidRPr="00290D1E" w:rsidRDefault="007C4C0F"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Стимулирование новых предпринимательских инициатив</w:t>
            </w:r>
          </w:p>
        </w:tc>
        <w:tc>
          <w:tcPr>
            <w:tcW w:w="1232" w:type="pct"/>
            <w:shd w:val="clear" w:color="auto" w:fill="auto"/>
          </w:tcPr>
          <w:p w:rsidR="007C4C0F" w:rsidRPr="00290D1E" w:rsidRDefault="007C4C0F" w:rsidP="00337C33">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Реализация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w:t>
            </w:r>
          </w:p>
          <w:p w:rsidR="007C4C0F" w:rsidRPr="00290D1E" w:rsidRDefault="007C4C0F" w:rsidP="00337C33">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«Совершенствование социально-экономической политики на территории городского округа Верхняя Пышма до 2024 года»</w:t>
            </w:r>
          </w:p>
        </w:tc>
        <w:tc>
          <w:tcPr>
            <w:tcW w:w="975" w:type="pct"/>
            <w:shd w:val="clear" w:color="auto" w:fill="auto"/>
          </w:tcPr>
          <w:p w:rsidR="007C4C0F" w:rsidRPr="00290D1E" w:rsidRDefault="007C4C0F" w:rsidP="00337C33">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Доля зарегистрированных в течении отчетного года субъектов МСП с помощью Верхнепышминского фонда поддержки предпринимателей, процентов</w:t>
            </w:r>
          </w:p>
          <w:p w:rsidR="007C4C0F" w:rsidRPr="00290D1E" w:rsidRDefault="007C4C0F" w:rsidP="00337C33">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 год – не менее 10</w:t>
            </w:r>
          </w:p>
          <w:p w:rsidR="007C4C0F" w:rsidRPr="00290D1E" w:rsidRDefault="007C4C0F" w:rsidP="00337C33">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2023</w:t>
            </w:r>
            <w:r w:rsidRPr="00290D1E">
              <w:rPr>
                <w:sz w:val="24"/>
                <w:szCs w:val="24"/>
              </w:rPr>
              <w:t xml:space="preserve"> год - </w:t>
            </w:r>
            <w:r w:rsidRPr="00290D1E">
              <w:rPr>
                <w:rFonts w:ascii="Liberation Serif" w:eastAsia="Calibri" w:hAnsi="Liberation Serif" w:cs="Liberation Serif"/>
                <w:sz w:val="24"/>
                <w:szCs w:val="24"/>
              </w:rPr>
              <w:t>не менее 10</w:t>
            </w:r>
          </w:p>
          <w:p w:rsidR="007C4C0F" w:rsidRPr="00290D1E" w:rsidRDefault="007C4C0F" w:rsidP="00337C33">
            <w:pPr>
              <w:spacing w:after="0" w:line="23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2024 год - не менее 10</w:t>
            </w:r>
          </w:p>
          <w:p w:rsidR="007C4C0F" w:rsidRPr="00290D1E" w:rsidRDefault="007C4C0F" w:rsidP="00337C33">
            <w:pPr>
              <w:spacing w:after="0" w:line="230" w:lineRule="auto"/>
              <w:ind w:left="205"/>
              <w:rPr>
                <w:rFonts w:ascii="Liberation Serif" w:eastAsia="Calibri" w:hAnsi="Liberation Serif" w:cs="Liberation Serif"/>
                <w:sz w:val="24"/>
                <w:szCs w:val="24"/>
                <w:highlight w:val="yellow"/>
              </w:rPr>
            </w:pPr>
            <w:r w:rsidRPr="00290D1E">
              <w:rPr>
                <w:rFonts w:ascii="Liberation Serif" w:eastAsia="Calibri" w:hAnsi="Liberation Serif" w:cs="Liberation Serif"/>
                <w:sz w:val="24"/>
                <w:szCs w:val="24"/>
              </w:rPr>
              <w:t>2025 год - не менее 10</w:t>
            </w:r>
          </w:p>
        </w:tc>
        <w:tc>
          <w:tcPr>
            <w:tcW w:w="452" w:type="pct"/>
            <w:shd w:val="clear" w:color="auto" w:fill="auto"/>
          </w:tcPr>
          <w:p w:rsidR="007C4C0F" w:rsidRPr="00290D1E" w:rsidRDefault="007C4C0F"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7C4C0F" w:rsidRPr="00290D1E" w:rsidRDefault="007C4C0F" w:rsidP="00337C33">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Верхнепышминский фонд поддержки предпринимателей</w:t>
            </w:r>
          </w:p>
        </w:tc>
      </w:tr>
      <w:tr w:rsidR="007C4C0F" w:rsidRPr="00290D1E" w:rsidTr="00290D1E">
        <w:trPr>
          <w:trHeight w:val="20"/>
        </w:trPr>
        <w:tc>
          <w:tcPr>
            <w:tcW w:w="312" w:type="pct"/>
            <w:shd w:val="clear" w:color="auto" w:fill="auto"/>
          </w:tcPr>
          <w:p w:rsidR="007C4C0F" w:rsidRPr="00290D1E" w:rsidRDefault="007C4C0F" w:rsidP="005B1B51">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w:t>
            </w:r>
          </w:p>
        </w:tc>
        <w:tc>
          <w:tcPr>
            <w:tcW w:w="1220" w:type="pct"/>
            <w:vMerge/>
            <w:shd w:val="clear" w:color="auto" w:fill="auto"/>
          </w:tcPr>
          <w:p w:rsidR="007C4C0F" w:rsidRPr="00290D1E" w:rsidRDefault="007C4C0F" w:rsidP="005B1B51">
            <w:pPr>
              <w:spacing w:after="0" w:line="240" w:lineRule="auto"/>
              <w:ind w:left="205"/>
              <w:rPr>
                <w:rFonts w:ascii="Liberation Serif" w:eastAsia="Calibri" w:hAnsi="Liberation Serif" w:cs="Liberation Serif"/>
                <w:sz w:val="24"/>
                <w:szCs w:val="24"/>
                <w:highlight w:val="yellow"/>
              </w:rPr>
            </w:pPr>
          </w:p>
        </w:tc>
        <w:tc>
          <w:tcPr>
            <w:tcW w:w="1232" w:type="pct"/>
            <w:tcBorders>
              <w:top w:val="nil"/>
            </w:tcBorders>
            <w:shd w:val="clear" w:color="auto" w:fill="auto"/>
          </w:tcPr>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Создание благоприятных условий осуществления деятельности </w:t>
            </w:r>
            <w:r w:rsidRPr="00290D1E">
              <w:rPr>
                <w:rFonts w:ascii="Liberation Serif" w:eastAsia="Calibri" w:hAnsi="Liberation Serif" w:cs="Liberation Serif"/>
                <w:sz w:val="24"/>
                <w:szCs w:val="24"/>
              </w:rPr>
              <w:br/>
              <w:t xml:space="preserve">для самозанятых граждан городского округа Верхняя Пышма, стимулирующих </w:t>
            </w:r>
          </w:p>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их к фиксации своего статуса</w:t>
            </w:r>
          </w:p>
        </w:tc>
        <w:tc>
          <w:tcPr>
            <w:tcW w:w="975" w:type="pct"/>
            <w:shd w:val="clear" w:color="auto" w:fill="auto"/>
          </w:tcPr>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Количество самозанятых граждан, получивших услуги, в том числе прошедших программы обучения:</w:t>
            </w:r>
          </w:p>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 год – 30 человек;</w:t>
            </w:r>
          </w:p>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2023 год – 30 человек;</w:t>
            </w:r>
          </w:p>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2024 год – 30 человек; </w:t>
            </w:r>
          </w:p>
          <w:p w:rsidR="007C4C0F" w:rsidRPr="00290D1E" w:rsidRDefault="007C4C0F" w:rsidP="00DF24D2">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2025 год – 30 человек </w:t>
            </w:r>
          </w:p>
        </w:tc>
        <w:tc>
          <w:tcPr>
            <w:tcW w:w="452" w:type="pct"/>
            <w:shd w:val="clear" w:color="auto" w:fill="auto"/>
          </w:tcPr>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7C4C0F" w:rsidRPr="00290D1E" w:rsidRDefault="007C4C0F" w:rsidP="005B1B51">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Верхнепышминский фонд поддержки предпринимателей</w:t>
            </w:r>
          </w:p>
        </w:tc>
      </w:tr>
      <w:tr w:rsidR="00EB765D" w:rsidRPr="00290D1E" w:rsidTr="00290D1E">
        <w:trPr>
          <w:trHeight w:val="4470"/>
        </w:trPr>
        <w:tc>
          <w:tcPr>
            <w:tcW w:w="312" w:type="pct"/>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21.</w:t>
            </w:r>
          </w:p>
        </w:tc>
        <w:tc>
          <w:tcPr>
            <w:tcW w:w="1220" w:type="pct"/>
            <w:vMerge w:val="restart"/>
            <w:tcBorders>
              <w:top w:val="nil"/>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Развитие негосударственных (немуниципальных) социально ориентированных некоммерческих организаций и «социального предпринимательства»</w:t>
            </w:r>
          </w:p>
        </w:tc>
        <w:tc>
          <w:tcPr>
            <w:tcW w:w="1232" w:type="pct"/>
            <w:tcBorders>
              <w:top w:val="nil"/>
            </w:tcBorders>
            <w:shd w:val="clear" w:color="auto" w:fill="auto"/>
          </w:tcPr>
          <w:p w:rsidR="00EB765D" w:rsidRPr="00290D1E" w:rsidRDefault="00EB765D" w:rsidP="00C6747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Предоставление субсидии на финансовую поддержку социально ориентированных некоммерческих организаций в рамках подпрограммы </w:t>
            </w:r>
            <w:r w:rsidR="00C6747D" w:rsidRPr="00290D1E">
              <w:rPr>
                <w:rFonts w:ascii="Liberation Serif" w:eastAsia="Calibri" w:hAnsi="Liberation Serif" w:cs="Liberation Serif"/>
                <w:sz w:val="24"/>
                <w:szCs w:val="24"/>
              </w:rPr>
              <w:t>14</w:t>
            </w:r>
            <w:r w:rsidRPr="00290D1E">
              <w:rPr>
                <w:rFonts w:ascii="Liberation Serif" w:eastAsia="Calibri" w:hAnsi="Liberation Serif" w:cs="Liberation Serif"/>
                <w:sz w:val="24"/>
                <w:szCs w:val="24"/>
              </w:rPr>
              <w:t xml:space="preserve"> «Поддержка </w:t>
            </w:r>
            <w:r w:rsidR="00C6747D" w:rsidRPr="00290D1E">
              <w:rPr>
                <w:rFonts w:ascii="Liberation Serif" w:eastAsia="Calibri" w:hAnsi="Liberation Serif" w:cs="Liberation Serif"/>
                <w:sz w:val="24"/>
                <w:szCs w:val="24"/>
              </w:rPr>
              <w:t xml:space="preserve">гражданских инициатив и социально ориентированных некоммерческих организаций на территории </w:t>
            </w:r>
            <w:r w:rsidRPr="00290D1E">
              <w:rPr>
                <w:rFonts w:ascii="Liberation Serif" w:eastAsia="Calibri" w:hAnsi="Liberation Serif" w:cs="Liberation Serif"/>
                <w:sz w:val="24"/>
                <w:szCs w:val="24"/>
              </w:rPr>
              <w:t>городско</w:t>
            </w:r>
            <w:r w:rsidR="00C6747D" w:rsidRPr="00290D1E">
              <w:rPr>
                <w:rFonts w:ascii="Liberation Serif" w:eastAsia="Calibri" w:hAnsi="Liberation Serif" w:cs="Liberation Serif"/>
                <w:sz w:val="24"/>
                <w:szCs w:val="24"/>
              </w:rPr>
              <w:t>го</w:t>
            </w:r>
            <w:r w:rsidRPr="00290D1E">
              <w:rPr>
                <w:rFonts w:ascii="Liberation Serif" w:eastAsia="Calibri" w:hAnsi="Liberation Serif" w:cs="Liberation Serif"/>
                <w:sz w:val="24"/>
                <w:szCs w:val="24"/>
              </w:rPr>
              <w:t xml:space="preserve"> округ</w:t>
            </w:r>
            <w:r w:rsidR="00C6747D" w:rsidRPr="00290D1E">
              <w:rPr>
                <w:rFonts w:ascii="Liberation Serif" w:eastAsia="Calibri" w:hAnsi="Liberation Serif" w:cs="Liberation Serif"/>
                <w:sz w:val="24"/>
                <w:szCs w:val="24"/>
              </w:rPr>
              <w:t>а</w:t>
            </w:r>
            <w:r w:rsidRPr="00290D1E">
              <w:rPr>
                <w:rFonts w:ascii="Liberation Serif" w:eastAsia="Calibri" w:hAnsi="Liberation Serif" w:cs="Liberation Serif"/>
                <w:sz w:val="24"/>
                <w:szCs w:val="24"/>
              </w:rPr>
              <w:t xml:space="preserve">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w:t>
            </w:r>
          </w:p>
        </w:tc>
        <w:tc>
          <w:tcPr>
            <w:tcW w:w="975"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Количество социально ориентированных некоммерческих организаций, получивших субсидии:</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 год – не менее 3 единиц;</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2023 год - не менее 3 единиц;</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2024 год - не менее 3 единиц;</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2025 год - не менее 3 единиц</w:t>
            </w:r>
          </w:p>
          <w:p w:rsidR="00EB765D" w:rsidRPr="00290D1E" w:rsidRDefault="00EB765D" w:rsidP="00EB765D">
            <w:pPr>
              <w:spacing w:after="0" w:line="240" w:lineRule="auto"/>
              <w:ind w:left="205"/>
              <w:rPr>
                <w:rFonts w:ascii="Liberation Serif" w:eastAsia="Calibri" w:hAnsi="Liberation Serif" w:cs="Liberation Serif"/>
                <w:sz w:val="24"/>
                <w:szCs w:val="24"/>
              </w:rPr>
            </w:pPr>
          </w:p>
        </w:tc>
        <w:tc>
          <w:tcPr>
            <w:tcW w:w="452"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tcBorders>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Отдел социальной политики администрации городского округа Верхняя Пышма</w:t>
            </w:r>
          </w:p>
        </w:tc>
      </w:tr>
      <w:tr w:rsidR="00EB765D" w:rsidRPr="00290D1E" w:rsidTr="00290D1E">
        <w:trPr>
          <w:trHeight w:val="330"/>
        </w:trPr>
        <w:tc>
          <w:tcPr>
            <w:tcW w:w="312" w:type="pct"/>
            <w:tcBorders>
              <w:top w:val="single" w:sz="4" w:space="0" w:color="auto"/>
            </w:tcBorders>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22.</w:t>
            </w:r>
          </w:p>
        </w:tc>
        <w:tc>
          <w:tcPr>
            <w:tcW w:w="1220" w:type="pct"/>
            <w:vMerge/>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p>
        </w:tc>
        <w:tc>
          <w:tcPr>
            <w:tcW w:w="1232" w:type="pct"/>
            <w:tcBorders>
              <w:top w:val="nil"/>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Предоставление субсидии субъектам малого и среднего предпринимательства, занимающимся социально-значимыми видами деятельности в рамках подпрограммы 3 «Поддержка развития субъектов малого и среднего </w:t>
            </w:r>
            <w:r w:rsidRPr="00290D1E">
              <w:rPr>
                <w:rFonts w:ascii="Liberation Serif" w:eastAsia="Calibri" w:hAnsi="Liberation Serif" w:cs="Liberation Serif"/>
                <w:sz w:val="24"/>
                <w:szCs w:val="24"/>
              </w:rPr>
              <w:lastRenderedPageBreak/>
              <w:t>предпринимательства в городском округе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от 30.09.2014 № 1706</w:t>
            </w:r>
          </w:p>
        </w:tc>
        <w:tc>
          <w:tcPr>
            <w:tcW w:w="975"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Количество субъектов МСП, получивших субсидии:</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 год – не менее 1 СМСП</w:t>
            </w:r>
          </w:p>
        </w:tc>
        <w:tc>
          <w:tcPr>
            <w:tcW w:w="452"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 год</w:t>
            </w:r>
          </w:p>
        </w:tc>
        <w:tc>
          <w:tcPr>
            <w:tcW w:w="809" w:type="pct"/>
            <w:tcBorders>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экономики и муниципального заказа администрации городского округа Верхняя Пышма</w:t>
            </w:r>
          </w:p>
          <w:p w:rsidR="00EB765D" w:rsidRPr="00290D1E" w:rsidRDefault="00EB765D" w:rsidP="00EB765D">
            <w:pPr>
              <w:spacing w:after="0" w:line="240" w:lineRule="auto"/>
              <w:ind w:left="205"/>
              <w:rPr>
                <w:rFonts w:ascii="Liberation Serif" w:eastAsia="Calibri" w:hAnsi="Liberation Serif" w:cs="Liberation Serif"/>
                <w:sz w:val="24"/>
                <w:szCs w:val="24"/>
              </w:rPr>
            </w:pPr>
          </w:p>
        </w:tc>
      </w:tr>
      <w:tr w:rsidR="00EB765D" w:rsidRPr="00290D1E" w:rsidTr="00290D1E">
        <w:trPr>
          <w:trHeight w:val="20"/>
        </w:trPr>
        <w:tc>
          <w:tcPr>
            <w:tcW w:w="312" w:type="pct"/>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23.</w:t>
            </w:r>
          </w:p>
        </w:tc>
        <w:tc>
          <w:tcPr>
            <w:tcW w:w="4688" w:type="pct"/>
            <w:gridSpan w:val="5"/>
            <w:shd w:val="clear" w:color="auto" w:fill="auto"/>
          </w:tcPr>
          <w:p w:rsidR="00EB765D" w:rsidRPr="00290D1E" w:rsidRDefault="00EB765D" w:rsidP="00EB765D">
            <w:pPr>
              <w:spacing w:after="0" w:line="240" w:lineRule="auto"/>
              <w:ind w:left="205"/>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 xml:space="preserve">5. Выравнивание условий конкуренции на товарных рынках </w:t>
            </w:r>
          </w:p>
        </w:tc>
      </w:tr>
      <w:tr w:rsidR="00EB765D" w:rsidRPr="00290D1E" w:rsidTr="00290D1E">
        <w:trPr>
          <w:trHeight w:val="20"/>
        </w:trPr>
        <w:tc>
          <w:tcPr>
            <w:tcW w:w="312" w:type="pct"/>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24.</w:t>
            </w:r>
          </w:p>
        </w:tc>
        <w:tc>
          <w:tcPr>
            <w:tcW w:w="1220" w:type="pct"/>
            <w:vMerge w:val="restart"/>
            <w:tcBorders>
              <w:bottom w:val="nil"/>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Выравнивание условий конкуренции в рамках товарных рынков внутри Свердловской области </w:t>
            </w:r>
          </w:p>
        </w:tc>
        <w:tc>
          <w:tcPr>
            <w:tcW w:w="1232"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Проведение мониторинга:</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наличия (отсутствия) административных барьеров </w:t>
            </w:r>
            <w:r w:rsidRPr="00290D1E">
              <w:rPr>
                <w:rFonts w:ascii="Liberation Serif" w:eastAsia="Calibri" w:hAnsi="Liberation Serif" w:cs="Liberation Serif"/>
                <w:sz w:val="24"/>
                <w:szCs w:val="24"/>
              </w:rPr>
              <w:br/>
              <w:t>и оценки состояния конкуренции субъектами предпринимательской деятельности;</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удовлетворенности потребителей качеством товаров, работ, услуг </w:t>
            </w:r>
            <w:r w:rsidRPr="00290D1E">
              <w:rPr>
                <w:rFonts w:ascii="Liberation Serif" w:eastAsia="Calibri" w:hAnsi="Liberation Serif" w:cs="Liberation Serif"/>
                <w:sz w:val="24"/>
                <w:szCs w:val="24"/>
              </w:rPr>
              <w:br/>
              <w:t>на товарных рынках и состоянием ценовой конкуренции;</w:t>
            </w:r>
          </w:p>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удовлетворенности субъектов предпринимательской деятельности и потребителей товаров, работ, услуг </w:t>
            </w:r>
            <w:r w:rsidRPr="00290D1E">
              <w:rPr>
                <w:rFonts w:ascii="Liberation Serif" w:eastAsia="Calibri" w:hAnsi="Liberation Serif" w:cs="Liberation Serif"/>
                <w:sz w:val="24"/>
                <w:szCs w:val="24"/>
              </w:rPr>
              <w:lastRenderedPageBreak/>
              <w:t xml:space="preserve">качеством (в том числе уровнем доступности, понятности </w:t>
            </w:r>
            <w:r w:rsidRPr="00290D1E">
              <w:rPr>
                <w:rFonts w:ascii="Liberation Serif" w:eastAsia="Calibri" w:hAnsi="Liberation Serif" w:cs="Liberation Serif"/>
                <w:sz w:val="24"/>
                <w:szCs w:val="24"/>
              </w:rPr>
              <w:br/>
              <w:t xml:space="preserve">и удобства получения) официальной информации о состоянии конкуренции на товарных рынках </w:t>
            </w:r>
          </w:p>
        </w:tc>
        <w:tc>
          <w:tcPr>
            <w:tcW w:w="975"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 xml:space="preserve">Ежегодный отчет </w:t>
            </w:r>
            <w:r w:rsidRPr="00290D1E">
              <w:rPr>
                <w:rFonts w:ascii="Liberation Serif" w:eastAsia="Calibri" w:hAnsi="Liberation Serif" w:cs="Liberation Serif"/>
                <w:sz w:val="24"/>
                <w:szCs w:val="24"/>
              </w:rPr>
              <w:br/>
              <w:t>о результатах мониторинга в Министерство инвестиций и развития Свердловской области</w:t>
            </w:r>
          </w:p>
        </w:tc>
        <w:tc>
          <w:tcPr>
            <w:tcW w:w="452"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tcBorders>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экономики и муниципального заказа администрации городского округа Верхняя Пышма</w:t>
            </w:r>
          </w:p>
        </w:tc>
      </w:tr>
      <w:tr w:rsidR="00EB765D" w:rsidRPr="00290D1E" w:rsidTr="00290D1E">
        <w:trPr>
          <w:trHeight w:val="20"/>
        </w:trPr>
        <w:tc>
          <w:tcPr>
            <w:tcW w:w="312" w:type="pct"/>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25.</w:t>
            </w:r>
          </w:p>
        </w:tc>
        <w:tc>
          <w:tcPr>
            <w:tcW w:w="1220" w:type="pct"/>
            <w:vMerge/>
            <w:tcBorders>
              <w:top w:val="nil"/>
              <w:bottom w:val="single" w:sz="4" w:space="0" w:color="auto"/>
            </w:tcBorders>
            <w:shd w:val="clear" w:color="auto" w:fill="auto"/>
          </w:tcPr>
          <w:p w:rsidR="00EB765D" w:rsidRPr="00290D1E" w:rsidRDefault="00EB765D" w:rsidP="00EB765D">
            <w:pPr>
              <w:autoSpaceDE w:val="0"/>
              <w:autoSpaceDN w:val="0"/>
              <w:adjustRightInd w:val="0"/>
              <w:spacing w:after="0" w:line="233" w:lineRule="auto"/>
              <w:rPr>
                <w:rFonts w:ascii="Liberation Serif" w:eastAsia="Calibri" w:hAnsi="Liberation Serif" w:cs="Liberation Serif"/>
                <w:sz w:val="24"/>
                <w:szCs w:val="24"/>
                <w:highlight w:val="yellow"/>
                <w:lang w:eastAsia="ru-RU"/>
              </w:rPr>
            </w:pPr>
          </w:p>
        </w:tc>
        <w:tc>
          <w:tcPr>
            <w:tcW w:w="1232" w:type="pct"/>
            <w:tcBorders>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Проведение мониторинга деятельности хозяйствующих субъектов, доля участия муниципального образования в которых составляет 50 и более процентов</w:t>
            </w:r>
          </w:p>
        </w:tc>
        <w:tc>
          <w:tcPr>
            <w:tcW w:w="975"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Ежегодный отчет </w:t>
            </w:r>
            <w:r w:rsidRPr="00290D1E">
              <w:rPr>
                <w:rFonts w:ascii="Liberation Serif" w:eastAsia="Calibri" w:hAnsi="Liberation Serif" w:cs="Liberation Serif"/>
                <w:sz w:val="24"/>
                <w:szCs w:val="24"/>
              </w:rPr>
              <w:br/>
              <w:t>о результатах мониторинга в Министерство инвестиций и развития Свердловской области</w:t>
            </w:r>
          </w:p>
        </w:tc>
        <w:tc>
          <w:tcPr>
            <w:tcW w:w="452"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tcBorders>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экономики и муниципального заказа администрации городского округа Верхняя Пышма</w:t>
            </w:r>
          </w:p>
        </w:tc>
      </w:tr>
      <w:tr w:rsidR="00EB765D" w:rsidRPr="00290D1E" w:rsidTr="00290D1E">
        <w:trPr>
          <w:trHeight w:val="20"/>
        </w:trPr>
        <w:tc>
          <w:tcPr>
            <w:tcW w:w="312" w:type="pct"/>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26.</w:t>
            </w:r>
          </w:p>
        </w:tc>
        <w:tc>
          <w:tcPr>
            <w:tcW w:w="1220" w:type="pct"/>
            <w:tcBorders>
              <w:top w:val="nil"/>
              <w:bottom w:val="single" w:sz="4" w:space="0" w:color="auto"/>
            </w:tcBorders>
            <w:shd w:val="clear" w:color="auto" w:fill="auto"/>
          </w:tcPr>
          <w:p w:rsidR="00EB765D" w:rsidRPr="00290D1E" w:rsidRDefault="00EB765D" w:rsidP="00EB765D">
            <w:pPr>
              <w:autoSpaceDE w:val="0"/>
              <w:autoSpaceDN w:val="0"/>
              <w:adjustRightInd w:val="0"/>
              <w:spacing w:after="0" w:line="233" w:lineRule="auto"/>
              <w:rPr>
                <w:rFonts w:ascii="Liberation Serif" w:eastAsia="Calibri" w:hAnsi="Liberation Serif" w:cs="Liberation Serif"/>
                <w:sz w:val="24"/>
                <w:szCs w:val="24"/>
                <w:highlight w:val="yellow"/>
                <w:lang w:eastAsia="ru-RU"/>
              </w:rPr>
            </w:pPr>
          </w:p>
        </w:tc>
        <w:tc>
          <w:tcPr>
            <w:tcW w:w="1232" w:type="pct"/>
            <w:tcBorders>
              <w:top w:val="single" w:sz="4" w:space="0" w:color="auto"/>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Проведение мониторинга: удовлетворенности населения деятельностью в сфере финансовых услуг, осуществляемой на территории городского округа; доступности для населения финансовых услуг, оказываемых на территории городского округа</w:t>
            </w:r>
          </w:p>
        </w:tc>
        <w:tc>
          <w:tcPr>
            <w:tcW w:w="975"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 xml:space="preserve">Ежегодный отчет </w:t>
            </w:r>
            <w:r w:rsidRPr="00290D1E">
              <w:rPr>
                <w:rFonts w:ascii="Liberation Serif" w:eastAsia="Calibri" w:hAnsi="Liberation Serif" w:cs="Liberation Serif"/>
                <w:sz w:val="24"/>
                <w:szCs w:val="24"/>
              </w:rPr>
              <w:br/>
              <w:t>о результатах мониторинга в Министерство инвестиций и развития Свердловской области</w:t>
            </w:r>
          </w:p>
        </w:tc>
        <w:tc>
          <w:tcPr>
            <w:tcW w:w="452"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2022–2025 годы</w:t>
            </w:r>
          </w:p>
        </w:tc>
        <w:tc>
          <w:tcPr>
            <w:tcW w:w="809"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Комитет экономики и муниципального заказа администрации городского округа Верхняя Пышма</w:t>
            </w:r>
          </w:p>
        </w:tc>
      </w:tr>
      <w:tr w:rsidR="00EB765D" w:rsidRPr="00290D1E" w:rsidTr="00290D1E">
        <w:trPr>
          <w:trHeight w:val="20"/>
        </w:trPr>
        <w:tc>
          <w:tcPr>
            <w:tcW w:w="312" w:type="pct"/>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27.</w:t>
            </w:r>
          </w:p>
        </w:tc>
        <w:tc>
          <w:tcPr>
            <w:tcW w:w="4688" w:type="pct"/>
            <w:gridSpan w:val="5"/>
            <w:tcBorders>
              <w:top w:val="single" w:sz="4" w:space="0" w:color="auto"/>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b/>
                <w:sz w:val="24"/>
                <w:szCs w:val="24"/>
                <w:lang w:eastAsia="ru-RU"/>
              </w:rPr>
              <w:t>7. Развитие торговой деятельности</w:t>
            </w:r>
          </w:p>
        </w:tc>
      </w:tr>
      <w:tr w:rsidR="00EB765D" w:rsidRPr="00290D1E" w:rsidTr="00290D1E">
        <w:trPr>
          <w:trHeight w:val="20"/>
        </w:trPr>
        <w:tc>
          <w:tcPr>
            <w:tcW w:w="312" w:type="pct"/>
            <w:shd w:val="clear" w:color="auto" w:fill="auto"/>
          </w:tcPr>
          <w:p w:rsidR="00EB765D" w:rsidRPr="00290D1E" w:rsidRDefault="00EB765D" w:rsidP="00EB765D">
            <w:pPr>
              <w:spacing w:after="0" w:line="233" w:lineRule="auto"/>
              <w:ind w:left="283" w:right="-541"/>
              <w:rPr>
                <w:rFonts w:ascii="Liberation Serif" w:eastAsia="Calibri" w:hAnsi="Liberation Serif" w:cs="Liberation Serif"/>
                <w:sz w:val="24"/>
                <w:szCs w:val="24"/>
              </w:rPr>
            </w:pPr>
            <w:r w:rsidRPr="00290D1E">
              <w:rPr>
                <w:rFonts w:ascii="Liberation Serif" w:eastAsia="Calibri" w:hAnsi="Liberation Serif" w:cs="Liberation Serif"/>
                <w:sz w:val="24"/>
                <w:szCs w:val="24"/>
              </w:rPr>
              <w:t>28.</w:t>
            </w:r>
          </w:p>
        </w:tc>
        <w:tc>
          <w:tcPr>
            <w:tcW w:w="1220" w:type="pct"/>
            <w:tcBorders>
              <w:top w:val="single" w:sz="4" w:space="0" w:color="auto"/>
            </w:tcBorders>
            <w:shd w:val="clear" w:color="auto" w:fill="auto"/>
          </w:tcPr>
          <w:p w:rsidR="00EB765D" w:rsidRPr="00290D1E" w:rsidRDefault="00EB765D" w:rsidP="00EB765D">
            <w:pPr>
              <w:autoSpaceDE w:val="0"/>
              <w:autoSpaceDN w:val="0"/>
              <w:adjustRightInd w:val="0"/>
              <w:spacing w:after="0" w:line="233" w:lineRule="auto"/>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Обеспечение увеличения количества нестационарных и мобильных торговых объектов</w:t>
            </w:r>
          </w:p>
        </w:tc>
        <w:tc>
          <w:tcPr>
            <w:tcW w:w="1232" w:type="pct"/>
            <w:tcBorders>
              <w:top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Содействие развитию торговой сети в городском округе в части наличия нестационарных и мобильных торговых объектов</w:t>
            </w:r>
          </w:p>
        </w:tc>
        <w:tc>
          <w:tcPr>
            <w:tcW w:w="975" w:type="pct"/>
            <w:shd w:val="clear" w:color="auto" w:fill="auto"/>
          </w:tcPr>
          <w:p w:rsidR="00EB765D" w:rsidRPr="00290D1E" w:rsidRDefault="00EB765D" w:rsidP="008764B5">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Количество нестационарных торговых объектов и торговых мест под</w:t>
            </w:r>
            <w:r w:rsidR="008764B5" w:rsidRPr="00290D1E">
              <w:rPr>
                <w:rFonts w:ascii="Liberation Serif" w:eastAsia="Calibri" w:hAnsi="Liberation Serif" w:cs="Liberation Serif"/>
                <w:sz w:val="24"/>
                <w:szCs w:val="24"/>
              </w:rPr>
              <w:t xml:space="preserve"> них увеличено не менее чем на 2</w:t>
            </w:r>
            <w:r w:rsidRPr="00290D1E">
              <w:rPr>
                <w:rFonts w:ascii="Liberation Serif" w:eastAsia="Calibri" w:hAnsi="Liberation Serif" w:cs="Liberation Serif"/>
                <w:sz w:val="24"/>
                <w:szCs w:val="24"/>
              </w:rPr>
              <w:t xml:space="preserve"> % к 2025 году по отношению к 2020 </w:t>
            </w:r>
            <w:r w:rsidRPr="00290D1E">
              <w:rPr>
                <w:rFonts w:ascii="Liberation Serif" w:eastAsia="Calibri" w:hAnsi="Liberation Serif" w:cs="Liberation Serif"/>
                <w:sz w:val="24"/>
                <w:szCs w:val="24"/>
              </w:rPr>
              <w:lastRenderedPageBreak/>
              <w:t>году</w:t>
            </w:r>
          </w:p>
        </w:tc>
        <w:tc>
          <w:tcPr>
            <w:tcW w:w="452" w:type="pct"/>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2022–2025 годы</w:t>
            </w:r>
          </w:p>
        </w:tc>
        <w:tc>
          <w:tcPr>
            <w:tcW w:w="809" w:type="pct"/>
            <w:tcBorders>
              <w:bottom w:val="single" w:sz="4" w:space="0" w:color="auto"/>
            </w:tcBorders>
            <w:shd w:val="clear" w:color="auto" w:fill="auto"/>
          </w:tcPr>
          <w:p w:rsidR="00EB765D" w:rsidRPr="00290D1E" w:rsidRDefault="00EB765D" w:rsidP="00EB765D">
            <w:pPr>
              <w:spacing w:after="0" w:line="240" w:lineRule="auto"/>
              <w:ind w:left="205"/>
              <w:rPr>
                <w:rFonts w:ascii="Liberation Serif" w:eastAsia="Calibri" w:hAnsi="Liberation Serif" w:cs="Liberation Serif"/>
                <w:sz w:val="24"/>
                <w:szCs w:val="24"/>
              </w:rPr>
            </w:pPr>
            <w:r w:rsidRPr="00290D1E">
              <w:rPr>
                <w:rFonts w:ascii="Liberation Serif" w:eastAsia="Calibri" w:hAnsi="Liberation Serif" w:cs="Liberation Serif"/>
                <w:sz w:val="24"/>
                <w:szCs w:val="24"/>
              </w:rPr>
              <w:t>Служба по развитию потребительского рынка администрации городского округа Верхняя Пышма</w:t>
            </w:r>
          </w:p>
        </w:tc>
      </w:tr>
    </w:tbl>
    <w:p w:rsidR="00CD4393" w:rsidRPr="00290D1E" w:rsidRDefault="00CD4393" w:rsidP="00CD4393">
      <w:pPr>
        <w:spacing w:after="0" w:line="240" w:lineRule="auto"/>
        <w:ind w:left="-1" w:right="-541"/>
        <w:rPr>
          <w:rFonts w:ascii="Liberation Serif" w:eastAsia="Calibri" w:hAnsi="Liberation Serif" w:cs="Liberation Serif"/>
          <w:sz w:val="24"/>
          <w:szCs w:val="24"/>
        </w:rPr>
      </w:pPr>
    </w:p>
    <w:p w:rsidR="00235236" w:rsidRPr="00290D1E" w:rsidRDefault="00235236" w:rsidP="00204A0C">
      <w:pPr>
        <w:spacing w:after="0" w:line="240" w:lineRule="auto"/>
        <w:ind w:left="205"/>
        <w:rPr>
          <w:sz w:val="24"/>
          <w:szCs w:val="24"/>
        </w:rPr>
      </w:pPr>
    </w:p>
    <w:p w:rsidR="00484C80" w:rsidRPr="00290D1E" w:rsidRDefault="00484C80" w:rsidP="00204A0C">
      <w:pPr>
        <w:spacing w:after="0" w:line="240" w:lineRule="auto"/>
        <w:ind w:left="205"/>
        <w:rPr>
          <w:sz w:val="24"/>
          <w:szCs w:val="24"/>
        </w:rPr>
      </w:pPr>
    </w:p>
    <w:p w:rsidR="00484C80" w:rsidRPr="00290D1E" w:rsidRDefault="00484C80"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C6747D" w:rsidRPr="00290D1E" w:rsidRDefault="00C6747D" w:rsidP="00204A0C">
      <w:pPr>
        <w:spacing w:after="0" w:line="240" w:lineRule="auto"/>
        <w:ind w:left="205"/>
        <w:rPr>
          <w:sz w:val="24"/>
          <w:szCs w:val="24"/>
        </w:rPr>
      </w:pPr>
    </w:p>
    <w:p w:rsidR="00290D1E" w:rsidRDefault="00290D1E">
      <w:pPr>
        <w:rPr>
          <w:sz w:val="24"/>
          <w:szCs w:val="24"/>
        </w:rPr>
      </w:pPr>
      <w:r>
        <w:rPr>
          <w:sz w:val="24"/>
          <w:szCs w:val="24"/>
        </w:rPr>
        <w:br w:type="page"/>
      </w:r>
    </w:p>
    <w:p w:rsidR="00B74CD3" w:rsidRPr="00290D1E" w:rsidRDefault="00B74CD3" w:rsidP="00B74CD3">
      <w:pPr>
        <w:autoSpaceDE w:val="0"/>
        <w:autoSpaceDN w:val="0"/>
        <w:adjustRightInd w:val="0"/>
        <w:spacing w:after="0" w:line="240" w:lineRule="auto"/>
        <w:jc w:val="right"/>
        <w:rPr>
          <w:rFonts w:ascii="Liberation Serif" w:eastAsia="Calibri" w:hAnsi="Liberation Serif" w:cs="Liberation Serif"/>
          <w:sz w:val="24"/>
          <w:szCs w:val="24"/>
        </w:rPr>
      </w:pPr>
    </w:p>
    <w:tbl>
      <w:tblPr>
        <w:tblStyle w:val="a3"/>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4819"/>
      </w:tblGrid>
      <w:tr w:rsidR="008E123E" w:rsidRPr="00290D1E" w:rsidTr="00367E33">
        <w:tc>
          <w:tcPr>
            <w:tcW w:w="10173" w:type="dxa"/>
          </w:tcPr>
          <w:p w:rsidR="008E123E" w:rsidRPr="00290D1E" w:rsidRDefault="008E123E" w:rsidP="00652CF0">
            <w:pPr>
              <w:autoSpaceDE w:val="0"/>
              <w:autoSpaceDN w:val="0"/>
              <w:adjustRightInd w:val="0"/>
              <w:jc w:val="center"/>
              <w:rPr>
                <w:rFonts w:ascii="Liberation Serif" w:eastAsia="Calibri" w:hAnsi="Liberation Serif" w:cs="Liberation Serif"/>
                <w:b/>
                <w:sz w:val="24"/>
                <w:szCs w:val="24"/>
              </w:rPr>
            </w:pPr>
            <w:r w:rsidRPr="00290D1E">
              <w:rPr>
                <w:sz w:val="24"/>
                <w:szCs w:val="24"/>
                <w:highlight w:val="yellow"/>
              </w:rPr>
              <w:br w:type="page"/>
            </w:r>
          </w:p>
          <w:p w:rsidR="008E123E" w:rsidRPr="00290D1E" w:rsidRDefault="008E123E" w:rsidP="00652CF0">
            <w:pPr>
              <w:autoSpaceDE w:val="0"/>
              <w:autoSpaceDN w:val="0"/>
              <w:adjustRightInd w:val="0"/>
              <w:jc w:val="center"/>
              <w:rPr>
                <w:rFonts w:ascii="Liberation Serif" w:eastAsia="Calibri" w:hAnsi="Liberation Serif" w:cs="Liberation Serif"/>
                <w:b/>
                <w:sz w:val="24"/>
                <w:szCs w:val="24"/>
              </w:rPr>
            </w:pPr>
          </w:p>
          <w:p w:rsidR="008E123E" w:rsidRPr="00290D1E" w:rsidRDefault="008E123E" w:rsidP="00652CF0">
            <w:pPr>
              <w:autoSpaceDE w:val="0"/>
              <w:autoSpaceDN w:val="0"/>
              <w:adjustRightInd w:val="0"/>
              <w:jc w:val="center"/>
              <w:rPr>
                <w:rFonts w:ascii="Liberation Serif" w:eastAsia="Calibri" w:hAnsi="Liberation Serif" w:cs="Liberation Serif"/>
                <w:b/>
                <w:sz w:val="24"/>
                <w:szCs w:val="24"/>
              </w:rPr>
            </w:pPr>
          </w:p>
        </w:tc>
        <w:tc>
          <w:tcPr>
            <w:tcW w:w="4819" w:type="dxa"/>
          </w:tcPr>
          <w:p w:rsidR="008E123E" w:rsidRPr="00290D1E" w:rsidRDefault="008E123E" w:rsidP="00652CF0">
            <w:pPr>
              <w:autoSpaceDE w:val="0"/>
              <w:autoSpaceDN w:val="0"/>
              <w:adjustRightInd w:val="0"/>
              <w:rPr>
                <w:rFonts w:ascii="Liberation Serif" w:eastAsia="Calibri" w:hAnsi="Liberation Serif" w:cs="Liberation Serif"/>
                <w:sz w:val="24"/>
                <w:szCs w:val="24"/>
              </w:rPr>
            </w:pPr>
            <w:r w:rsidRPr="00290D1E">
              <w:rPr>
                <w:rFonts w:ascii="Liberation Serif" w:eastAsia="Calibri" w:hAnsi="Liberation Serif" w:cs="Liberation Serif"/>
                <w:sz w:val="24"/>
                <w:szCs w:val="24"/>
              </w:rPr>
              <w:t>Приложение</w:t>
            </w:r>
          </w:p>
          <w:p w:rsidR="008E123E" w:rsidRPr="00290D1E" w:rsidRDefault="008E123E" w:rsidP="00652CF0">
            <w:pPr>
              <w:autoSpaceDE w:val="0"/>
              <w:autoSpaceDN w:val="0"/>
              <w:adjustRightInd w:val="0"/>
              <w:rPr>
                <w:rFonts w:ascii="Liberation Serif" w:eastAsia="Calibri" w:hAnsi="Liberation Serif" w:cs="Liberation Serif"/>
                <w:sz w:val="24"/>
                <w:szCs w:val="24"/>
              </w:rPr>
            </w:pPr>
            <w:r w:rsidRPr="00290D1E">
              <w:rPr>
                <w:rFonts w:ascii="Liberation Serif" w:eastAsia="Calibri" w:hAnsi="Liberation Serif" w:cs="Liberation Serif"/>
                <w:sz w:val="24"/>
                <w:szCs w:val="24"/>
              </w:rPr>
              <w:t>к Плану мероприятий</w:t>
            </w:r>
          </w:p>
          <w:p w:rsidR="008E123E" w:rsidRPr="00290D1E" w:rsidRDefault="008E123E" w:rsidP="00652CF0">
            <w:pPr>
              <w:autoSpaceDE w:val="0"/>
              <w:autoSpaceDN w:val="0"/>
              <w:adjustRightInd w:val="0"/>
              <w:rPr>
                <w:rFonts w:ascii="Liberation Serif" w:eastAsia="Calibri" w:hAnsi="Liberation Serif" w:cs="Liberation Serif"/>
                <w:sz w:val="24"/>
                <w:szCs w:val="24"/>
              </w:rPr>
            </w:pPr>
            <w:r w:rsidRPr="00290D1E">
              <w:rPr>
                <w:rFonts w:ascii="Liberation Serif" w:eastAsia="Calibri" w:hAnsi="Liberation Serif" w:cs="Liberation Serif"/>
                <w:sz w:val="24"/>
                <w:szCs w:val="24"/>
              </w:rPr>
              <w:t>(«дорожной карте») по содействию развитию конкуренции в городском округе Верхняя Пышма на период 2022-2025 годов</w:t>
            </w:r>
          </w:p>
          <w:p w:rsidR="008E123E" w:rsidRPr="00290D1E" w:rsidRDefault="008E123E" w:rsidP="008E123E">
            <w:pPr>
              <w:autoSpaceDE w:val="0"/>
              <w:autoSpaceDN w:val="0"/>
              <w:adjustRightInd w:val="0"/>
              <w:rPr>
                <w:rFonts w:ascii="Liberation Serif" w:eastAsia="Calibri" w:hAnsi="Liberation Serif" w:cs="Liberation Serif"/>
                <w:sz w:val="24"/>
                <w:szCs w:val="24"/>
              </w:rPr>
            </w:pPr>
          </w:p>
        </w:tc>
      </w:tr>
    </w:tbl>
    <w:p w:rsidR="008E123E" w:rsidRPr="00290D1E" w:rsidRDefault="008E123E" w:rsidP="00B74CD3">
      <w:pPr>
        <w:autoSpaceDE w:val="0"/>
        <w:autoSpaceDN w:val="0"/>
        <w:adjustRightInd w:val="0"/>
        <w:spacing w:after="0" w:line="240" w:lineRule="auto"/>
        <w:jc w:val="right"/>
        <w:rPr>
          <w:rFonts w:ascii="Liberation Serif" w:eastAsia="Calibri" w:hAnsi="Liberation Serif" w:cs="Liberation Serif"/>
          <w:sz w:val="24"/>
          <w:szCs w:val="24"/>
        </w:rPr>
      </w:pPr>
    </w:p>
    <w:p w:rsidR="00173C51" w:rsidRPr="00290D1E" w:rsidRDefault="00173C51" w:rsidP="00173C51">
      <w:pPr>
        <w:autoSpaceDE w:val="0"/>
        <w:autoSpaceDN w:val="0"/>
        <w:adjustRightInd w:val="0"/>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ПЕРЕЧЕНЬ</w:t>
      </w:r>
    </w:p>
    <w:p w:rsidR="00173C51" w:rsidRPr="00290D1E" w:rsidRDefault="00173C51" w:rsidP="00173C51">
      <w:pPr>
        <w:autoSpaceDE w:val="0"/>
        <w:autoSpaceDN w:val="0"/>
        <w:adjustRightInd w:val="0"/>
        <w:spacing w:after="0" w:line="240" w:lineRule="auto"/>
        <w:jc w:val="center"/>
        <w:rPr>
          <w:rFonts w:ascii="Liberation Serif" w:eastAsia="Calibri" w:hAnsi="Liberation Serif" w:cs="Liberation Serif"/>
          <w:b/>
          <w:sz w:val="24"/>
          <w:szCs w:val="24"/>
        </w:rPr>
      </w:pPr>
      <w:r w:rsidRPr="00290D1E">
        <w:rPr>
          <w:rFonts w:ascii="Liberation Serif" w:eastAsia="Calibri" w:hAnsi="Liberation Serif" w:cs="Liberation Serif"/>
          <w:b/>
          <w:sz w:val="24"/>
          <w:szCs w:val="24"/>
        </w:rPr>
        <w:t>товарных рынков для содействия развитию конкуренции в городском округе Верхняя Пышма</w:t>
      </w:r>
    </w:p>
    <w:p w:rsidR="00173C51" w:rsidRPr="00290D1E" w:rsidRDefault="00173C51" w:rsidP="00173C51">
      <w:pPr>
        <w:spacing w:after="0" w:line="240" w:lineRule="auto"/>
        <w:jc w:val="center"/>
        <w:rPr>
          <w:rFonts w:ascii="Liberation Serif" w:eastAsia="Calibri" w:hAnsi="Liberation Serif" w:cs="Liberation Serif"/>
          <w:b/>
          <w:sz w:val="24"/>
          <w:szCs w:val="24"/>
        </w:rPr>
      </w:pPr>
    </w:p>
    <w:p w:rsidR="00173C51" w:rsidRPr="00290D1E" w:rsidRDefault="00173C51" w:rsidP="00173C51">
      <w:pPr>
        <w:spacing w:after="0" w:line="24" w:lineRule="auto"/>
        <w:rPr>
          <w:rFonts w:ascii="Liberation Serif" w:eastAsia="Calibri" w:hAnsi="Liberation Serif" w:cs="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028"/>
        <w:gridCol w:w="3835"/>
        <w:gridCol w:w="1780"/>
        <w:gridCol w:w="5202"/>
      </w:tblGrid>
      <w:tr w:rsidR="00B74CD3" w:rsidRPr="00290D1E" w:rsidTr="00290D1E">
        <w:trPr>
          <w:trHeight w:val="20"/>
          <w:tblHeader/>
        </w:trPr>
        <w:tc>
          <w:tcPr>
            <w:tcW w:w="318" w:type="pct"/>
            <w:shd w:val="clear" w:color="auto" w:fill="auto"/>
            <w:vAlign w:val="center"/>
          </w:tcPr>
          <w:p w:rsidR="00B74CD3" w:rsidRPr="00290D1E" w:rsidRDefault="00B74CD3" w:rsidP="00290D1E">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Номер строки</w:t>
            </w:r>
          </w:p>
        </w:tc>
        <w:tc>
          <w:tcPr>
            <w:tcW w:w="1024" w:type="pct"/>
            <w:shd w:val="clear" w:color="auto" w:fill="auto"/>
            <w:vAlign w:val="center"/>
          </w:tcPr>
          <w:p w:rsidR="00B74CD3" w:rsidRPr="00290D1E" w:rsidRDefault="00B74CD3" w:rsidP="00290D1E">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lang w:eastAsia="ru-RU"/>
              </w:rPr>
              <w:t>Наименование товарного рынка</w:t>
            </w:r>
          </w:p>
          <w:p w:rsidR="00B74CD3" w:rsidRPr="00290D1E" w:rsidRDefault="00B74CD3" w:rsidP="00290D1E">
            <w:pPr>
              <w:spacing w:after="0" w:line="240" w:lineRule="auto"/>
              <w:jc w:val="center"/>
              <w:rPr>
                <w:rFonts w:ascii="Liberation Serif" w:eastAsia="Calibri" w:hAnsi="Liberation Serif" w:cs="Liberation Serif"/>
                <w:sz w:val="24"/>
                <w:szCs w:val="24"/>
              </w:rPr>
            </w:pPr>
          </w:p>
        </w:tc>
        <w:tc>
          <w:tcPr>
            <w:tcW w:w="1297" w:type="pct"/>
            <w:shd w:val="clear" w:color="auto" w:fill="auto"/>
            <w:vAlign w:val="center"/>
          </w:tcPr>
          <w:p w:rsidR="00B74CD3" w:rsidRPr="00290D1E" w:rsidRDefault="00B74CD3" w:rsidP="00290D1E">
            <w:pPr>
              <w:spacing w:after="0" w:line="240" w:lineRule="auto"/>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lang w:eastAsia="ru-RU"/>
              </w:rPr>
              <w:t>Наименование ключевого показателя</w:t>
            </w:r>
          </w:p>
        </w:tc>
        <w:tc>
          <w:tcPr>
            <w:tcW w:w="602" w:type="pct"/>
            <w:vAlign w:val="center"/>
          </w:tcPr>
          <w:p w:rsidR="00B74CD3" w:rsidRPr="00290D1E" w:rsidRDefault="00B74CD3" w:rsidP="00290D1E">
            <w:pPr>
              <w:pStyle w:val="ConsPlusNormal"/>
              <w:jc w:val="center"/>
              <w:rPr>
                <w:rFonts w:ascii="Liberation Serif" w:hAnsi="Liberation Serif"/>
                <w:sz w:val="24"/>
                <w:szCs w:val="24"/>
              </w:rPr>
            </w:pPr>
            <w:r w:rsidRPr="00290D1E">
              <w:rPr>
                <w:rFonts w:ascii="Liberation Serif" w:hAnsi="Liberation Serif"/>
                <w:sz w:val="24"/>
                <w:szCs w:val="24"/>
              </w:rPr>
              <w:t>Ожидаемое значение показателя по состоянию на 31.12.2022</w:t>
            </w:r>
          </w:p>
        </w:tc>
        <w:tc>
          <w:tcPr>
            <w:tcW w:w="1759" w:type="pct"/>
            <w:shd w:val="clear" w:color="auto" w:fill="auto"/>
            <w:vAlign w:val="center"/>
          </w:tcPr>
          <w:p w:rsidR="00B74CD3" w:rsidRPr="00290D1E" w:rsidRDefault="00B74CD3" w:rsidP="00290D1E">
            <w:pPr>
              <w:spacing w:after="0" w:line="240" w:lineRule="auto"/>
              <w:ind w:left="222" w:right="144"/>
              <w:jc w:val="center"/>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Ответственный исполнитель</w:t>
            </w:r>
          </w:p>
        </w:tc>
      </w:tr>
      <w:tr w:rsidR="00B74CD3" w:rsidRPr="00290D1E" w:rsidTr="00290D1E">
        <w:trPr>
          <w:trHeight w:val="20"/>
          <w:tblHeader/>
        </w:trPr>
        <w:tc>
          <w:tcPr>
            <w:tcW w:w="318" w:type="pct"/>
            <w:shd w:val="clear" w:color="auto" w:fill="auto"/>
            <w:vAlign w:val="center"/>
          </w:tcPr>
          <w:p w:rsidR="00B74CD3" w:rsidRPr="00290D1E" w:rsidRDefault="00B74CD3" w:rsidP="00290D1E">
            <w:pPr>
              <w:keepLines/>
              <w:spacing w:after="0" w:line="240" w:lineRule="auto"/>
              <w:ind w:hanging="25"/>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p>
        </w:tc>
        <w:tc>
          <w:tcPr>
            <w:tcW w:w="1024" w:type="pct"/>
            <w:shd w:val="clear" w:color="auto" w:fill="auto"/>
            <w:vAlign w:val="center"/>
          </w:tcPr>
          <w:p w:rsidR="00B74CD3" w:rsidRPr="00290D1E" w:rsidRDefault="00B74CD3" w:rsidP="00290D1E">
            <w:pPr>
              <w:keepLines/>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2</w:t>
            </w:r>
          </w:p>
        </w:tc>
        <w:tc>
          <w:tcPr>
            <w:tcW w:w="1297" w:type="pct"/>
            <w:shd w:val="clear" w:color="auto" w:fill="auto"/>
            <w:vAlign w:val="center"/>
          </w:tcPr>
          <w:p w:rsidR="00B74CD3" w:rsidRPr="00290D1E" w:rsidRDefault="00B74CD3" w:rsidP="00290D1E">
            <w:pPr>
              <w:keepLines/>
              <w:spacing w:after="0" w:line="240" w:lineRule="auto"/>
              <w:ind w:left="222"/>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3</w:t>
            </w:r>
          </w:p>
        </w:tc>
        <w:tc>
          <w:tcPr>
            <w:tcW w:w="602" w:type="pct"/>
            <w:shd w:val="clear" w:color="auto" w:fill="auto"/>
            <w:vAlign w:val="center"/>
          </w:tcPr>
          <w:p w:rsidR="00B74CD3" w:rsidRPr="00290D1E" w:rsidRDefault="00CF5FA1" w:rsidP="00290D1E">
            <w:pPr>
              <w:keepLines/>
              <w:spacing w:after="0" w:line="240" w:lineRule="auto"/>
              <w:ind w:right="144"/>
              <w:jc w:val="center"/>
              <w:rPr>
                <w:rFonts w:ascii="Liberation Serif" w:eastAsia="Calibri" w:hAnsi="Liberation Serif" w:cs="Liberation Serif"/>
                <w:sz w:val="24"/>
                <w:szCs w:val="24"/>
              </w:rPr>
            </w:pPr>
            <w:r w:rsidRPr="00290D1E">
              <w:rPr>
                <w:rFonts w:ascii="Liberation Serif" w:eastAsia="Calibri" w:hAnsi="Liberation Serif" w:cs="Liberation Serif"/>
                <w:sz w:val="24"/>
                <w:szCs w:val="24"/>
              </w:rPr>
              <w:t>4</w:t>
            </w:r>
          </w:p>
        </w:tc>
        <w:tc>
          <w:tcPr>
            <w:tcW w:w="1759" w:type="pct"/>
            <w:shd w:val="clear" w:color="auto" w:fill="auto"/>
            <w:vAlign w:val="center"/>
          </w:tcPr>
          <w:p w:rsidR="00B74CD3" w:rsidRPr="00290D1E" w:rsidRDefault="00CF5FA1" w:rsidP="00290D1E">
            <w:pPr>
              <w:spacing w:after="0" w:line="240" w:lineRule="auto"/>
              <w:ind w:left="222" w:right="144"/>
              <w:jc w:val="center"/>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5</w:t>
            </w:r>
          </w:p>
        </w:tc>
      </w:tr>
      <w:tr w:rsidR="00B74CD3" w:rsidRPr="00290D1E" w:rsidTr="00290D1E">
        <w:trPr>
          <w:trHeight w:val="20"/>
        </w:trPr>
        <w:tc>
          <w:tcPr>
            <w:tcW w:w="318" w:type="pct"/>
            <w:shd w:val="clear" w:color="auto" w:fill="auto"/>
          </w:tcPr>
          <w:p w:rsidR="00B74CD3" w:rsidRPr="00290D1E" w:rsidRDefault="00B74CD3" w:rsidP="00162951">
            <w:pPr>
              <w:keepLines/>
              <w:numPr>
                <w:ilvl w:val="0"/>
                <w:numId w:val="1"/>
              </w:numPr>
              <w:spacing w:after="0" w:line="240" w:lineRule="auto"/>
              <w:ind w:left="0" w:hanging="402"/>
              <w:rPr>
                <w:rFonts w:ascii="Liberation Serif" w:eastAsia="Calibri" w:hAnsi="Liberation Serif" w:cs="Liberation Serif"/>
                <w:sz w:val="24"/>
                <w:szCs w:val="24"/>
              </w:rPr>
            </w:pPr>
            <w:r w:rsidRPr="00290D1E">
              <w:rPr>
                <w:rFonts w:ascii="Liberation Serif" w:eastAsia="Calibri" w:hAnsi="Liberation Serif" w:cs="Liberation Serif"/>
                <w:sz w:val="24"/>
                <w:szCs w:val="24"/>
              </w:rPr>
              <w:t>1.</w:t>
            </w:r>
          </w:p>
        </w:tc>
        <w:tc>
          <w:tcPr>
            <w:tcW w:w="1024" w:type="pct"/>
            <w:shd w:val="clear" w:color="auto" w:fill="auto"/>
          </w:tcPr>
          <w:p w:rsidR="00B74CD3" w:rsidRPr="00290D1E" w:rsidRDefault="00B74CD3" w:rsidP="00162951">
            <w:pPr>
              <w:tabs>
                <w:tab w:val="left" w:pos="178"/>
              </w:tabs>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Рынок услуг розничной торговли лекарственными препаратами, медицинскими изделиями и сопутствующими товарами</w:t>
            </w:r>
          </w:p>
        </w:tc>
        <w:tc>
          <w:tcPr>
            <w:tcW w:w="1297" w:type="pct"/>
            <w:shd w:val="clear" w:color="auto" w:fill="auto"/>
          </w:tcPr>
          <w:p w:rsidR="00B74CD3" w:rsidRPr="00290D1E" w:rsidRDefault="00B74CD3" w:rsidP="00B74CD3">
            <w:pPr>
              <w:autoSpaceDE w:val="0"/>
              <w:autoSpaceDN w:val="0"/>
              <w:adjustRightInd w:val="0"/>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lang w:eastAsia="ru-RU"/>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602" w:type="pct"/>
            <w:shd w:val="clear" w:color="auto" w:fill="auto"/>
          </w:tcPr>
          <w:p w:rsidR="00B74CD3" w:rsidRPr="00290D1E" w:rsidRDefault="00B74CD3" w:rsidP="00F92704">
            <w:pPr>
              <w:keepLines/>
              <w:widowControl w:val="0"/>
              <w:spacing w:after="0" w:line="240" w:lineRule="auto"/>
              <w:ind w:left="-8" w:right="144"/>
              <w:jc w:val="right"/>
              <w:rPr>
                <w:rFonts w:ascii="Liberation Serif" w:eastAsia="Times New Roman" w:hAnsi="Liberation Serif" w:cs="Liberation Serif"/>
                <w:sz w:val="24"/>
                <w:szCs w:val="24"/>
                <w:lang w:eastAsia="ru-RU"/>
              </w:rPr>
            </w:pPr>
            <w:r w:rsidRPr="00290D1E">
              <w:rPr>
                <w:rFonts w:ascii="Liberation Serif" w:eastAsia="Times New Roman" w:hAnsi="Liberation Serif" w:cs="Liberation Serif"/>
                <w:sz w:val="24"/>
                <w:szCs w:val="24"/>
                <w:lang w:eastAsia="ru-RU"/>
              </w:rPr>
              <w:t>7</w:t>
            </w:r>
            <w:r w:rsidR="00F92704" w:rsidRPr="00290D1E">
              <w:rPr>
                <w:rFonts w:ascii="Liberation Serif" w:eastAsia="Times New Roman" w:hAnsi="Liberation Serif" w:cs="Liberation Serif"/>
                <w:sz w:val="24"/>
                <w:szCs w:val="24"/>
                <w:lang w:eastAsia="ru-RU"/>
              </w:rPr>
              <w:t>4</w:t>
            </w:r>
          </w:p>
        </w:tc>
        <w:tc>
          <w:tcPr>
            <w:tcW w:w="1759" w:type="pct"/>
            <w:shd w:val="clear" w:color="auto" w:fill="auto"/>
          </w:tcPr>
          <w:p w:rsidR="00B74CD3" w:rsidRPr="00290D1E" w:rsidRDefault="00B74CD3" w:rsidP="00162951">
            <w:pPr>
              <w:spacing w:after="0" w:line="240" w:lineRule="auto"/>
              <w:ind w:left="222" w:right="144"/>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Отдел социальной политики администрации городского округа Верхняя Пышма</w:t>
            </w:r>
          </w:p>
        </w:tc>
      </w:tr>
      <w:tr w:rsidR="00B74CD3" w:rsidRPr="00290D1E" w:rsidTr="00290D1E">
        <w:trPr>
          <w:trHeight w:val="20"/>
        </w:trPr>
        <w:tc>
          <w:tcPr>
            <w:tcW w:w="318" w:type="pct"/>
            <w:shd w:val="clear" w:color="auto" w:fill="auto"/>
          </w:tcPr>
          <w:p w:rsidR="00B74CD3" w:rsidRPr="00290D1E" w:rsidRDefault="00B74CD3" w:rsidP="00162951">
            <w:pPr>
              <w:keepLines/>
              <w:numPr>
                <w:ilvl w:val="0"/>
                <w:numId w:val="1"/>
              </w:numPr>
              <w:spacing w:after="0" w:line="240" w:lineRule="auto"/>
              <w:ind w:left="0" w:hanging="402"/>
              <w:rPr>
                <w:rFonts w:ascii="Liberation Serif" w:eastAsia="Calibri" w:hAnsi="Liberation Serif" w:cs="Liberation Serif"/>
                <w:sz w:val="24"/>
                <w:szCs w:val="24"/>
              </w:rPr>
            </w:pPr>
            <w:r w:rsidRPr="00290D1E">
              <w:rPr>
                <w:rFonts w:ascii="Liberation Serif" w:eastAsia="Calibri" w:hAnsi="Liberation Serif" w:cs="Liberation Serif"/>
                <w:sz w:val="24"/>
                <w:szCs w:val="24"/>
              </w:rPr>
              <w:t>2.</w:t>
            </w:r>
          </w:p>
        </w:tc>
        <w:tc>
          <w:tcPr>
            <w:tcW w:w="1024" w:type="pct"/>
            <w:shd w:val="clear" w:color="auto" w:fill="auto"/>
          </w:tcPr>
          <w:p w:rsidR="00B74CD3" w:rsidRPr="00290D1E" w:rsidRDefault="00B74CD3" w:rsidP="00162951">
            <w:pPr>
              <w:tabs>
                <w:tab w:val="left" w:pos="178"/>
              </w:tabs>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Рынок психолого-педагогического сопровождения детей </w:t>
            </w:r>
            <w:r w:rsidRPr="00290D1E">
              <w:rPr>
                <w:rFonts w:ascii="Liberation Serif" w:eastAsia="Calibri" w:hAnsi="Liberation Serif" w:cs="Liberation Serif"/>
                <w:sz w:val="24"/>
                <w:szCs w:val="24"/>
                <w:lang w:eastAsia="ru-RU"/>
              </w:rPr>
              <w:br/>
              <w:t>с ограниченными возможностями здоровья</w:t>
            </w:r>
          </w:p>
        </w:tc>
        <w:tc>
          <w:tcPr>
            <w:tcW w:w="1297" w:type="pct"/>
            <w:shd w:val="clear" w:color="auto" w:fill="auto"/>
          </w:tcPr>
          <w:p w:rsidR="00B74CD3" w:rsidRPr="00290D1E" w:rsidRDefault="00B74CD3" w:rsidP="00162951">
            <w:pPr>
              <w:keepLines/>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Доля организаций частной формы собственности в сфере услуг психолого-педагогического сопровождения детей </w:t>
            </w:r>
            <w:r w:rsidRPr="00290D1E">
              <w:rPr>
                <w:rFonts w:ascii="Liberation Serif" w:eastAsia="Calibri" w:hAnsi="Liberation Serif" w:cs="Liberation Serif"/>
                <w:sz w:val="24"/>
                <w:szCs w:val="24"/>
                <w:lang w:eastAsia="ru-RU"/>
              </w:rPr>
              <w:br/>
              <w:t>с ограниченными возможностями здоровья, процентов</w:t>
            </w:r>
          </w:p>
        </w:tc>
        <w:tc>
          <w:tcPr>
            <w:tcW w:w="602" w:type="pct"/>
            <w:shd w:val="clear" w:color="auto" w:fill="auto"/>
          </w:tcPr>
          <w:p w:rsidR="00B74CD3" w:rsidRPr="00290D1E" w:rsidRDefault="000E12F9" w:rsidP="00162951">
            <w:pPr>
              <w:keepLines/>
              <w:widowControl w:val="0"/>
              <w:spacing w:after="0" w:line="240" w:lineRule="auto"/>
              <w:ind w:right="144"/>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2,5</w:t>
            </w:r>
          </w:p>
        </w:tc>
        <w:tc>
          <w:tcPr>
            <w:tcW w:w="1759" w:type="pct"/>
            <w:shd w:val="clear" w:color="auto" w:fill="auto"/>
          </w:tcPr>
          <w:p w:rsidR="00B74CD3" w:rsidRPr="00290D1E" w:rsidRDefault="00B74CD3" w:rsidP="00162951">
            <w:pPr>
              <w:spacing w:after="0" w:line="240" w:lineRule="auto"/>
              <w:ind w:left="222" w:right="144"/>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Отдел социальной политики администрации городского округа Верхняя Пышма, </w:t>
            </w:r>
          </w:p>
          <w:p w:rsidR="00B74CD3" w:rsidRPr="00290D1E" w:rsidRDefault="00B74CD3" w:rsidP="00162951">
            <w:pPr>
              <w:spacing w:after="0" w:line="240" w:lineRule="auto"/>
              <w:ind w:left="222" w:right="144"/>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Муниципальное казенное учреждение «Управление образования городского округа Верхняя Пышма»</w:t>
            </w:r>
          </w:p>
        </w:tc>
      </w:tr>
      <w:tr w:rsidR="00B74CD3" w:rsidRPr="00290D1E" w:rsidTr="00290D1E">
        <w:trPr>
          <w:trHeight w:val="20"/>
        </w:trPr>
        <w:tc>
          <w:tcPr>
            <w:tcW w:w="318" w:type="pct"/>
            <w:shd w:val="clear" w:color="auto" w:fill="auto"/>
          </w:tcPr>
          <w:p w:rsidR="00B74CD3" w:rsidRPr="00290D1E" w:rsidRDefault="00B74CD3" w:rsidP="00162951">
            <w:pPr>
              <w:keepLines/>
              <w:numPr>
                <w:ilvl w:val="0"/>
                <w:numId w:val="1"/>
              </w:numPr>
              <w:spacing w:after="0" w:line="235" w:lineRule="auto"/>
              <w:ind w:left="0" w:hanging="552"/>
              <w:rPr>
                <w:rFonts w:ascii="Liberation Serif" w:eastAsia="Calibri" w:hAnsi="Liberation Serif" w:cs="Liberation Serif"/>
                <w:sz w:val="24"/>
                <w:szCs w:val="24"/>
              </w:rPr>
            </w:pPr>
            <w:r w:rsidRPr="00290D1E">
              <w:rPr>
                <w:rFonts w:ascii="Liberation Serif" w:eastAsia="Calibri" w:hAnsi="Liberation Serif" w:cs="Liberation Serif"/>
                <w:sz w:val="24"/>
                <w:szCs w:val="24"/>
              </w:rPr>
              <w:t>3.</w:t>
            </w:r>
          </w:p>
        </w:tc>
        <w:tc>
          <w:tcPr>
            <w:tcW w:w="1024" w:type="pct"/>
            <w:shd w:val="clear" w:color="auto" w:fill="auto"/>
          </w:tcPr>
          <w:p w:rsidR="00B74CD3" w:rsidRPr="00290D1E" w:rsidRDefault="00B74CD3" w:rsidP="00162951">
            <w:pPr>
              <w:tabs>
                <w:tab w:val="left" w:pos="320"/>
              </w:tabs>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Рынок услуг в сфере </w:t>
            </w:r>
            <w:r w:rsidRPr="00290D1E">
              <w:rPr>
                <w:rFonts w:ascii="Liberation Serif" w:eastAsia="Calibri" w:hAnsi="Liberation Serif" w:cs="Liberation Serif"/>
                <w:sz w:val="24"/>
                <w:szCs w:val="24"/>
                <w:lang w:eastAsia="ru-RU"/>
              </w:rPr>
              <w:lastRenderedPageBreak/>
              <w:t xml:space="preserve">культуры </w:t>
            </w:r>
          </w:p>
        </w:tc>
        <w:tc>
          <w:tcPr>
            <w:tcW w:w="1297" w:type="pct"/>
            <w:shd w:val="clear" w:color="auto" w:fill="auto"/>
          </w:tcPr>
          <w:p w:rsidR="00B74CD3" w:rsidRPr="00290D1E" w:rsidRDefault="00B74CD3" w:rsidP="00162951">
            <w:pPr>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lastRenderedPageBreak/>
              <w:t xml:space="preserve">Доля организаций частной </w:t>
            </w:r>
            <w:r w:rsidRPr="00290D1E">
              <w:rPr>
                <w:rFonts w:ascii="Liberation Serif" w:eastAsia="Calibri" w:hAnsi="Liberation Serif" w:cs="Liberation Serif"/>
                <w:sz w:val="24"/>
                <w:szCs w:val="24"/>
                <w:lang w:eastAsia="ru-RU"/>
              </w:rPr>
              <w:lastRenderedPageBreak/>
              <w:t>формы собственности в сфере культуры, процентов</w:t>
            </w:r>
          </w:p>
        </w:tc>
        <w:tc>
          <w:tcPr>
            <w:tcW w:w="602" w:type="pct"/>
            <w:shd w:val="clear" w:color="auto" w:fill="auto"/>
          </w:tcPr>
          <w:p w:rsidR="00B74CD3" w:rsidRPr="00290D1E" w:rsidRDefault="00750C7C" w:rsidP="00750C7C">
            <w:pPr>
              <w:spacing w:after="0" w:line="240" w:lineRule="auto"/>
              <w:ind w:right="144"/>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17,8</w:t>
            </w:r>
          </w:p>
        </w:tc>
        <w:tc>
          <w:tcPr>
            <w:tcW w:w="1759" w:type="pct"/>
            <w:shd w:val="clear" w:color="auto" w:fill="auto"/>
          </w:tcPr>
          <w:p w:rsidR="00642950" w:rsidRPr="00290D1E" w:rsidRDefault="00B74CD3" w:rsidP="00162951">
            <w:pPr>
              <w:spacing w:after="0" w:line="240" w:lineRule="auto"/>
              <w:ind w:left="222" w:right="144"/>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Отдел социальной политики администрации </w:t>
            </w:r>
            <w:r w:rsidRPr="00290D1E">
              <w:rPr>
                <w:rFonts w:ascii="Liberation Serif" w:eastAsia="Calibri" w:hAnsi="Liberation Serif" w:cs="Liberation Serif"/>
                <w:sz w:val="24"/>
                <w:szCs w:val="24"/>
                <w:lang w:eastAsia="ru-RU"/>
              </w:rPr>
              <w:lastRenderedPageBreak/>
              <w:t xml:space="preserve">городского округа Верхняя Пышма, </w:t>
            </w:r>
          </w:p>
          <w:p w:rsidR="00B74CD3" w:rsidRPr="00290D1E" w:rsidRDefault="00B74CD3" w:rsidP="00162951">
            <w:pPr>
              <w:spacing w:after="0" w:line="240" w:lineRule="auto"/>
              <w:ind w:left="222" w:right="144"/>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Муниципальное казенное учреждение «Управление культуры городского округа Верхняя Пышма»</w:t>
            </w:r>
          </w:p>
        </w:tc>
      </w:tr>
      <w:tr w:rsidR="00B74CD3" w:rsidRPr="00290D1E" w:rsidTr="00290D1E">
        <w:trPr>
          <w:trHeight w:val="20"/>
        </w:trPr>
        <w:tc>
          <w:tcPr>
            <w:tcW w:w="318" w:type="pct"/>
            <w:shd w:val="clear" w:color="auto" w:fill="auto"/>
          </w:tcPr>
          <w:p w:rsidR="00B74CD3" w:rsidRPr="00290D1E" w:rsidRDefault="00B74CD3" w:rsidP="00162951">
            <w:pPr>
              <w:keepLines/>
              <w:numPr>
                <w:ilvl w:val="0"/>
                <w:numId w:val="1"/>
              </w:numPr>
              <w:spacing w:after="0" w:line="235" w:lineRule="auto"/>
              <w:ind w:left="0" w:hanging="552"/>
              <w:rPr>
                <w:rFonts w:ascii="Liberation Serif" w:eastAsia="Calibri" w:hAnsi="Liberation Serif" w:cs="Liberation Serif"/>
                <w:sz w:val="24"/>
                <w:szCs w:val="24"/>
              </w:rPr>
            </w:pPr>
            <w:r w:rsidRPr="00290D1E">
              <w:rPr>
                <w:rFonts w:ascii="Liberation Serif" w:eastAsia="Calibri" w:hAnsi="Liberation Serif" w:cs="Liberation Serif"/>
                <w:sz w:val="24"/>
                <w:szCs w:val="24"/>
              </w:rPr>
              <w:lastRenderedPageBreak/>
              <w:t>4.</w:t>
            </w:r>
          </w:p>
        </w:tc>
        <w:tc>
          <w:tcPr>
            <w:tcW w:w="1024" w:type="pct"/>
            <w:shd w:val="clear" w:color="auto" w:fill="auto"/>
          </w:tcPr>
          <w:p w:rsidR="00B74CD3" w:rsidRPr="00290D1E" w:rsidRDefault="00B74CD3" w:rsidP="00162951">
            <w:pPr>
              <w:tabs>
                <w:tab w:val="left" w:pos="320"/>
              </w:tabs>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Рынок кадастровых </w:t>
            </w:r>
            <w:r w:rsidRPr="00290D1E">
              <w:rPr>
                <w:rFonts w:ascii="Liberation Serif" w:eastAsia="Calibri" w:hAnsi="Liberation Serif" w:cs="Liberation Serif"/>
                <w:sz w:val="24"/>
                <w:szCs w:val="24"/>
                <w:lang w:eastAsia="ru-RU"/>
              </w:rPr>
              <w:br/>
              <w:t>и землеустроительных работ</w:t>
            </w:r>
          </w:p>
        </w:tc>
        <w:tc>
          <w:tcPr>
            <w:tcW w:w="1297" w:type="pct"/>
            <w:shd w:val="clear" w:color="auto" w:fill="auto"/>
          </w:tcPr>
          <w:p w:rsidR="00B74CD3" w:rsidRPr="00290D1E" w:rsidRDefault="00B74CD3" w:rsidP="00162951">
            <w:pPr>
              <w:keepLines/>
              <w:spacing w:after="0" w:line="235" w:lineRule="auto"/>
              <w:ind w:left="222"/>
              <w:rPr>
                <w:rFonts w:ascii="Liberation Serif" w:eastAsia="Calibri" w:hAnsi="Liberation Serif" w:cs="Liberation Serif"/>
                <w:b/>
                <w:sz w:val="24"/>
                <w:szCs w:val="24"/>
              </w:rPr>
            </w:pPr>
            <w:r w:rsidRPr="00290D1E">
              <w:rPr>
                <w:rFonts w:ascii="Liberation Serif" w:eastAsia="Calibri" w:hAnsi="Liberation Serif" w:cs="Liberation Serif"/>
                <w:sz w:val="24"/>
                <w:szCs w:val="24"/>
              </w:rPr>
              <w:t xml:space="preserve">Доля организаций частной формы собственности в сфере кадастровых </w:t>
            </w:r>
            <w:r w:rsidRPr="00290D1E">
              <w:rPr>
                <w:rFonts w:ascii="Liberation Serif" w:eastAsia="Calibri" w:hAnsi="Liberation Serif" w:cs="Liberation Serif"/>
                <w:sz w:val="24"/>
                <w:szCs w:val="24"/>
              </w:rPr>
              <w:br/>
              <w:t>и землеустроительных работ, процентов</w:t>
            </w:r>
          </w:p>
        </w:tc>
        <w:tc>
          <w:tcPr>
            <w:tcW w:w="602" w:type="pct"/>
            <w:shd w:val="clear" w:color="auto" w:fill="auto"/>
          </w:tcPr>
          <w:p w:rsidR="00B74CD3" w:rsidRPr="00290D1E" w:rsidRDefault="00B74CD3" w:rsidP="00162951">
            <w:pPr>
              <w:keepLines/>
              <w:widowControl w:val="0"/>
              <w:spacing w:after="0" w:line="240" w:lineRule="auto"/>
              <w:ind w:right="144"/>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83</w:t>
            </w:r>
          </w:p>
        </w:tc>
        <w:tc>
          <w:tcPr>
            <w:tcW w:w="1759" w:type="pct"/>
            <w:shd w:val="clear" w:color="auto" w:fill="auto"/>
          </w:tcPr>
          <w:p w:rsidR="00642950" w:rsidRPr="00290D1E" w:rsidRDefault="00B74CD3" w:rsidP="00162951">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Комитет по управлению имуществом администрации городского округа Верхняя Пышма, </w:t>
            </w:r>
          </w:p>
          <w:p w:rsidR="00B74CD3" w:rsidRPr="00290D1E" w:rsidRDefault="008764B5" w:rsidP="00642950">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Верхнепышминский фонд поддержки предпринимателей</w:t>
            </w:r>
          </w:p>
        </w:tc>
      </w:tr>
      <w:tr w:rsidR="00B74CD3" w:rsidRPr="00290D1E" w:rsidTr="00290D1E">
        <w:trPr>
          <w:trHeight w:val="20"/>
        </w:trPr>
        <w:tc>
          <w:tcPr>
            <w:tcW w:w="318" w:type="pct"/>
            <w:shd w:val="clear" w:color="auto" w:fill="auto"/>
          </w:tcPr>
          <w:p w:rsidR="00B74CD3" w:rsidRPr="00290D1E" w:rsidRDefault="00B74CD3" w:rsidP="00162951">
            <w:pPr>
              <w:keepLines/>
              <w:numPr>
                <w:ilvl w:val="0"/>
                <w:numId w:val="1"/>
              </w:numPr>
              <w:spacing w:after="0" w:line="240" w:lineRule="auto"/>
              <w:ind w:left="0" w:hanging="552"/>
              <w:rPr>
                <w:rFonts w:ascii="Liberation Serif" w:eastAsia="Calibri" w:hAnsi="Liberation Serif" w:cs="Liberation Serif"/>
                <w:sz w:val="24"/>
                <w:szCs w:val="24"/>
              </w:rPr>
            </w:pPr>
            <w:r w:rsidRPr="00290D1E">
              <w:rPr>
                <w:rFonts w:ascii="Liberation Serif" w:eastAsia="Calibri" w:hAnsi="Liberation Serif" w:cs="Liberation Serif"/>
                <w:sz w:val="24"/>
                <w:szCs w:val="24"/>
              </w:rPr>
              <w:t>5.</w:t>
            </w:r>
          </w:p>
        </w:tc>
        <w:tc>
          <w:tcPr>
            <w:tcW w:w="1024" w:type="pct"/>
            <w:shd w:val="clear" w:color="auto" w:fill="auto"/>
          </w:tcPr>
          <w:p w:rsidR="00B74CD3" w:rsidRPr="00290D1E" w:rsidRDefault="00B74CD3" w:rsidP="00162951">
            <w:pPr>
              <w:tabs>
                <w:tab w:val="left" w:pos="320"/>
              </w:tabs>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 xml:space="preserve">Рынок оказания услуг </w:t>
            </w:r>
            <w:r w:rsidRPr="00290D1E">
              <w:rPr>
                <w:rFonts w:ascii="Liberation Serif" w:eastAsia="Calibri" w:hAnsi="Liberation Serif" w:cs="Liberation Serif"/>
                <w:sz w:val="24"/>
                <w:szCs w:val="24"/>
                <w:lang w:eastAsia="ru-RU"/>
              </w:rPr>
              <w:br/>
              <w:t xml:space="preserve">по перевозке пассажиров автомобильным транспортом </w:t>
            </w:r>
            <w:r w:rsidRPr="00290D1E">
              <w:rPr>
                <w:rFonts w:ascii="Liberation Serif" w:eastAsia="Calibri" w:hAnsi="Liberation Serif" w:cs="Liberation Serif"/>
                <w:sz w:val="24"/>
                <w:szCs w:val="24"/>
                <w:lang w:eastAsia="ru-RU"/>
              </w:rPr>
              <w:br/>
              <w:t>по муниципальным маршрутам регулярных перевозок</w:t>
            </w:r>
          </w:p>
        </w:tc>
        <w:tc>
          <w:tcPr>
            <w:tcW w:w="1297" w:type="pct"/>
            <w:shd w:val="clear" w:color="auto" w:fill="auto"/>
          </w:tcPr>
          <w:p w:rsidR="00B74CD3" w:rsidRPr="00290D1E" w:rsidRDefault="00B74CD3" w:rsidP="00162951">
            <w:pPr>
              <w:autoSpaceDE w:val="0"/>
              <w:autoSpaceDN w:val="0"/>
              <w:adjustRightInd w:val="0"/>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bCs/>
                <w:sz w:val="24"/>
                <w:szCs w:val="24"/>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602" w:type="pct"/>
            <w:shd w:val="clear" w:color="auto" w:fill="auto"/>
          </w:tcPr>
          <w:p w:rsidR="00B74CD3" w:rsidRPr="00290D1E" w:rsidRDefault="00B74CD3" w:rsidP="00162951">
            <w:pPr>
              <w:keepLines/>
              <w:widowControl w:val="0"/>
              <w:spacing w:after="0" w:line="240" w:lineRule="auto"/>
              <w:ind w:right="144"/>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1759" w:type="pct"/>
            <w:shd w:val="clear" w:color="auto" w:fill="auto"/>
          </w:tcPr>
          <w:p w:rsidR="00B74CD3" w:rsidRPr="00290D1E" w:rsidRDefault="00B74CD3" w:rsidP="00162951">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Муниципальное казённое учреждение «Комитет жилищно-коммунального хозяйства»</w:t>
            </w:r>
            <w:r w:rsidR="00CF5FA1" w:rsidRPr="00290D1E">
              <w:rPr>
                <w:sz w:val="24"/>
                <w:szCs w:val="24"/>
              </w:rPr>
              <w:t xml:space="preserve"> </w:t>
            </w:r>
            <w:r w:rsidR="00CF5FA1" w:rsidRPr="00290D1E">
              <w:rPr>
                <w:rFonts w:ascii="Liberation Serif" w:eastAsia="Calibri" w:hAnsi="Liberation Serif" w:cs="Liberation Serif"/>
                <w:sz w:val="24"/>
                <w:szCs w:val="24"/>
                <w:lang w:eastAsia="ru-RU"/>
              </w:rPr>
              <w:t>городского округа Верхняя Пышма</w:t>
            </w:r>
          </w:p>
        </w:tc>
      </w:tr>
      <w:tr w:rsidR="00B74CD3" w:rsidRPr="00290D1E" w:rsidTr="00290D1E">
        <w:trPr>
          <w:trHeight w:val="20"/>
        </w:trPr>
        <w:tc>
          <w:tcPr>
            <w:tcW w:w="318" w:type="pct"/>
            <w:shd w:val="clear" w:color="auto" w:fill="auto"/>
          </w:tcPr>
          <w:p w:rsidR="00B74CD3" w:rsidRPr="00290D1E" w:rsidRDefault="00B74CD3" w:rsidP="00162951">
            <w:pPr>
              <w:keepLines/>
              <w:numPr>
                <w:ilvl w:val="0"/>
                <w:numId w:val="1"/>
              </w:numPr>
              <w:spacing w:after="0" w:line="240" w:lineRule="auto"/>
              <w:ind w:left="0" w:hanging="552"/>
              <w:rPr>
                <w:rFonts w:ascii="Liberation Serif" w:eastAsia="Calibri" w:hAnsi="Liberation Serif" w:cs="Liberation Serif"/>
                <w:sz w:val="24"/>
                <w:szCs w:val="24"/>
              </w:rPr>
            </w:pPr>
            <w:r w:rsidRPr="00290D1E">
              <w:rPr>
                <w:rFonts w:ascii="Liberation Serif" w:eastAsia="Calibri" w:hAnsi="Liberation Serif" w:cs="Liberation Serif"/>
                <w:sz w:val="24"/>
                <w:szCs w:val="24"/>
              </w:rPr>
              <w:t>6.</w:t>
            </w:r>
          </w:p>
        </w:tc>
        <w:tc>
          <w:tcPr>
            <w:tcW w:w="1024" w:type="pct"/>
            <w:shd w:val="clear" w:color="auto" w:fill="auto"/>
          </w:tcPr>
          <w:p w:rsidR="00B74CD3" w:rsidRPr="00290D1E" w:rsidRDefault="00B74CD3" w:rsidP="00162951">
            <w:pPr>
              <w:tabs>
                <w:tab w:val="left" w:pos="320"/>
              </w:tabs>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Рынок купли-продажи электрической энергии (мощности) на розничном рынке электрической энергии (мощности)</w:t>
            </w:r>
          </w:p>
        </w:tc>
        <w:tc>
          <w:tcPr>
            <w:tcW w:w="1297" w:type="pct"/>
            <w:shd w:val="clear" w:color="auto" w:fill="auto"/>
          </w:tcPr>
          <w:p w:rsidR="00B74CD3" w:rsidRPr="00290D1E" w:rsidRDefault="00B74CD3" w:rsidP="00162951">
            <w:pPr>
              <w:autoSpaceDE w:val="0"/>
              <w:autoSpaceDN w:val="0"/>
              <w:adjustRightInd w:val="0"/>
              <w:spacing w:after="0" w:line="240" w:lineRule="auto"/>
              <w:ind w:left="222"/>
              <w:rPr>
                <w:rFonts w:ascii="Liberation Serif" w:eastAsia="Calibri" w:hAnsi="Liberation Serif" w:cs="Liberation Serif"/>
                <w:bCs/>
                <w:sz w:val="24"/>
                <w:szCs w:val="24"/>
                <w:lang w:eastAsia="ru-RU"/>
              </w:rPr>
            </w:pPr>
            <w:r w:rsidRPr="00290D1E">
              <w:rPr>
                <w:rFonts w:ascii="Liberation Serif" w:eastAsia="Calibri" w:hAnsi="Liberation Serif" w:cs="Liberation Serif"/>
                <w:sz w:val="24"/>
                <w:szCs w:val="24"/>
                <w:lang w:eastAsia="ru-RU"/>
              </w:rPr>
              <w:t xml:space="preserve">Доля организаций частной формы собственности в сфере купли-продажи электрической энергии (мощности) </w:t>
            </w:r>
            <w:r w:rsidRPr="00290D1E">
              <w:rPr>
                <w:rFonts w:ascii="Liberation Serif" w:eastAsia="Calibri" w:hAnsi="Liberation Serif" w:cs="Liberation Serif"/>
                <w:sz w:val="24"/>
                <w:szCs w:val="24"/>
                <w:lang w:eastAsia="ru-RU"/>
              </w:rPr>
              <w:br/>
              <w:t>на розничном рынке электрической энергии (мощности), процентов</w:t>
            </w:r>
          </w:p>
        </w:tc>
        <w:tc>
          <w:tcPr>
            <w:tcW w:w="602" w:type="pct"/>
            <w:shd w:val="clear" w:color="auto" w:fill="auto"/>
          </w:tcPr>
          <w:p w:rsidR="00B74CD3" w:rsidRPr="00290D1E" w:rsidRDefault="00B74CD3" w:rsidP="00162951">
            <w:pPr>
              <w:autoSpaceDE w:val="0"/>
              <w:autoSpaceDN w:val="0"/>
              <w:adjustRightInd w:val="0"/>
              <w:spacing w:after="0" w:line="240" w:lineRule="auto"/>
              <w:ind w:right="144"/>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100</w:t>
            </w:r>
          </w:p>
        </w:tc>
        <w:tc>
          <w:tcPr>
            <w:tcW w:w="1759" w:type="pct"/>
            <w:shd w:val="clear" w:color="auto" w:fill="auto"/>
          </w:tcPr>
          <w:p w:rsidR="00B74CD3" w:rsidRPr="00290D1E" w:rsidRDefault="00B74CD3" w:rsidP="00162951">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lang w:eastAsia="ru-RU"/>
              </w:rPr>
              <w:t>Муниципальное казённое учреждение «Комитет жилищно-коммунального хозяйства»</w:t>
            </w:r>
            <w:r w:rsidR="00CF5FA1" w:rsidRPr="00290D1E">
              <w:rPr>
                <w:sz w:val="24"/>
                <w:szCs w:val="24"/>
              </w:rPr>
              <w:t xml:space="preserve"> </w:t>
            </w:r>
            <w:r w:rsidR="00CF5FA1" w:rsidRPr="00290D1E">
              <w:rPr>
                <w:rFonts w:ascii="Liberation Serif" w:eastAsia="Calibri" w:hAnsi="Liberation Serif" w:cs="Liberation Serif"/>
                <w:sz w:val="24"/>
                <w:szCs w:val="24"/>
                <w:lang w:eastAsia="ru-RU"/>
              </w:rPr>
              <w:t>городского округа Верхняя Пышма</w:t>
            </w:r>
          </w:p>
        </w:tc>
      </w:tr>
      <w:tr w:rsidR="00B74CD3" w:rsidRPr="00290D1E" w:rsidTr="00290D1E">
        <w:trPr>
          <w:trHeight w:val="20"/>
        </w:trPr>
        <w:tc>
          <w:tcPr>
            <w:tcW w:w="318" w:type="pct"/>
            <w:shd w:val="clear" w:color="auto" w:fill="auto"/>
          </w:tcPr>
          <w:p w:rsidR="00B74CD3" w:rsidRPr="00290D1E" w:rsidRDefault="00B74CD3" w:rsidP="00162951">
            <w:pPr>
              <w:keepLines/>
              <w:numPr>
                <w:ilvl w:val="0"/>
                <w:numId w:val="1"/>
              </w:numPr>
              <w:spacing w:after="0" w:line="240" w:lineRule="auto"/>
              <w:ind w:left="0" w:hanging="552"/>
              <w:rPr>
                <w:rFonts w:ascii="Liberation Serif" w:eastAsia="Calibri" w:hAnsi="Liberation Serif" w:cs="Liberation Serif"/>
                <w:sz w:val="24"/>
                <w:szCs w:val="24"/>
              </w:rPr>
            </w:pPr>
            <w:r w:rsidRPr="00290D1E">
              <w:rPr>
                <w:rFonts w:ascii="Liberation Serif" w:eastAsia="Calibri" w:hAnsi="Liberation Serif" w:cs="Liberation Serif"/>
                <w:sz w:val="24"/>
                <w:szCs w:val="24"/>
              </w:rPr>
              <w:t>7.</w:t>
            </w:r>
          </w:p>
        </w:tc>
        <w:tc>
          <w:tcPr>
            <w:tcW w:w="1024" w:type="pct"/>
            <w:shd w:val="clear" w:color="auto" w:fill="auto"/>
          </w:tcPr>
          <w:p w:rsidR="00B74CD3" w:rsidRPr="00290D1E" w:rsidRDefault="00B74CD3" w:rsidP="00162951">
            <w:pPr>
              <w:tabs>
                <w:tab w:val="left" w:pos="320"/>
              </w:tabs>
              <w:autoSpaceDE w:val="0"/>
              <w:autoSpaceDN w:val="0"/>
              <w:adjustRightInd w:val="0"/>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Рынок ритуальных услуг</w:t>
            </w:r>
          </w:p>
        </w:tc>
        <w:tc>
          <w:tcPr>
            <w:tcW w:w="1297" w:type="pct"/>
            <w:shd w:val="clear" w:color="auto" w:fill="auto"/>
          </w:tcPr>
          <w:p w:rsidR="00B74CD3" w:rsidRPr="00290D1E" w:rsidRDefault="00B74CD3" w:rsidP="00162951">
            <w:pPr>
              <w:autoSpaceDE w:val="0"/>
              <w:autoSpaceDN w:val="0"/>
              <w:adjustRightInd w:val="0"/>
              <w:spacing w:after="0" w:line="240" w:lineRule="auto"/>
              <w:ind w:left="222"/>
              <w:rPr>
                <w:rFonts w:ascii="Liberation Serif" w:eastAsia="Calibri" w:hAnsi="Liberation Serif" w:cs="Liberation Serif"/>
                <w:bCs/>
                <w:sz w:val="24"/>
                <w:szCs w:val="24"/>
                <w:lang w:eastAsia="ru-RU"/>
              </w:rPr>
            </w:pPr>
            <w:r w:rsidRPr="00290D1E">
              <w:rPr>
                <w:rFonts w:ascii="Liberation Serif" w:eastAsia="Calibri" w:hAnsi="Liberation Serif" w:cs="Liberation Serif"/>
                <w:sz w:val="24"/>
                <w:szCs w:val="24"/>
                <w:lang w:eastAsia="ru-RU"/>
              </w:rPr>
              <w:t>Доля организаций частной формы собственности в сфере ритуальных услуг, процентов</w:t>
            </w:r>
          </w:p>
        </w:tc>
        <w:tc>
          <w:tcPr>
            <w:tcW w:w="602" w:type="pct"/>
            <w:shd w:val="clear" w:color="auto" w:fill="auto"/>
          </w:tcPr>
          <w:p w:rsidR="00B74CD3" w:rsidRPr="00290D1E" w:rsidRDefault="00B74CD3" w:rsidP="00162951">
            <w:pPr>
              <w:spacing w:after="0" w:line="240" w:lineRule="auto"/>
              <w:ind w:right="144"/>
              <w:jc w:val="right"/>
              <w:rPr>
                <w:rFonts w:ascii="Liberation Serif" w:eastAsia="Calibri" w:hAnsi="Liberation Serif" w:cs="Liberation Serif"/>
                <w:sz w:val="24"/>
                <w:szCs w:val="24"/>
              </w:rPr>
            </w:pPr>
            <w:r w:rsidRPr="00290D1E">
              <w:rPr>
                <w:rFonts w:ascii="Liberation Serif" w:eastAsia="Calibri" w:hAnsi="Liberation Serif" w:cs="Liberation Serif"/>
                <w:sz w:val="24"/>
                <w:szCs w:val="24"/>
              </w:rPr>
              <w:t>48</w:t>
            </w:r>
            <w:r w:rsidR="00024C36" w:rsidRPr="00290D1E">
              <w:rPr>
                <w:rFonts w:ascii="Liberation Serif" w:eastAsia="Calibri" w:hAnsi="Liberation Serif" w:cs="Liberation Serif"/>
                <w:sz w:val="24"/>
                <w:szCs w:val="24"/>
              </w:rPr>
              <w:t>*</w:t>
            </w:r>
          </w:p>
        </w:tc>
        <w:tc>
          <w:tcPr>
            <w:tcW w:w="1759" w:type="pct"/>
            <w:shd w:val="clear" w:color="auto" w:fill="auto"/>
          </w:tcPr>
          <w:p w:rsidR="00642950" w:rsidRPr="00290D1E" w:rsidRDefault="0070322D" w:rsidP="0070322D">
            <w:pPr>
              <w:spacing w:after="0" w:line="240" w:lineRule="auto"/>
              <w:ind w:left="222"/>
              <w:rPr>
                <w:rFonts w:ascii="Liberation Serif" w:eastAsia="Calibri" w:hAnsi="Liberation Serif" w:cs="Liberation Serif"/>
                <w:sz w:val="24"/>
                <w:szCs w:val="24"/>
                <w:lang w:eastAsia="ru-RU"/>
              </w:rPr>
            </w:pPr>
            <w:r w:rsidRPr="00290D1E">
              <w:rPr>
                <w:rFonts w:ascii="Liberation Serif" w:eastAsia="Calibri" w:hAnsi="Liberation Serif" w:cs="Liberation Serif"/>
                <w:sz w:val="24"/>
                <w:szCs w:val="24"/>
                <w:lang w:eastAsia="ru-RU"/>
              </w:rPr>
              <w:t>Служба по развитию потребительского рынка</w:t>
            </w:r>
            <w:r w:rsidR="00B74CD3" w:rsidRPr="00290D1E">
              <w:rPr>
                <w:rFonts w:ascii="Liberation Serif" w:eastAsia="Calibri" w:hAnsi="Liberation Serif" w:cs="Liberation Serif"/>
                <w:sz w:val="24"/>
                <w:szCs w:val="24"/>
                <w:lang w:eastAsia="ru-RU"/>
              </w:rPr>
              <w:t xml:space="preserve"> администрации городского округа Верхняя Пышма, </w:t>
            </w:r>
          </w:p>
          <w:p w:rsidR="00B74CD3" w:rsidRPr="00290D1E" w:rsidRDefault="00B74CD3" w:rsidP="0070322D">
            <w:pPr>
              <w:spacing w:after="0" w:line="240" w:lineRule="auto"/>
              <w:ind w:left="222"/>
              <w:rPr>
                <w:rFonts w:ascii="Liberation Serif" w:eastAsia="Calibri" w:hAnsi="Liberation Serif" w:cs="Liberation Serif"/>
                <w:sz w:val="24"/>
                <w:szCs w:val="24"/>
              </w:rPr>
            </w:pPr>
            <w:r w:rsidRPr="00290D1E">
              <w:rPr>
                <w:rFonts w:ascii="Liberation Serif" w:eastAsia="Calibri" w:hAnsi="Liberation Serif" w:cs="Liberation Serif"/>
                <w:sz w:val="24"/>
                <w:szCs w:val="24"/>
                <w:lang w:eastAsia="ru-RU"/>
              </w:rPr>
              <w:t xml:space="preserve">Муниципальное бюджетное учреждение </w:t>
            </w:r>
            <w:r w:rsidRPr="00290D1E">
              <w:rPr>
                <w:rFonts w:ascii="Liberation Serif" w:eastAsia="Calibri" w:hAnsi="Liberation Serif" w:cs="Liberation Serif"/>
                <w:sz w:val="24"/>
                <w:szCs w:val="24"/>
                <w:lang w:eastAsia="ru-RU"/>
              </w:rPr>
              <w:lastRenderedPageBreak/>
              <w:t>«Специализированная похоронная служба</w:t>
            </w:r>
            <w:r w:rsidR="008E3EC5" w:rsidRPr="00290D1E">
              <w:rPr>
                <w:sz w:val="24"/>
                <w:szCs w:val="24"/>
              </w:rPr>
              <w:t xml:space="preserve"> </w:t>
            </w:r>
            <w:r w:rsidR="008E3EC5" w:rsidRPr="00290D1E">
              <w:rPr>
                <w:rFonts w:ascii="Liberation Serif" w:eastAsia="Calibri" w:hAnsi="Liberation Serif" w:cs="Liberation Serif"/>
                <w:sz w:val="24"/>
                <w:szCs w:val="24"/>
                <w:lang w:eastAsia="ru-RU"/>
              </w:rPr>
              <w:t>городского округа Верхняя Пышма</w:t>
            </w:r>
            <w:r w:rsidRPr="00290D1E">
              <w:rPr>
                <w:rFonts w:ascii="Liberation Serif" w:eastAsia="Calibri" w:hAnsi="Liberation Serif" w:cs="Liberation Serif"/>
                <w:sz w:val="24"/>
                <w:szCs w:val="24"/>
                <w:lang w:eastAsia="ru-RU"/>
              </w:rPr>
              <w:t>»</w:t>
            </w:r>
          </w:p>
        </w:tc>
      </w:tr>
    </w:tbl>
    <w:p w:rsidR="00173C51" w:rsidRPr="00290D1E" w:rsidRDefault="00024C36" w:rsidP="00227BD7">
      <w:pPr>
        <w:spacing w:after="0" w:line="240" w:lineRule="auto"/>
        <w:rPr>
          <w:rFonts w:ascii="Liberation Serif" w:hAnsi="Liberation Serif"/>
          <w:sz w:val="24"/>
          <w:szCs w:val="24"/>
        </w:rPr>
      </w:pPr>
      <w:r w:rsidRPr="00290D1E">
        <w:rPr>
          <w:sz w:val="24"/>
          <w:szCs w:val="24"/>
        </w:rPr>
        <w:lastRenderedPageBreak/>
        <w:t>*</w:t>
      </w:r>
      <w:r w:rsidRPr="00290D1E">
        <w:rPr>
          <w:rFonts w:ascii="Liberation Serif" w:hAnsi="Liberation Serif"/>
          <w:sz w:val="24"/>
          <w:szCs w:val="24"/>
        </w:rPr>
        <w:t>для расчета использована информация за 2020 год</w:t>
      </w:r>
    </w:p>
    <w:sectPr w:rsidR="00173C51" w:rsidRPr="00290D1E" w:rsidSect="00290D1E">
      <w:pgSz w:w="16838" w:h="11906" w:orient="landscape"/>
      <w:pgMar w:top="1701"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C61" w:rsidRDefault="001F1C61">
      <w:pPr>
        <w:spacing w:after="0" w:line="240" w:lineRule="auto"/>
      </w:pPr>
      <w:r>
        <w:separator/>
      </w:r>
    </w:p>
  </w:endnote>
  <w:endnote w:type="continuationSeparator" w:id="0">
    <w:p w:rsidR="001F1C61" w:rsidRDefault="001F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C61" w:rsidRDefault="001F1C61">
      <w:pPr>
        <w:spacing w:after="0" w:line="240" w:lineRule="auto"/>
      </w:pPr>
      <w:r>
        <w:separator/>
      </w:r>
    </w:p>
  </w:footnote>
  <w:footnote w:type="continuationSeparator" w:id="0">
    <w:p w:rsidR="001F1C61" w:rsidRDefault="001F1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5B1C"/>
    <w:multiLevelType w:val="multilevel"/>
    <w:tmpl w:val="625CFCBC"/>
    <w:lvl w:ilvl="0">
      <w:start w:val="1"/>
      <w:numFmt w:val="decimal"/>
      <w:lvlText w:val="%1."/>
      <w:lvlJc w:val="left"/>
      <w:pPr>
        <w:ind w:left="36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273A97"/>
    <w:multiLevelType w:val="hybridMultilevel"/>
    <w:tmpl w:val="2DC8AD36"/>
    <w:lvl w:ilvl="0" w:tplc="66483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034C6"/>
    <w:multiLevelType w:val="hybridMultilevel"/>
    <w:tmpl w:val="2DC8AD36"/>
    <w:lvl w:ilvl="0" w:tplc="66483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A46C5D"/>
    <w:multiLevelType w:val="hybridMultilevel"/>
    <w:tmpl w:val="F81E3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E6"/>
    <w:rsid w:val="00000D94"/>
    <w:rsid w:val="00003335"/>
    <w:rsid w:val="000038B9"/>
    <w:rsid w:val="00011CBD"/>
    <w:rsid w:val="00013972"/>
    <w:rsid w:val="00015F8F"/>
    <w:rsid w:val="00021765"/>
    <w:rsid w:val="00024452"/>
    <w:rsid w:val="0002478D"/>
    <w:rsid w:val="0002479A"/>
    <w:rsid w:val="00024C36"/>
    <w:rsid w:val="000266AE"/>
    <w:rsid w:val="00033307"/>
    <w:rsid w:val="00034ED1"/>
    <w:rsid w:val="0004026B"/>
    <w:rsid w:val="00040BB3"/>
    <w:rsid w:val="00041E20"/>
    <w:rsid w:val="00044CF8"/>
    <w:rsid w:val="00064057"/>
    <w:rsid w:val="00072BFD"/>
    <w:rsid w:val="00073B2D"/>
    <w:rsid w:val="000749D7"/>
    <w:rsid w:val="00082A66"/>
    <w:rsid w:val="0009178C"/>
    <w:rsid w:val="000951FB"/>
    <w:rsid w:val="00095441"/>
    <w:rsid w:val="00096C83"/>
    <w:rsid w:val="000A028A"/>
    <w:rsid w:val="000A1469"/>
    <w:rsid w:val="000A1806"/>
    <w:rsid w:val="000A5C1E"/>
    <w:rsid w:val="000C04F6"/>
    <w:rsid w:val="000C1473"/>
    <w:rsid w:val="000C1592"/>
    <w:rsid w:val="000C1DB7"/>
    <w:rsid w:val="000C744A"/>
    <w:rsid w:val="000D0286"/>
    <w:rsid w:val="000D7304"/>
    <w:rsid w:val="000E12F9"/>
    <w:rsid w:val="000E4868"/>
    <w:rsid w:val="000F1004"/>
    <w:rsid w:val="000F319B"/>
    <w:rsid w:val="000F55BC"/>
    <w:rsid w:val="00100663"/>
    <w:rsid w:val="00104644"/>
    <w:rsid w:val="00104A5E"/>
    <w:rsid w:val="001074F6"/>
    <w:rsid w:val="001109AF"/>
    <w:rsid w:val="00117690"/>
    <w:rsid w:val="001251CF"/>
    <w:rsid w:val="0012728C"/>
    <w:rsid w:val="00130FDC"/>
    <w:rsid w:val="00137D57"/>
    <w:rsid w:val="001425CC"/>
    <w:rsid w:val="001472FE"/>
    <w:rsid w:val="00150FB6"/>
    <w:rsid w:val="00151458"/>
    <w:rsid w:val="00151F24"/>
    <w:rsid w:val="00152174"/>
    <w:rsid w:val="0015241B"/>
    <w:rsid w:val="00154EEA"/>
    <w:rsid w:val="00162951"/>
    <w:rsid w:val="00165072"/>
    <w:rsid w:val="00173C51"/>
    <w:rsid w:val="0017762E"/>
    <w:rsid w:val="00180A4B"/>
    <w:rsid w:val="0018233F"/>
    <w:rsid w:val="0019334C"/>
    <w:rsid w:val="00195A4F"/>
    <w:rsid w:val="001A0921"/>
    <w:rsid w:val="001A10A8"/>
    <w:rsid w:val="001A558F"/>
    <w:rsid w:val="001A7626"/>
    <w:rsid w:val="001B6143"/>
    <w:rsid w:val="001C5257"/>
    <w:rsid w:val="001E4E8B"/>
    <w:rsid w:val="001E63A0"/>
    <w:rsid w:val="001F1C61"/>
    <w:rsid w:val="001F315D"/>
    <w:rsid w:val="001F4ED3"/>
    <w:rsid w:val="0020192D"/>
    <w:rsid w:val="00204A0C"/>
    <w:rsid w:val="00204FF0"/>
    <w:rsid w:val="00205ABB"/>
    <w:rsid w:val="00205DA7"/>
    <w:rsid w:val="00213CB3"/>
    <w:rsid w:val="0021545B"/>
    <w:rsid w:val="00222B3D"/>
    <w:rsid w:val="00224827"/>
    <w:rsid w:val="00227BD7"/>
    <w:rsid w:val="00235236"/>
    <w:rsid w:val="00244B27"/>
    <w:rsid w:val="00247503"/>
    <w:rsid w:val="0025149D"/>
    <w:rsid w:val="00261B2B"/>
    <w:rsid w:val="00272FC9"/>
    <w:rsid w:val="00281B18"/>
    <w:rsid w:val="00283F34"/>
    <w:rsid w:val="00290D1E"/>
    <w:rsid w:val="00294A0D"/>
    <w:rsid w:val="002A0648"/>
    <w:rsid w:val="002A3B6A"/>
    <w:rsid w:val="002A4D71"/>
    <w:rsid w:val="002B6007"/>
    <w:rsid w:val="002C2F8C"/>
    <w:rsid w:val="002D11CB"/>
    <w:rsid w:val="002D1FA1"/>
    <w:rsid w:val="002E070F"/>
    <w:rsid w:val="002E6C03"/>
    <w:rsid w:val="002F30DB"/>
    <w:rsid w:val="002F5DD1"/>
    <w:rsid w:val="002F70D5"/>
    <w:rsid w:val="003027E2"/>
    <w:rsid w:val="003071F8"/>
    <w:rsid w:val="00307559"/>
    <w:rsid w:val="00310503"/>
    <w:rsid w:val="00311F1E"/>
    <w:rsid w:val="00313CEE"/>
    <w:rsid w:val="00321F19"/>
    <w:rsid w:val="00323760"/>
    <w:rsid w:val="00324DD8"/>
    <w:rsid w:val="00325C60"/>
    <w:rsid w:val="0033170D"/>
    <w:rsid w:val="00331F01"/>
    <w:rsid w:val="00334533"/>
    <w:rsid w:val="00335148"/>
    <w:rsid w:val="00336419"/>
    <w:rsid w:val="00337C33"/>
    <w:rsid w:val="003434BF"/>
    <w:rsid w:val="00343CD3"/>
    <w:rsid w:val="00354982"/>
    <w:rsid w:val="00355F0E"/>
    <w:rsid w:val="003577AD"/>
    <w:rsid w:val="00360CD1"/>
    <w:rsid w:val="00360E49"/>
    <w:rsid w:val="00363D73"/>
    <w:rsid w:val="003641A4"/>
    <w:rsid w:val="00367E33"/>
    <w:rsid w:val="00374C75"/>
    <w:rsid w:val="00384427"/>
    <w:rsid w:val="00384750"/>
    <w:rsid w:val="0038715B"/>
    <w:rsid w:val="003944AF"/>
    <w:rsid w:val="003A5378"/>
    <w:rsid w:val="003A7530"/>
    <w:rsid w:val="003B090B"/>
    <w:rsid w:val="003B1BEE"/>
    <w:rsid w:val="003B7471"/>
    <w:rsid w:val="003C07D6"/>
    <w:rsid w:val="003D16E8"/>
    <w:rsid w:val="003D3A45"/>
    <w:rsid w:val="003D5D46"/>
    <w:rsid w:val="003E127F"/>
    <w:rsid w:val="003E2D79"/>
    <w:rsid w:val="003E5905"/>
    <w:rsid w:val="003F41FC"/>
    <w:rsid w:val="003F5EE9"/>
    <w:rsid w:val="004051E5"/>
    <w:rsid w:val="00407C36"/>
    <w:rsid w:val="00410770"/>
    <w:rsid w:val="00411EAC"/>
    <w:rsid w:val="00414C0B"/>
    <w:rsid w:val="004319B0"/>
    <w:rsid w:val="00431E25"/>
    <w:rsid w:val="004561E6"/>
    <w:rsid w:val="004657D6"/>
    <w:rsid w:val="0047243A"/>
    <w:rsid w:val="0047380F"/>
    <w:rsid w:val="00476C61"/>
    <w:rsid w:val="004801F9"/>
    <w:rsid w:val="00484C80"/>
    <w:rsid w:val="004866EF"/>
    <w:rsid w:val="0049258A"/>
    <w:rsid w:val="004A15A5"/>
    <w:rsid w:val="004A60C9"/>
    <w:rsid w:val="004A7CF5"/>
    <w:rsid w:val="004B6B0D"/>
    <w:rsid w:val="004B7577"/>
    <w:rsid w:val="004C23AB"/>
    <w:rsid w:val="004D2A14"/>
    <w:rsid w:val="004D398C"/>
    <w:rsid w:val="004E0B3F"/>
    <w:rsid w:val="004E2A31"/>
    <w:rsid w:val="004E3F02"/>
    <w:rsid w:val="004F0441"/>
    <w:rsid w:val="004F1EA1"/>
    <w:rsid w:val="004F5801"/>
    <w:rsid w:val="004F7525"/>
    <w:rsid w:val="00524C0D"/>
    <w:rsid w:val="005270C8"/>
    <w:rsid w:val="00534F87"/>
    <w:rsid w:val="00537624"/>
    <w:rsid w:val="00541044"/>
    <w:rsid w:val="00545A88"/>
    <w:rsid w:val="00547D4E"/>
    <w:rsid w:val="00550161"/>
    <w:rsid w:val="005518F7"/>
    <w:rsid w:val="00556073"/>
    <w:rsid w:val="00566EF7"/>
    <w:rsid w:val="00567B4E"/>
    <w:rsid w:val="005713C9"/>
    <w:rsid w:val="00584C3F"/>
    <w:rsid w:val="00585765"/>
    <w:rsid w:val="00585FC1"/>
    <w:rsid w:val="005865FE"/>
    <w:rsid w:val="00586917"/>
    <w:rsid w:val="005917D4"/>
    <w:rsid w:val="00591D1B"/>
    <w:rsid w:val="00592E15"/>
    <w:rsid w:val="00594735"/>
    <w:rsid w:val="005A12B0"/>
    <w:rsid w:val="005A6148"/>
    <w:rsid w:val="005B1B51"/>
    <w:rsid w:val="005B74F4"/>
    <w:rsid w:val="005C4D93"/>
    <w:rsid w:val="005D237D"/>
    <w:rsid w:val="005E1352"/>
    <w:rsid w:val="005E2167"/>
    <w:rsid w:val="005E2C28"/>
    <w:rsid w:val="005E384F"/>
    <w:rsid w:val="005E3CA8"/>
    <w:rsid w:val="005E4145"/>
    <w:rsid w:val="005E6B26"/>
    <w:rsid w:val="00603CE8"/>
    <w:rsid w:val="0060645F"/>
    <w:rsid w:val="00610B2F"/>
    <w:rsid w:val="006148EC"/>
    <w:rsid w:val="006217E7"/>
    <w:rsid w:val="00624856"/>
    <w:rsid w:val="0063743A"/>
    <w:rsid w:val="00640F99"/>
    <w:rsid w:val="00642950"/>
    <w:rsid w:val="00647C64"/>
    <w:rsid w:val="00652CF0"/>
    <w:rsid w:val="0065703C"/>
    <w:rsid w:val="00662F23"/>
    <w:rsid w:val="00664F4E"/>
    <w:rsid w:val="00665054"/>
    <w:rsid w:val="00676A88"/>
    <w:rsid w:val="00681121"/>
    <w:rsid w:val="00685BD0"/>
    <w:rsid w:val="00690B1F"/>
    <w:rsid w:val="00693627"/>
    <w:rsid w:val="00696A22"/>
    <w:rsid w:val="006A19A7"/>
    <w:rsid w:val="006A3A72"/>
    <w:rsid w:val="006B4B7A"/>
    <w:rsid w:val="006C1677"/>
    <w:rsid w:val="006C1BE3"/>
    <w:rsid w:val="006C3DBF"/>
    <w:rsid w:val="006D22C4"/>
    <w:rsid w:val="006D6689"/>
    <w:rsid w:val="006E1AED"/>
    <w:rsid w:val="006E2F82"/>
    <w:rsid w:val="006E701B"/>
    <w:rsid w:val="006E705A"/>
    <w:rsid w:val="006F0DCC"/>
    <w:rsid w:val="006F21BF"/>
    <w:rsid w:val="0070322D"/>
    <w:rsid w:val="00703597"/>
    <w:rsid w:val="007064DA"/>
    <w:rsid w:val="00712D30"/>
    <w:rsid w:val="00714795"/>
    <w:rsid w:val="0071668E"/>
    <w:rsid w:val="00717102"/>
    <w:rsid w:val="00720373"/>
    <w:rsid w:val="007211FE"/>
    <w:rsid w:val="00721A72"/>
    <w:rsid w:val="00731585"/>
    <w:rsid w:val="00732374"/>
    <w:rsid w:val="00733690"/>
    <w:rsid w:val="00737DEE"/>
    <w:rsid w:val="007420B9"/>
    <w:rsid w:val="00750C7C"/>
    <w:rsid w:val="00751757"/>
    <w:rsid w:val="007538E2"/>
    <w:rsid w:val="007636D7"/>
    <w:rsid w:val="0077794F"/>
    <w:rsid w:val="00783309"/>
    <w:rsid w:val="00791220"/>
    <w:rsid w:val="00796B8F"/>
    <w:rsid w:val="007A2AEF"/>
    <w:rsid w:val="007A5CDA"/>
    <w:rsid w:val="007A72D2"/>
    <w:rsid w:val="007B1BD5"/>
    <w:rsid w:val="007B39C9"/>
    <w:rsid w:val="007C4C0F"/>
    <w:rsid w:val="007C6026"/>
    <w:rsid w:val="007D02E5"/>
    <w:rsid w:val="007D3944"/>
    <w:rsid w:val="007D4D77"/>
    <w:rsid w:val="007D7902"/>
    <w:rsid w:val="007D7C7A"/>
    <w:rsid w:val="007E0270"/>
    <w:rsid w:val="007E28D8"/>
    <w:rsid w:val="007E7195"/>
    <w:rsid w:val="007F387F"/>
    <w:rsid w:val="00803DC2"/>
    <w:rsid w:val="00804FD3"/>
    <w:rsid w:val="00807A75"/>
    <w:rsid w:val="008134E4"/>
    <w:rsid w:val="00813779"/>
    <w:rsid w:val="00830D6A"/>
    <w:rsid w:val="00832419"/>
    <w:rsid w:val="00836837"/>
    <w:rsid w:val="00836EA5"/>
    <w:rsid w:val="00841637"/>
    <w:rsid w:val="0084238F"/>
    <w:rsid w:val="00844CC9"/>
    <w:rsid w:val="008558FD"/>
    <w:rsid w:val="008643FB"/>
    <w:rsid w:val="008664BB"/>
    <w:rsid w:val="0087133F"/>
    <w:rsid w:val="0087315F"/>
    <w:rsid w:val="008764B5"/>
    <w:rsid w:val="008872F7"/>
    <w:rsid w:val="00891C1E"/>
    <w:rsid w:val="0089214D"/>
    <w:rsid w:val="00894206"/>
    <w:rsid w:val="00894AA8"/>
    <w:rsid w:val="008B35D0"/>
    <w:rsid w:val="008B3B20"/>
    <w:rsid w:val="008B4BE5"/>
    <w:rsid w:val="008C0C06"/>
    <w:rsid w:val="008C6670"/>
    <w:rsid w:val="008D2927"/>
    <w:rsid w:val="008E072E"/>
    <w:rsid w:val="008E123E"/>
    <w:rsid w:val="008E220A"/>
    <w:rsid w:val="008E3EC5"/>
    <w:rsid w:val="008E4F11"/>
    <w:rsid w:val="008E4FBA"/>
    <w:rsid w:val="008F11F1"/>
    <w:rsid w:val="008F39E5"/>
    <w:rsid w:val="008F65A6"/>
    <w:rsid w:val="00900438"/>
    <w:rsid w:val="00902A22"/>
    <w:rsid w:val="009067E4"/>
    <w:rsid w:val="00910907"/>
    <w:rsid w:val="00912DBB"/>
    <w:rsid w:val="0091670C"/>
    <w:rsid w:val="00920F25"/>
    <w:rsid w:val="00923D42"/>
    <w:rsid w:val="00934B34"/>
    <w:rsid w:val="009423C3"/>
    <w:rsid w:val="0094767B"/>
    <w:rsid w:val="009523D1"/>
    <w:rsid w:val="00952A26"/>
    <w:rsid w:val="009544D4"/>
    <w:rsid w:val="00956B97"/>
    <w:rsid w:val="00957584"/>
    <w:rsid w:val="009665C5"/>
    <w:rsid w:val="00971BF3"/>
    <w:rsid w:val="00973A15"/>
    <w:rsid w:val="0098441E"/>
    <w:rsid w:val="00984C0F"/>
    <w:rsid w:val="009871A4"/>
    <w:rsid w:val="00993232"/>
    <w:rsid w:val="009A0319"/>
    <w:rsid w:val="009A0F08"/>
    <w:rsid w:val="009A2E61"/>
    <w:rsid w:val="009A3662"/>
    <w:rsid w:val="009A55B3"/>
    <w:rsid w:val="009A63AE"/>
    <w:rsid w:val="009B799A"/>
    <w:rsid w:val="009B7F6B"/>
    <w:rsid w:val="009C0CC3"/>
    <w:rsid w:val="009C6C6C"/>
    <w:rsid w:val="009C767B"/>
    <w:rsid w:val="009D10AB"/>
    <w:rsid w:val="009D5690"/>
    <w:rsid w:val="009D7540"/>
    <w:rsid w:val="009E49CC"/>
    <w:rsid w:val="009F1721"/>
    <w:rsid w:val="009F3A8A"/>
    <w:rsid w:val="009F4E0D"/>
    <w:rsid w:val="009F738D"/>
    <w:rsid w:val="00A039E9"/>
    <w:rsid w:val="00A04279"/>
    <w:rsid w:val="00A04D7A"/>
    <w:rsid w:val="00A06419"/>
    <w:rsid w:val="00A153F4"/>
    <w:rsid w:val="00A1799B"/>
    <w:rsid w:val="00A22C8F"/>
    <w:rsid w:val="00A315E1"/>
    <w:rsid w:val="00A34DC2"/>
    <w:rsid w:val="00A50B29"/>
    <w:rsid w:val="00A50DA3"/>
    <w:rsid w:val="00A52085"/>
    <w:rsid w:val="00A524AA"/>
    <w:rsid w:val="00A54F65"/>
    <w:rsid w:val="00A660FF"/>
    <w:rsid w:val="00A66A76"/>
    <w:rsid w:val="00A67486"/>
    <w:rsid w:val="00A74416"/>
    <w:rsid w:val="00A779A1"/>
    <w:rsid w:val="00A81A8F"/>
    <w:rsid w:val="00A91EA8"/>
    <w:rsid w:val="00AA0287"/>
    <w:rsid w:val="00AA13CB"/>
    <w:rsid w:val="00AA6BDB"/>
    <w:rsid w:val="00AB075D"/>
    <w:rsid w:val="00AC35CE"/>
    <w:rsid w:val="00AC5AEF"/>
    <w:rsid w:val="00AC7D8C"/>
    <w:rsid w:val="00AD0BFB"/>
    <w:rsid w:val="00AD1B8E"/>
    <w:rsid w:val="00AE1C24"/>
    <w:rsid w:val="00AE54A8"/>
    <w:rsid w:val="00B012E2"/>
    <w:rsid w:val="00B064E6"/>
    <w:rsid w:val="00B15960"/>
    <w:rsid w:val="00B235CD"/>
    <w:rsid w:val="00B237DA"/>
    <w:rsid w:val="00B26F80"/>
    <w:rsid w:val="00B30266"/>
    <w:rsid w:val="00B313F8"/>
    <w:rsid w:val="00B50D25"/>
    <w:rsid w:val="00B52CA9"/>
    <w:rsid w:val="00B615C2"/>
    <w:rsid w:val="00B63463"/>
    <w:rsid w:val="00B74CD3"/>
    <w:rsid w:val="00B76318"/>
    <w:rsid w:val="00B81878"/>
    <w:rsid w:val="00B83444"/>
    <w:rsid w:val="00B84E8D"/>
    <w:rsid w:val="00B94861"/>
    <w:rsid w:val="00B965B4"/>
    <w:rsid w:val="00BA0666"/>
    <w:rsid w:val="00BA3F51"/>
    <w:rsid w:val="00BB05EF"/>
    <w:rsid w:val="00BB1133"/>
    <w:rsid w:val="00BD00EA"/>
    <w:rsid w:val="00BD1BDF"/>
    <w:rsid w:val="00BD35C4"/>
    <w:rsid w:val="00BD3AE0"/>
    <w:rsid w:val="00BE15CE"/>
    <w:rsid w:val="00BF074B"/>
    <w:rsid w:val="00C026DF"/>
    <w:rsid w:val="00C04D93"/>
    <w:rsid w:val="00C06054"/>
    <w:rsid w:val="00C10AC5"/>
    <w:rsid w:val="00C10E01"/>
    <w:rsid w:val="00C14646"/>
    <w:rsid w:val="00C1790C"/>
    <w:rsid w:val="00C20447"/>
    <w:rsid w:val="00C22749"/>
    <w:rsid w:val="00C23FA0"/>
    <w:rsid w:val="00C2527D"/>
    <w:rsid w:val="00C352D4"/>
    <w:rsid w:val="00C3705C"/>
    <w:rsid w:val="00C46ECD"/>
    <w:rsid w:val="00C52C10"/>
    <w:rsid w:val="00C53087"/>
    <w:rsid w:val="00C60E17"/>
    <w:rsid w:val="00C61529"/>
    <w:rsid w:val="00C61AA7"/>
    <w:rsid w:val="00C64988"/>
    <w:rsid w:val="00C6747D"/>
    <w:rsid w:val="00C70A70"/>
    <w:rsid w:val="00C70D86"/>
    <w:rsid w:val="00C73685"/>
    <w:rsid w:val="00C73DAD"/>
    <w:rsid w:val="00C74368"/>
    <w:rsid w:val="00C776E4"/>
    <w:rsid w:val="00C81CC7"/>
    <w:rsid w:val="00C9220C"/>
    <w:rsid w:val="00C93EC6"/>
    <w:rsid w:val="00C97E5C"/>
    <w:rsid w:val="00CA1D54"/>
    <w:rsid w:val="00CA6FF7"/>
    <w:rsid w:val="00CB3E8F"/>
    <w:rsid w:val="00CB3F51"/>
    <w:rsid w:val="00CB6871"/>
    <w:rsid w:val="00CB6B24"/>
    <w:rsid w:val="00CC0397"/>
    <w:rsid w:val="00CD4393"/>
    <w:rsid w:val="00CD520E"/>
    <w:rsid w:val="00CE11F6"/>
    <w:rsid w:val="00CE2F71"/>
    <w:rsid w:val="00CF198D"/>
    <w:rsid w:val="00CF4377"/>
    <w:rsid w:val="00CF4851"/>
    <w:rsid w:val="00CF5FA1"/>
    <w:rsid w:val="00D018E0"/>
    <w:rsid w:val="00D040CC"/>
    <w:rsid w:val="00D07B23"/>
    <w:rsid w:val="00D07C65"/>
    <w:rsid w:val="00D122AE"/>
    <w:rsid w:val="00D13DCA"/>
    <w:rsid w:val="00D22DED"/>
    <w:rsid w:val="00D25218"/>
    <w:rsid w:val="00D27E84"/>
    <w:rsid w:val="00D31499"/>
    <w:rsid w:val="00D34050"/>
    <w:rsid w:val="00D34722"/>
    <w:rsid w:val="00D377C2"/>
    <w:rsid w:val="00D42155"/>
    <w:rsid w:val="00D61F08"/>
    <w:rsid w:val="00D6499F"/>
    <w:rsid w:val="00D655AE"/>
    <w:rsid w:val="00D65A64"/>
    <w:rsid w:val="00D66064"/>
    <w:rsid w:val="00D669A2"/>
    <w:rsid w:val="00D71B12"/>
    <w:rsid w:val="00D74B9C"/>
    <w:rsid w:val="00D847C6"/>
    <w:rsid w:val="00D861AD"/>
    <w:rsid w:val="00D9071C"/>
    <w:rsid w:val="00D92B8B"/>
    <w:rsid w:val="00DA36EC"/>
    <w:rsid w:val="00DA3D07"/>
    <w:rsid w:val="00DA4947"/>
    <w:rsid w:val="00DA4A02"/>
    <w:rsid w:val="00DB13E0"/>
    <w:rsid w:val="00DB15B0"/>
    <w:rsid w:val="00DB2EEF"/>
    <w:rsid w:val="00DC03A7"/>
    <w:rsid w:val="00DD10A2"/>
    <w:rsid w:val="00DD2AF2"/>
    <w:rsid w:val="00DD487D"/>
    <w:rsid w:val="00DD52DB"/>
    <w:rsid w:val="00DE7529"/>
    <w:rsid w:val="00DF1ADE"/>
    <w:rsid w:val="00DF24D2"/>
    <w:rsid w:val="00E00D98"/>
    <w:rsid w:val="00E04462"/>
    <w:rsid w:val="00E24D1C"/>
    <w:rsid w:val="00E2630B"/>
    <w:rsid w:val="00E27E7C"/>
    <w:rsid w:val="00E32BAE"/>
    <w:rsid w:val="00E35480"/>
    <w:rsid w:val="00E37694"/>
    <w:rsid w:val="00E40B56"/>
    <w:rsid w:val="00E45BFE"/>
    <w:rsid w:val="00E466A4"/>
    <w:rsid w:val="00E47814"/>
    <w:rsid w:val="00E5058D"/>
    <w:rsid w:val="00E674D9"/>
    <w:rsid w:val="00E700FD"/>
    <w:rsid w:val="00E75429"/>
    <w:rsid w:val="00E75F8C"/>
    <w:rsid w:val="00E8513B"/>
    <w:rsid w:val="00E85A89"/>
    <w:rsid w:val="00E87A34"/>
    <w:rsid w:val="00E92484"/>
    <w:rsid w:val="00EA051C"/>
    <w:rsid w:val="00EA3782"/>
    <w:rsid w:val="00EA38C2"/>
    <w:rsid w:val="00EA62D3"/>
    <w:rsid w:val="00EB4082"/>
    <w:rsid w:val="00EB665F"/>
    <w:rsid w:val="00EB765D"/>
    <w:rsid w:val="00EB7C1F"/>
    <w:rsid w:val="00EC2B14"/>
    <w:rsid w:val="00EC492F"/>
    <w:rsid w:val="00EC6E79"/>
    <w:rsid w:val="00EC7769"/>
    <w:rsid w:val="00ED2699"/>
    <w:rsid w:val="00ED6965"/>
    <w:rsid w:val="00EE1669"/>
    <w:rsid w:val="00EE3814"/>
    <w:rsid w:val="00EF3708"/>
    <w:rsid w:val="00EF6F0E"/>
    <w:rsid w:val="00F00548"/>
    <w:rsid w:val="00F0482B"/>
    <w:rsid w:val="00F05E31"/>
    <w:rsid w:val="00F10FF6"/>
    <w:rsid w:val="00F1739F"/>
    <w:rsid w:val="00F204D9"/>
    <w:rsid w:val="00F219FF"/>
    <w:rsid w:val="00F231CE"/>
    <w:rsid w:val="00F2743B"/>
    <w:rsid w:val="00F327E1"/>
    <w:rsid w:val="00F3560C"/>
    <w:rsid w:val="00F35B4A"/>
    <w:rsid w:val="00F364C4"/>
    <w:rsid w:val="00F409F6"/>
    <w:rsid w:val="00F511F1"/>
    <w:rsid w:val="00F56F0A"/>
    <w:rsid w:val="00F57F2E"/>
    <w:rsid w:val="00F62A50"/>
    <w:rsid w:val="00F70367"/>
    <w:rsid w:val="00F70A3D"/>
    <w:rsid w:val="00F72B97"/>
    <w:rsid w:val="00F8086A"/>
    <w:rsid w:val="00F809CC"/>
    <w:rsid w:val="00F905FC"/>
    <w:rsid w:val="00F92704"/>
    <w:rsid w:val="00F97815"/>
    <w:rsid w:val="00F97E2C"/>
    <w:rsid w:val="00FA2FC8"/>
    <w:rsid w:val="00FA4001"/>
    <w:rsid w:val="00FB1ADF"/>
    <w:rsid w:val="00FB6696"/>
    <w:rsid w:val="00FD546D"/>
    <w:rsid w:val="00FE2480"/>
    <w:rsid w:val="00FE71EF"/>
    <w:rsid w:val="00FF12A6"/>
    <w:rsid w:val="00FF1B7F"/>
    <w:rsid w:val="00FF25A4"/>
    <w:rsid w:val="00FF47C5"/>
    <w:rsid w:val="00FF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8FD42-DB79-456E-BEC0-6121B795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524A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524AA"/>
    <w:rPr>
      <w:rFonts w:ascii="Segoe UI" w:hAnsi="Segoe UI" w:cs="Segoe UI"/>
      <w:sz w:val="18"/>
      <w:szCs w:val="18"/>
    </w:rPr>
  </w:style>
  <w:style w:type="paragraph" w:styleId="a6">
    <w:name w:val="header"/>
    <w:basedOn w:val="a"/>
    <w:link w:val="a7"/>
    <w:uiPriority w:val="99"/>
    <w:unhideWhenUsed/>
    <w:rsid w:val="00CD43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4393"/>
  </w:style>
  <w:style w:type="paragraph" w:styleId="a8">
    <w:name w:val="List Paragraph"/>
    <w:basedOn w:val="a"/>
    <w:uiPriority w:val="34"/>
    <w:qFormat/>
    <w:rsid w:val="00C3705C"/>
    <w:pPr>
      <w:ind w:left="720"/>
      <w:contextualSpacing/>
    </w:pPr>
  </w:style>
  <w:style w:type="character" w:customStyle="1" w:styleId="7">
    <w:name w:val="Основной текст (7)_"/>
    <w:link w:val="70"/>
    <w:rsid w:val="00830D6A"/>
    <w:rPr>
      <w:rFonts w:ascii="Times New Roman" w:eastAsia="Times New Roman" w:hAnsi="Times New Roman"/>
      <w:sz w:val="21"/>
      <w:szCs w:val="21"/>
      <w:shd w:val="clear" w:color="auto" w:fill="FFFFFF"/>
    </w:rPr>
  </w:style>
  <w:style w:type="paragraph" w:customStyle="1" w:styleId="70">
    <w:name w:val="Основной текст (7)"/>
    <w:basedOn w:val="a"/>
    <w:link w:val="7"/>
    <w:rsid w:val="00830D6A"/>
    <w:pPr>
      <w:shd w:val="clear" w:color="auto" w:fill="FFFFFF"/>
      <w:spacing w:after="0" w:line="0" w:lineRule="atLeast"/>
    </w:pPr>
    <w:rPr>
      <w:rFonts w:ascii="Times New Roman" w:eastAsia="Times New Roman" w:hAnsi="Times New Roman"/>
      <w:sz w:val="21"/>
      <w:szCs w:val="21"/>
    </w:rPr>
  </w:style>
  <w:style w:type="paragraph" w:styleId="a9">
    <w:name w:val="footer"/>
    <w:basedOn w:val="a"/>
    <w:link w:val="aa"/>
    <w:uiPriority w:val="99"/>
    <w:unhideWhenUsed/>
    <w:rsid w:val="00D907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071C"/>
  </w:style>
  <w:style w:type="character" w:styleId="ab">
    <w:name w:val="Hyperlink"/>
    <w:basedOn w:val="a0"/>
    <w:uiPriority w:val="99"/>
    <w:unhideWhenUsed/>
    <w:rsid w:val="00117690"/>
    <w:rPr>
      <w:color w:val="0563C1" w:themeColor="hyperlink"/>
      <w:u w:val="single"/>
    </w:rPr>
  </w:style>
  <w:style w:type="character" w:customStyle="1" w:styleId="fontstyle01">
    <w:name w:val="fontstyle01"/>
    <w:basedOn w:val="a0"/>
    <w:rsid w:val="00A81A8F"/>
    <w:rPr>
      <w:rFonts w:ascii="LiberationSerif" w:hAnsi="LiberationSerif" w:hint="default"/>
      <w:b w:val="0"/>
      <w:bCs w:val="0"/>
      <w:i w:val="0"/>
      <w:iCs w:val="0"/>
      <w:color w:val="000000"/>
      <w:sz w:val="22"/>
      <w:szCs w:val="22"/>
    </w:rPr>
  </w:style>
  <w:style w:type="paragraph" w:customStyle="1" w:styleId="ConsPlusNormal">
    <w:name w:val="ConsPlusNormal"/>
    <w:rsid w:val="00B74CD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vp.ru/inklyuzivnoe-obrazovanie/"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05BD930812B4BC6FB3EE2197ADD2F72569EE42314F81469914A489FE444B15AE7DAD0DD84655CA006E6C43BCK2q6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05BD930812B4BC6FB3EE2197ADD2F72569EE42314F81469914A489FE444B15AE7DAD0DD84655CA006E6C43BCK2q6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405BD930812B4BC6FB3EE2197ADD2F72569EE42314F81469914A489FE444B15AE7DAD0DD84655CA006E6C43BCK2q6M" TargetMode="External"/><Relationship Id="rId4" Type="http://schemas.openxmlformats.org/officeDocument/2006/relationships/settings" Target="settings.xml"/><Relationship Id="rId9" Type="http://schemas.openxmlformats.org/officeDocument/2006/relationships/hyperlink" Target="consultantplus://offline/ref=D405BD930812B4BC6FB3EE2197ADD2F72569EE42314F81469914A489FE444B15AE7DAD0DD84655CA006E6C43BCK2q6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70BD-8E7C-4D83-BADA-C8AFA013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4686</TotalTime>
  <Pages>28</Pages>
  <Words>6716</Words>
  <Characters>38286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Садыкова Дарья Юрьевна</cp:lastModifiedBy>
  <cp:revision>483</cp:revision>
  <cp:lastPrinted>2022-07-04T10:46:00Z</cp:lastPrinted>
  <dcterms:created xsi:type="dcterms:W3CDTF">2020-01-16T05:07:00Z</dcterms:created>
  <dcterms:modified xsi:type="dcterms:W3CDTF">2022-12-05T11:08:00Z</dcterms:modified>
</cp:coreProperties>
</file>