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3E4F2F" w:rsidRPr="0013051B" w:rsidTr="00031389">
        <w:trPr>
          <w:trHeight w:val="524"/>
        </w:trPr>
        <w:tc>
          <w:tcPr>
            <w:tcW w:w="9460" w:type="dxa"/>
            <w:gridSpan w:val="5"/>
          </w:tcPr>
          <w:p w:rsidR="003E4F2F" w:rsidRPr="0013051B" w:rsidRDefault="003E4F2F" w:rsidP="000313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3E4F2F" w:rsidRPr="0013051B" w:rsidRDefault="003E4F2F" w:rsidP="000313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3E4F2F" w:rsidRPr="0013051B" w:rsidRDefault="003E4F2F" w:rsidP="000313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3E4F2F" w:rsidRPr="0013051B" w:rsidRDefault="003E4F2F" w:rsidP="00031389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C3BCD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5FE942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3E4F2F" w:rsidRPr="0013051B" w:rsidTr="00031389">
        <w:trPr>
          <w:trHeight w:val="524"/>
        </w:trPr>
        <w:tc>
          <w:tcPr>
            <w:tcW w:w="284" w:type="dxa"/>
            <w:vAlign w:val="bottom"/>
          </w:tcPr>
          <w:p w:rsidR="003E4F2F" w:rsidRPr="0013051B" w:rsidRDefault="003E4F2F" w:rsidP="00031389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3E4F2F" w:rsidRPr="0013051B" w:rsidRDefault="003E4F2F" w:rsidP="000313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12.12.2022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3E4F2F" w:rsidRPr="0013051B" w:rsidRDefault="003E4F2F" w:rsidP="000313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3E4F2F" w:rsidRPr="0013051B" w:rsidRDefault="003E4F2F" w:rsidP="000313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1534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3E4F2F" w:rsidRPr="0013051B" w:rsidRDefault="003E4F2F" w:rsidP="00031389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3E4F2F" w:rsidRPr="0013051B" w:rsidTr="00031389">
        <w:trPr>
          <w:trHeight w:val="130"/>
        </w:trPr>
        <w:tc>
          <w:tcPr>
            <w:tcW w:w="9460" w:type="dxa"/>
            <w:gridSpan w:val="5"/>
          </w:tcPr>
          <w:p w:rsidR="003E4F2F" w:rsidRPr="0013051B" w:rsidRDefault="003E4F2F" w:rsidP="00031389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3E4F2F" w:rsidRPr="0013051B" w:rsidTr="00031389">
        <w:tc>
          <w:tcPr>
            <w:tcW w:w="9460" w:type="dxa"/>
            <w:gridSpan w:val="5"/>
          </w:tcPr>
          <w:p w:rsidR="003E4F2F" w:rsidRPr="0013051B" w:rsidRDefault="003E4F2F" w:rsidP="00031389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3E4F2F" w:rsidRPr="0013051B" w:rsidRDefault="003E4F2F" w:rsidP="0003138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3E4F2F" w:rsidRPr="0013051B" w:rsidRDefault="003E4F2F" w:rsidP="00031389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3E4F2F" w:rsidRPr="0013051B" w:rsidTr="00031389">
        <w:tc>
          <w:tcPr>
            <w:tcW w:w="9460" w:type="dxa"/>
            <w:gridSpan w:val="5"/>
          </w:tcPr>
          <w:p w:rsidR="003E4F2F" w:rsidRPr="0013051B" w:rsidRDefault="003E4F2F" w:rsidP="00031389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муниципальную программу «Совершенствование социально-экономической политики на территории городского округа Верхняя Пышма до 2024 года»</w:t>
            </w:r>
          </w:p>
        </w:tc>
      </w:tr>
      <w:tr w:rsidR="003E4F2F" w:rsidRPr="0013051B" w:rsidTr="00031389">
        <w:tc>
          <w:tcPr>
            <w:tcW w:w="9460" w:type="dxa"/>
            <w:gridSpan w:val="5"/>
          </w:tcPr>
          <w:p w:rsidR="003E4F2F" w:rsidRPr="0013051B" w:rsidRDefault="003E4F2F" w:rsidP="000313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3E4F2F" w:rsidRPr="0013051B" w:rsidRDefault="003E4F2F" w:rsidP="00031389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3E4F2F" w:rsidRPr="0013051B" w:rsidRDefault="003E4F2F" w:rsidP="003E4F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со статьей 179 Бюджетного кодекса </w:t>
      </w:r>
      <w:r>
        <w:rPr>
          <w:rFonts w:ascii="Liberation Serif" w:hAnsi="Liberation Serif"/>
          <w:sz w:val="28"/>
          <w:szCs w:val="28"/>
        </w:rPr>
        <w:br/>
        <w:t xml:space="preserve">Российской Федерации, руководствуясь статьей 16 Федерального закона </w:t>
      </w:r>
      <w:r>
        <w:rPr>
          <w:rFonts w:ascii="Liberation Serif" w:hAnsi="Liberation Serif"/>
          <w:sz w:val="28"/>
          <w:szCs w:val="28"/>
        </w:rPr>
        <w:br/>
        <w:t xml:space="preserve">от 06 октября 2003 года № 131-ФЗ «Об общих принципах организации местного самоуправления в Российской Федерации», Решением </w:t>
      </w:r>
      <w:r>
        <w:rPr>
          <w:rFonts w:ascii="Liberation Serif" w:hAnsi="Liberation Serif"/>
          <w:sz w:val="28"/>
          <w:szCs w:val="28"/>
        </w:rPr>
        <w:br/>
        <w:t xml:space="preserve">Думы городского округа Верхняя Пышма </w:t>
      </w:r>
      <w:r>
        <w:rPr>
          <w:rFonts w:ascii="Liberation Serif" w:eastAsia="Calibri" w:hAnsi="Liberation Serif"/>
          <w:sz w:val="28"/>
          <w:szCs w:val="28"/>
        </w:rPr>
        <w:t xml:space="preserve">от 23.12.2021 № 44/2 </w:t>
      </w:r>
      <w:r>
        <w:rPr>
          <w:rFonts w:ascii="Liberation Serif" w:eastAsia="Calibri" w:hAnsi="Liberation Serif"/>
          <w:sz w:val="28"/>
          <w:szCs w:val="28"/>
        </w:rPr>
        <w:br/>
      </w:r>
      <w:r>
        <w:rPr>
          <w:rFonts w:ascii="Liberation Serif" w:eastAsia="Calibri" w:hAnsi="Liberation Serif" w:cs="Liberation Serif"/>
          <w:sz w:val="28"/>
          <w:szCs w:val="28"/>
        </w:rPr>
        <w:t>«</w:t>
      </w:r>
      <w:r>
        <w:rPr>
          <w:rFonts w:ascii="Liberation Serif" w:eastAsia="Calibri" w:hAnsi="Liberation Serif"/>
          <w:sz w:val="28"/>
          <w:szCs w:val="28"/>
        </w:rPr>
        <w:t xml:space="preserve">О бюджете городского округа Верхняя Пышма на 2022 год </w:t>
      </w:r>
      <w:r>
        <w:rPr>
          <w:rFonts w:ascii="Liberation Serif" w:eastAsia="Calibri" w:hAnsi="Liberation Serif"/>
          <w:sz w:val="28"/>
          <w:szCs w:val="28"/>
        </w:rPr>
        <w:br/>
        <w:t>и плановый период 2023 и 2024 годов</w:t>
      </w:r>
      <w:r>
        <w:rPr>
          <w:rFonts w:ascii="Liberation Serif" w:eastAsia="Calibri" w:hAnsi="Liberation Serif" w:cs="Liberation Serif"/>
          <w:sz w:val="28"/>
          <w:szCs w:val="28"/>
        </w:rPr>
        <w:t>» (в редакции от 27.10.2022 №54/1),</w:t>
      </w:r>
      <w:r>
        <w:rPr>
          <w:rFonts w:ascii="Liberation Serif" w:hAnsi="Liberation Serif"/>
          <w:sz w:val="28"/>
          <w:szCs w:val="28"/>
        </w:rPr>
        <w:t xml:space="preserve"> подпунктом 1 пункта 20 Порядка формирования и реализации </w:t>
      </w:r>
      <w:r>
        <w:rPr>
          <w:rFonts w:ascii="Liberation Serif" w:hAnsi="Liberation Serif"/>
          <w:sz w:val="28"/>
          <w:szCs w:val="28"/>
        </w:rPr>
        <w:br/>
        <w:t xml:space="preserve">муниципальных программ в городском округе Верхняя Пышма, </w:t>
      </w:r>
      <w:r>
        <w:rPr>
          <w:rFonts w:ascii="Liberation Serif" w:hAnsi="Liberation Serif"/>
          <w:sz w:val="28"/>
          <w:szCs w:val="28"/>
        </w:rPr>
        <w:br/>
        <w:t xml:space="preserve">утвержденного постановлением администрации городского округа </w:t>
      </w:r>
      <w:r>
        <w:rPr>
          <w:rFonts w:ascii="Liberation Serif" w:hAnsi="Liberation Serif"/>
          <w:sz w:val="28"/>
          <w:szCs w:val="28"/>
        </w:rPr>
        <w:br/>
        <w:t>Верхняя Пышма от 28.12.2020 № 1083, подпунктом 1 пункта 4 статьи 25 Устава городского округа Верхняя Пышма, администрация городского округа Верхняя Пышма</w:t>
      </w:r>
    </w:p>
    <w:p w:rsidR="003E4F2F" w:rsidRPr="0013051B" w:rsidRDefault="003E4F2F" w:rsidP="003E4F2F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3E4F2F" w:rsidRDefault="003E4F2F" w:rsidP="003E4F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Внести в муниципальную программу «Совершенствование социально-экономической политики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до 2024 года» (далее – Программа), утвержденную постановлением администрации от 30.09.2014 № 1706 (в редакции от 04.10.2022 № 1212), следующие изменения:</w:t>
      </w:r>
    </w:p>
    <w:p w:rsidR="003E4F2F" w:rsidRDefault="003E4F2F" w:rsidP="003E4F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раздел 6 паспорта Программы изложить в следующей редакции:</w:t>
      </w:r>
    </w:p>
    <w:p w:rsidR="003E4F2F" w:rsidRDefault="003E4F2F" w:rsidP="003E4F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7163"/>
      </w:tblGrid>
      <w:tr w:rsidR="003E4F2F" w:rsidRPr="00B56D0F" w:rsidTr="00031389">
        <w:trPr>
          <w:trHeight w:val="1050"/>
        </w:trPr>
        <w:tc>
          <w:tcPr>
            <w:tcW w:w="425" w:type="dxa"/>
          </w:tcPr>
          <w:p w:rsidR="003E4F2F" w:rsidRPr="00B56D0F" w:rsidRDefault="003E4F2F" w:rsidP="00031389">
            <w:pPr>
              <w:rPr>
                <w:rFonts w:ascii="Liberation Serif" w:hAnsi="Liberation Serif"/>
                <w:sz w:val="1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E4F2F" w:rsidRPr="00B56D0F" w:rsidRDefault="003E4F2F" w:rsidP="00031389">
            <w:pPr>
              <w:ind w:left="115"/>
              <w:rPr>
                <w:rFonts w:ascii="Liberation Serif" w:hAnsi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/>
                <w:noProof/>
                <w:color w:val="000000"/>
                <w:sz w:val="28"/>
              </w:rPr>
              <w:t>Объем финансирования муниципальной программы по годам реализации, тыс. рублей</w:t>
            </w:r>
          </w:p>
        </w:tc>
        <w:tc>
          <w:tcPr>
            <w:tcW w:w="7163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ВСЕГО: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1 889 435,6 тыс. рублей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254 475,5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275 592,6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281 694,9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2022 год – 500 831,6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2023 год – 288 857,1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2024 год – 287 983,9 тыс. рублей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lastRenderedPageBreak/>
              <w:t>из них: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областной бюджет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15 410,9 тыс. рублей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2 170,4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1 130,6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3 925,0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7 243,4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466,4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475,1 тыс. рублей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федеральный бюджет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4 171,1 тыс. рублей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в том числе: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2019 год – 2 193,9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2020 год – 1 236,7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2021 год – 740,5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2022 год – 0,0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2023 год – 0,0 тыс. рублей,</w:t>
            </w:r>
          </w:p>
          <w:p w:rsidR="003E4F2F" w:rsidRPr="00B56D0F" w:rsidRDefault="003E4F2F" w:rsidP="00031389">
            <w:pPr>
              <w:spacing w:line="254" w:lineRule="auto"/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  <w:lang w:eastAsia="en-US"/>
              </w:rPr>
              <w:t>2024 год – 0,0 тыс. рублей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местный бюджет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1 869 853,5 тыс. рублей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в том числе: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2019 год – 250 111,1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2020 год – 273 225,3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2021 год – 277 029,4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2022 год – 493 588,2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2023 год – 288 390,7 тыс. рублей,</w:t>
            </w:r>
          </w:p>
          <w:p w:rsidR="003E4F2F" w:rsidRPr="00B56D0F" w:rsidRDefault="003E4F2F" w:rsidP="00031389">
            <w:pPr>
              <w:ind w:left="115" w:right="115"/>
              <w:jc w:val="both"/>
              <w:rPr>
                <w:rFonts w:ascii="Liberation Serif" w:hAnsi="Liberation Serif" w:cs="Liberation Serif"/>
                <w:noProof/>
                <w:color w:val="000000"/>
                <w:sz w:val="28"/>
              </w:rPr>
            </w:pPr>
            <w:r w:rsidRPr="00B56D0F">
              <w:rPr>
                <w:rFonts w:ascii="Liberation Serif" w:hAnsi="Liberation Serif" w:cs="Liberation Serif"/>
                <w:noProof/>
                <w:color w:val="000000"/>
                <w:sz w:val="28"/>
              </w:rPr>
              <w:t>2024 год – 287 508,8 тыс. рублей</w:t>
            </w:r>
          </w:p>
        </w:tc>
      </w:tr>
    </w:tbl>
    <w:p w:rsidR="003E4F2F" w:rsidRDefault="003E4F2F" w:rsidP="003E4F2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3E4F2F" w:rsidRDefault="003E4F2F" w:rsidP="003E4F2F">
      <w:pPr>
        <w:widowControl w:val="0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2) </w:t>
      </w:r>
      <w:r>
        <w:rPr>
          <w:rFonts w:ascii="Liberation Serif" w:hAnsi="Liberation Serif" w:cs="Liberation Serif"/>
          <w:color w:val="000000"/>
          <w:sz w:val="28"/>
          <w:szCs w:val="28"/>
        </w:rPr>
        <w:t>изложить в новой редакции Приложения № 1, 2 к Программе (</w:t>
      </w:r>
      <w:r>
        <w:rPr>
          <w:rFonts w:ascii="Liberation Serif" w:hAnsi="Liberation Serif" w:cs="Liberation Serif"/>
          <w:sz w:val="28"/>
          <w:szCs w:val="28"/>
        </w:rPr>
        <w:t>прилагаются).</w:t>
      </w:r>
    </w:p>
    <w:p w:rsidR="003E4F2F" w:rsidRDefault="003E4F2F" w:rsidP="003E4F2F">
      <w:pPr>
        <w:spacing w:before="100" w:beforeAutospacing="1"/>
        <w:ind w:firstLine="709"/>
        <w:contextualSpacing/>
        <w:jc w:val="both"/>
        <w:rPr>
          <w:color w:val="000000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интернет-портале правовой информации городского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>округа Верхняя Пышма (</w:t>
      </w:r>
      <w:r w:rsidRPr="00B56D0F">
        <w:rPr>
          <w:rFonts w:ascii="Liberation Serif" w:hAnsi="Liberation Serif" w:cs="Liberation Serif"/>
          <w:color w:val="000000"/>
          <w:sz w:val="28"/>
          <w:szCs w:val="28"/>
          <w:lang w:val="en-US"/>
        </w:rPr>
        <w:t>www</w:t>
      </w:r>
      <w:r w:rsidRPr="00B56D0F">
        <w:rPr>
          <w:rFonts w:ascii="Liberation Serif" w:hAnsi="Liberation Serif" w:cs="Liberation Serif"/>
          <w:color w:val="000000"/>
          <w:sz w:val="28"/>
          <w:szCs w:val="28"/>
        </w:rPr>
        <w:t>.</w:t>
      </w:r>
      <w:proofErr w:type="spellStart"/>
      <w:r w:rsidRPr="00B56D0F">
        <w:rPr>
          <w:rFonts w:ascii="Liberation Serif" w:hAnsi="Liberation Serif" w:cs="Liberation Serif"/>
          <w:color w:val="000000"/>
          <w:sz w:val="28"/>
          <w:szCs w:val="28"/>
        </w:rPr>
        <w:t>верхняяпышма-право.рф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), разместить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официальном сайте городского округа Верхняя Пышма (https://movp.ru). </w:t>
      </w:r>
    </w:p>
    <w:p w:rsidR="003E4F2F" w:rsidRDefault="003E4F2F" w:rsidP="003E4F2F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 w:cs="Liberation Serif"/>
          <w:color w:val="000000"/>
          <w:sz w:val="28"/>
          <w:szCs w:val="28"/>
        </w:rPr>
        <w:br/>
        <w:t xml:space="preserve">на заместителя главы администрации по экономике и финансам городского округа Верхняя Пышма </w:t>
      </w:r>
      <w:proofErr w:type="spellStart"/>
      <w:r>
        <w:rPr>
          <w:rFonts w:ascii="Liberation Serif" w:hAnsi="Liberation Serif" w:cs="Liberation Serif"/>
          <w:color w:val="000000"/>
          <w:sz w:val="28"/>
          <w:szCs w:val="28"/>
        </w:rPr>
        <w:t>Ряжкину</w:t>
      </w:r>
      <w:proofErr w:type="spellEnd"/>
      <w:r>
        <w:rPr>
          <w:rFonts w:ascii="Liberation Serif" w:hAnsi="Liberation Serif" w:cs="Liberation Serif"/>
          <w:color w:val="000000"/>
          <w:sz w:val="28"/>
          <w:szCs w:val="28"/>
        </w:rPr>
        <w:t xml:space="preserve"> М.С.</w:t>
      </w:r>
    </w:p>
    <w:p w:rsidR="003E4F2F" w:rsidRDefault="003E4F2F" w:rsidP="003E4F2F">
      <w:pPr>
        <w:spacing w:before="100" w:beforeAutospacing="1"/>
        <w:ind w:firstLine="709"/>
        <w:contextualSpacing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3E4F2F" w:rsidRDefault="003E4F2F" w:rsidP="003E4F2F">
      <w:pPr>
        <w:spacing w:before="100" w:beforeAutospacing="1"/>
        <w:ind w:firstLine="709"/>
        <w:contextualSpacing/>
        <w:jc w:val="both"/>
        <w:rPr>
          <w:color w:val="00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3E4F2F" w:rsidRPr="0013051B" w:rsidTr="00031389">
        <w:tc>
          <w:tcPr>
            <w:tcW w:w="6237" w:type="dxa"/>
            <w:vAlign w:val="bottom"/>
          </w:tcPr>
          <w:p w:rsidR="003E4F2F" w:rsidRPr="0013051B" w:rsidRDefault="003E4F2F" w:rsidP="00031389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3E4F2F" w:rsidRPr="0013051B" w:rsidRDefault="003E4F2F" w:rsidP="00031389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3E4F2F" w:rsidRPr="00B56D0F" w:rsidRDefault="003E4F2F" w:rsidP="003E4F2F">
      <w:pPr>
        <w:pStyle w:val="ConsNormal"/>
        <w:widowControl/>
        <w:ind w:firstLine="0"/>
        <w:rPr>
          <w:rFonts w:ascii="Liberation Serif" w:hAnsi="Liberation Serif"/>
          <w:sz w:val="2"/>
        </w:rPr>
      </w:pPr>
    </w:p>
    <w:p w:rsidR="006024EB" w:rsidRDefault="006024EB"/>
    <w:sectPr w:rsidR="006024EB" w:rsidSect="009F482A">
      <w:headerReference w:type="default" r:id="rId4"/>
      <w:footerReference w:type="default" r:id="rId5"/>
      <w:headerReference w:type="first" r:id="rId6"/>
      <w:foot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810AAA" w:rsidRDefault="003E4F2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Вр-454657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Pr="007B0005" w:rsidRDefault="003E4F2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Вр-454657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ermStart w:id="361332070" w:edGrp="everyone"/>
  <w:p w:rsidR="00AF0248" w:rsidRDefault="003E4F2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61332070"/>
  <w:p w:rsidR="00810AAA" w:rsidRPr="00810AAA" w:rsidRDefault="003E4F2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3E4F2F" w:rsidP="00810AAA">
    <w:pPr>
      <w:pStyle w:val="a3"/>
      <w:jc w:val="center"/>
    </w:pPr>
    <w:permStart w:id="883451348" w:edGrp="everyone"/>
    <w:permEnd w:id="88345134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1E5"/>
    <w:rsid w:val="003E4F2F"/>
    <w:rsid w:val="006024EB"/>
    <w:rsid w:val="00C7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F3F920-3850-4BCA-BA65-D9FB983A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4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E4F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4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3E4F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E4F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3E4F2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2022-12-12T09:00:00Z</dcterms:created>
  <dcterms:modified xsi:type="dcterms:W3CDTF">2022-12-12T09:00:00Z</dcterms:modified>
</cp:coreProperties>
</file>