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780379" w:rsidTr="00780379">
        <w:trPr>
          <w:trHeight w:val="524"/>
        </w:trPr>
        <w:tc>
          <w:tcPr>
            <w:tcW w:w="9460" w:type="dxa"/>
            <w:gridSpan w:val="5"/>
            <w:hideMark/>
          </w:tcPr>
          <w:p w:rsidR="00780379" w:rsidRDefault="007803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80379" w:rsidRDefault="007803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80379" w:rsidRDefault="007803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80379" w:rsidRDefault="007803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1C247" wp14:editId="60399DE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4007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80379" w:rsidTr="00780379">
        <w:trPr>
          <w:trHeight w:val="524"/>
        </w:trPr>
        <w:tc>
          <w:tcPr>
            <w:tcW w:w="284" w:type="dxa"/>
            <w:vAlign w:val="bottom"/>
            <w:hideMark/>
          </w:tcPr>
          <w:p w:rsidR="00780379" w:rsidRDefault="0078037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0379" w:rsidRDefault="007803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29.12.2022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80379" w:rsidRDefault="007803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0379" w:rsidRDefault="007803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1642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80379" w:rsidRDefault="007803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80379" w:rsidTr="00780379">
        <w:trPr>
          <w:trHeight w:val="130"/>
        </w:trPr>
        <w:tc>
          <w:tcPr>
            <w:tcW w:w="9460" w:type="dxa"/>
            <w:gridSpan w:val="5"/>
          </w:tcPr>
          <w:p w:rsidR="00780379" w:rsidRDefault="0078037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80379" w:rsidTr="00780379">
        <w:tc>
          <w:tcPr>
            <w:tcW w:w="9460" w:type="dxa"/>
            <w:gridSpan w:val="5"/>
          </w:tcPr>
          <w:p w:rsidR="00780379" w:rsidRPr="00780379" w:rsidRDefault="00780379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80379" w:rsidRPr="00780379" w:rsidRDefault="0078037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80379" w:rsidRPr="00780379" w:rsidRDefault="0078037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80379" w:rsidTr="00780379">
        <w:tc>
          <w:tcPr>
            <w:tcW w:w="9460" w:type="dxa"/>
            <w:gridSpan w:val="5"/>
            <w:hideMark/>
          </w:tcPr>
          <w:p w:rsidR="00780379" w:rsidRDefault="0078037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780379" w:rsidTr="00780379">
        <w:tc>
          <w:tcPr>
            <w:tcW w:w="9460" w:type="dxa"/>
            <w:gridSpan w:val="5"/>
          </w:tcPr>
          <w:p w:rsidR="00780379" w:rsidRDefault="007803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80379" w:rsidRDefault="007803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80379" w:rsidRDefault="00780379" w:rsidP="007803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27 октября 2022 года № 54/1 «О внесении изменений в Решение Думы городского округа Верхняя Пышма от 23 декабря 2021 года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годов», пунктом 25, частью 1 статьи 6 Устава городского округа Верхняя Пышма, администрации городского округа Верхняя Пышма</w:t>
      </w:r>
    </w:p>
    <w:p w:rsidR="00780379" w:rsidRDefault="00780379" w:rsidP="0078037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80379" w:rsidRDefault="00780379" w:rsidP="007803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 </w:t>
      </w:r>
      <w:r>
        <w:rPr>
          <w:rFonts w:ascii="Liberation Serif" w:hAnsi="Liberation Serif"/>
          <w:sz w:val="28"/>
          <w:szCs w:val="28"/>
        </w:rPr>
        <w:br/>
        <w:t>(в редакции от 03.11.2022 № 1323), следующие изменения:</w:t>
      </w:r>
    </w:p>
    <w:p w:rsidR="00780379" w:rsidRDefault="00780379" w:rsidP="0078037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780379" w:rsidRDefault="00780379" w:rsidP="0078037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780379" w:rsidRDefault="00780379" w:rsidP="0078037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</w:p>
    <w:p w:rsidR="00780379" w:rsidRDefault="00780379" w:rsidP="007803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780379" w:rsidRDefault="00780379" w:rsidP="007803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80379" w:rsidRDefault="00780379" w:rsidP="007803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80379" w:rsidTr="00780379">
        <w:tc>
          <w:tcPr>
            <w:tcW w:w="6237" w:type="dxa"/>
            <w:vAlign w:val="bottom"/>
            <w:hideMark/>
          </w:tcPr>
          <w:p w:rsidR="00780379" w:rsidRDefault="0078037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80379" w:rsidRDefault="0078037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80379" w:rsidRDefault="00780379" w:rsidP="00780379">
      <w:pPr>
        <w:pStyle w:val="ConsNormal"/>
        <w:widowControl/>
        <w:ind w:firstLine="0"/>
        <w:rPr>
          <w:rFonts w:ascii="Liberation Serif" w:hAnsi="Liberation Serif"/>
        </w:rPr>
      </w:pPr>
    </w:p>
    <w:p w:rsidR="00E10D85" w:rsidRDefault="00E10D85"/>
    <w:sectPr w:rsidR="00E1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23"/>
    <w:rsid w:val="00245523"/>
    <w:rsid w:val="00780379"/>
    <w:rsid w:val="00E1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9B75A-B8B9-4293-B512-B0955817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8037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2023-01-11T11:48:00Z</dcterms:created>
  <dcterms:modified xsi:type="dcterms:W3CDTF">2023-01-11T11:48:00Z</dcterms:modified>
</cp:coreProperties>
</file>