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D13D32" w:rsidTr="00D13D32">
        <w:trPr>
          <w:trHeight w:val="524"/>
        </w:trPr>
        <w:tc>
          <w:tcPr>
            <w:tcW w:w="9460" w:type="dxa"/>
            <w:gridSpan w:val="5"/>
            <w:hideMark/>
          </w:tcPr>
          <w:p w:rsidR="00D13D32" w:rsidRDefault="00D13D3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13D32" w:rsidRDefault="00D13D3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13D32" w:rsidRDefault="00D13D3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13D32" w:rsidRDefault="00D13D3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9E4F8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13D32" w:rsidTr="00D13D32">
        <w:trPr>
          <w:trHeight w:val="524"/>
        </w:trPr>
        <w:tc>
          <w:tcPr>
            <w:tcW w:w="284" w:type="dxa"/>
            <w:vAlign w:val="bottom"/>
            <w:hideMark/>
          </w:tcPr>
          <w:p w:rsidR="00D13D32" w:rsidRDefault="00D13D3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3D32" w:rsidRDefault="00D13D3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30.12.2022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D13D32" w:rsidRDefault="00D13D3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3D32" w:rsidRDefault="00D13D3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1666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13D32" w:rsidRDefault="00D13D3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13D32" w:rsidTr="00D13D32">
        <w:trPr>
          <w:trHeight w:val="130"/>
        </w:trPr>
        <w:tc>
          <w:tcPr>
            <w:tcW w:w="9460" w:type="dxa"/>
            <w:gridSpan w:val="5"/>
          </w:tcPr>
          <w:p w:rsidR="00D13D32" w:rsidRDefault="00D13D3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13D32" w:rsidTr="00D13D32">
        <w:tc>
          <w:tcPr>
            <w:tcW w:w="9460" w:type="dxa"/>
            <w:gridSpan w:val="5"/>
          </w:tcPr>
          <w:p w:rsidR="00D13D32" w:rsidRDefault="00D13D3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13D32" w:rsidRDefault="00D13D3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13D32" w:rsidRDefault="00D13D3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13D32" w:rsidTr="00D13D32">
        <w:tc>
          <w:tcPr>
            <w:tcW w:w="9460" w:type="dxa"/>
            <w:gridSpan w:val="5"/>
            <w:hideMark/>
          </w:tcPr>
          <w:p w:rsidR="00D13D32" w:rsidRDefault="00D13D3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года», утвержденную постановлением администрации городского округа Верхняя Пышма от 30.09.2014 № 1706</w:t>
            </w:r>
          </w:p>
        </w:tc>
      </w:tr>
      <w:tr w:rsidR="00D13D32" w:rsidTr="00D13D32">
        <w:tc>
          <w:tcPr>
            <w:tcW w:w="9460" w:type="dxa"/>
            <w:gridSpan w:val="5"/>
          </w:tcPr>
          <w:p w:rsidR="00D13D32" w:rsidRDefault="00D13D3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13D32" w:rsidRDefault="00D13D3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13D32" w:rsidRDefault="00D13D32" w:rsidP="00D13D3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руководствуясь статьей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Решением Думы городского округа Верхняя Пышма </w:t>
      </w:r>
      <w:r>
        <w:rPr>
          <w:rFonts w:ascii="Liberation Serif" w:eastAsia="Calibri" w:hAnsi="Liberation Serif"/>
          <w:sz w:val="28"/>
          <w:szCs w:val="28"/>
        </w:rPr>
        <w:t xml:space="preserve">от 23.12.2021 № 44/2 </w:t>
      </w:r>
      <w:r>
        <w:rPr>
          <w:rFonts w:ascii="Liberation Serif" w:eastAsia="Calibri" w:hAnsi="Liberation Serif" w:cs="Liberation Serif"/>
          <w:sz w:val="28"/>
          <w:szCs w:val="28"/>
        </w:rPr>
        <w:t>«</w:t>
      </w:r>
      <w:r>
        <w:rPr>
          <w:rFonts w:ascii="Liberation Serif" w:eastAsia="Calibri" w:hAnsi="Liberation Serif"/>
          <w:sz w:val="28"/>
          <w:szCs w:val="28"/>
        </w:rPr>
        <w:t>О бюджете городского округа Верхняя Пышма на 2022 год и плановый период 2023 и 2024 годов</w:t>
      </w:r>
      <w:r>
        <w:rPr>
          <w:rFonts w:ascii="Liberation Serif" w:eastAsia="Calibri" w:hAnsi="Liberation Serif" w:cs="Liberation Serif"/>
          <w:sz w:val="28"/>
          <w:szCs w:val="28"/>
        </w:rPr>
        <w:t>»,</w:t>
      </w:r>
      <w:r>
        <w:rPr>
          <w:rFonts w:ascii="Liberation Serif" w:hAnsi="Liberation Serif"/>
          <w:sz w:val="28"/>
          <w:szCs w:val="28"/>
        </w:rPr>
        <w:t xml:space="preserve"> подпунктом 1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28.12.2020 № 1083, подпунктом 1 пункта 4 статьи 25 Устава городского округа Верхняя Пышма, администрация городского округа Верхняя Пышма</w:t>
      </w:r>
    </w:p>
    <w:p w:rsidR="00D13D32" w:rsidRDefault="00D13D32" w:rsidP="00D13D3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13D32" w:rsidRDefault="00D13D32" w:rsidP="00D13D3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«Совершенствование социально-экономической политики на территории городского округа Верхняя Пышма до 2024 года» (далее – Программа), утвержденную постановлением администрации от 30.09.2014 № 1706, следующие изменения:</w:t>
      </w:r>
    </w:p>
    <w:p w:rsidR="00D13D32" w:rsidRDefault="00D13D32" w:rsidP="00D13D3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раздел 6 паспорта Программы изложить в следующей редакции:</w:t>
      </w:r>
    </w:p>
    <w:p w:rsidR="00D13D32" w:rsidRDefault="00D13D32" w:rsidP="00D13D3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2943"/>
        <w:gridCol w:w="6420"/>
      </w:tblGrid>
      <w:tr w:rsidR="00D13D32" w:rsidTr="00D13D32">
        <w:trPr>
          <w:trHeight w:val="1050"/>
        </w:trPr>
        <w:tc>
          <w:tcPr>
            <w:tcW w:w="425" w:type="dxa"/>
          </w:tcPr>
          <w:p w:rsidR="00D13D32" w:rsidRDefault="00D13D32">
            <w:pPr>
              <w:spacing w:line="252" w:lineRule="auto"/>
              <w:rPr>
                <w:sz w:val="2"/>
                <w:lang w:eastAsia="en-US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13D32" w:rsidRDefault="00D13D32">
            <w:pPr>
              <w:spacing w:line="252" w:lineRule="auto"/>
              <w:ind w:left="115"/>
              <w:rPr>
                <w:rFonts w:ascii="Liberation Serif" w:hAnsi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/>
                <w:noProof/>
                <w:color w:val="000000"/>
                <w:sz w:val="28"/>
                <w:lang w:eastAsia="en-US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659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D13D32" w:rsidRDefault="00D13D32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ВСЕГО:</w:t>
            </w:r>
          </w:p>
          <w:p w:rsidR="00D13D32" w:rsidRDefault="00D13D32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1 871 116,7 тыс. рублей</w:t>
            </w:r>
          </w:p>
          <w:p w:rsidR="00D13D32" w:rsidRDefault="00D13D32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 том числе:</w:t>
            </w:r>
          </w:p>
          <w:p w:rsidR="00D13D32" w:rsidRDefault="00D13D32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254 475,5 тыс. рублей,</w:t>
            </w:r>
          </w:p>
          <w:p w:rsidR="00D13D32" w:rsidRDefault="00D13D32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275 592,6 тыс. рублей,</w:t>
            </w:r>
          </w:p>
          <w:p w:rsidR="00D13D32" w:rsidRDefault="00D13D32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281 694,9 тыс. рублей,</w:t>
            </w:r>
          </w:p>
          <w:p w:rsidR="00D13D32" w:rsidRDefault="00D13D32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2022 год – 482 512,6 тыс. рублей,</w:t>
            </w:r>
          </w:p>
          <w:p w:rsidR="00D13D32" w:rsidRDefault="00D13D32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2023 год – 288 857,1 тыс. рублей,</w:t>
            </w:r>
          </w:p>
          <w:p w:rsidR="00D13D32" w:rsidRDefault="00D13D32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2024 год – 287 983,9 тыс. рублей</w:t>
            </w:r>
          </w:p>
          <w:p w:rsidR="00D13D32" w:rsidRDefault="00D13D32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из них:</w:t>
            </w:r>
          </w:p>
          <w:p w:rsidR="00D13D32" w:rsidRDefault="00D13D32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lastRenderedPageBreak/>
              <w:t>областной бюджет</w:t>
            </w:r>
          </w:p>
          <w:p w:rsidR="00D13D32" w:rsidRDefault="00D13D32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15 393,4 тыс. рублей</w:t>
            </w:r>
          </w:p>
          <w:p w:rsidR="00D13D32" w:rsidRDefault="00D13D32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 том числе:</w:t>
            </w:r>
          </w:p>
          <w:p w:rsidR="00D13D32" w:rsidRDefault="00D13D32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2 170,4 тыс. рублей,</w:t>
            </w:r>
          </w:p>
          <w:p w:rsidR="00D13D32" w:rsidRDefault="00D13D32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1 130,6 тыс. рублей,</w:t>
            </w:r>
          </w:p>
          <w:p w:rsidR="00D13D32" w:rsidRDefault="00D13D32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3 925,0 тыс. рублей,</w:t>
            </w:r>
          </w:p>
          <w:p w:rsidR="00D13D32" w:rsidRDefault="00D13D32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2022 год – 7 225,9 тыс. рублей,</w:t>
            </w:r>
          </w:p>
          <w:p w:rsidR="00D13D32" w:rsidRDefault="00D13D32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2023 год – 466,4 тыс. рублей,</w:t>
            </w:r>
          </w:p>
          <w:p w:rsidR="00D13D32" w:rsidRDefault="00D13D32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2024 год – 475,1 тыс. рублей</w:t>
            </w:r>
          </w:p>
          <w:p w:rsidR="00D13D32" w:rsidRDefault="00D13D32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федеральный бюджет</w:t>
            </w:r>
          </w:p>
          <w:p w:rsidR="00D13D32" w:rsidRDefault="00D13D32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4 171,1 тыс. рублей</w:t>
            </w:r>
          </w:p>
          <w:p w:rsidR="00D13D32" w:rsidRDefault="00D13D32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 том числе:</w:t>
            </w:r>
          </w:p>
          <w:p w:rsidR="00D13D32" w:rsidRDefault="00D13D32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2 193,9 тыс. рублей,</w:t>
            </w:r>
          </w:p>
          <w:p w:rsidR="00D13D32" w:rsidRDefault="00D13D32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1 236,7 тыс. рублей,</w:t>
            </w:r>
          </w:p>
          <w:p w:rsidR="00D13D32" w:rsidRDefault="00D13D32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740,5 тыс. рублей,</w:t>
            </w:r>
          </w:p>
          <w:p w:rsidR="00D13D32" w:rsidRDefault="00D13D32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2022 год – 0,0 тыс. рублей,</w:t>
            </w:r>
          </w:p>
          <w:p w:rsidR="00D13D32" w:rsidRDefault="00D13D32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2023 год – 0,0 тыс. рублей,</w:t>
            </w:r>
          </w:p>
          <w:p w:rsidR="00D13D32" w:rsidRDefault="00D13D32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2024 год – 0,0 тыс. рублей</w:t>
            </w:r>
          </w:p>
          <w:p w:rsidR="00D13D32" w:rsidRDefault="00D13D32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местный бюджет</w:t>
            </w:r>
          </w:p>
          <w:p w:rsidR="00D13D32" w:rsidRDefault="00D13D32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1 851 552,1 тыс. рублей</w:t>
            </w:r>
          </w:p>
          <w:p w:rsidR="00D13D32" w:rsidRDefault="00D13D32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 том числе:</w:t>
            </w:r>
          </w:p>
          <w:p w:rsidR="00D13D32" w:rsidRDefault="00D13D32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250 111,1 тыс. рублей,</w:t>
            </w:r>
          </w:p>
          <w:p w:rsidR="00D13D32" w:rsidRDefault="00D13D32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273 225,3 тыс. рублей,</w:t>
            </w:r>
          </w:p>
          <w:p w:rsidR="00D13D32" w:rsidRDefault="00D13D32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277 029,4 тыс. рублей,</w:t>
            </w:r>
          </w:p>
          <w:p w:rsidR="00D13D32" w:rsidRDefault="00D13D3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 xml:space="preserve">2022 год – 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</w:rPr>
              <w:t>475 286,8 тыс. рублей,</w:t>
            </w:r>
          </w:p>
          <w:p w:rsidR="00D13D32" w:rsidRDefault="00D13D32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2023 год – 288 390,7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 xml:space="preserve"> тыс. рублей,</w:t>
            </w:r>
          </w:p>
          <w:p w:rsidR="00D13D32" w:rsidRDefault="00D13D32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2024 год – 287 508,8 тыс. рублей</w:t>
            </w:r>
          </w:p>
        </w:tc>
      </w:tr>
    </w:tbl>
    <w:p w:rsidR="00D13D32" w:rsidRDefault="00D13D32" w:rsidP="00D13D3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13D32" w:rsidRDefault="00D13D32" w:rsidP="00D13D3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>
        <w:rPr>
          <w:rFonts w:ascii="Liberation Serif" w:hAnsi="Liberation Serif" w:cs="Liberation Serif"/>
          <w:color w:val="000000"/>
          <w:sz w:val="28"/>
          <w:szCs w:val="28"/>
        </w:rPr>
        <w:t>приложения № 1, 2 к Программе изложить в новой редакции (</w:t>
      </w:r>
      <w:r>
        <w:rPr>
          <w:rFonts w:ascii="Liberation Serif" w:hAnsi="Liberation Serif" w:cs="Liberation Serif"/>
          <w:sz w:val="28"/>
          <w:szCs w:val="28"/>
        </w:rPr>
        <w:t>прилагаются).</w:t>
      </w:r>
    </w:p>
    <w:p w:rsidR="00D13D32" w:rsidRDefault="00D13D32" w:rsidP="00D13D3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>
        <w:rPr>
          <w:rFonts w:ascii="Liberation Serif" w:hAnsi="Liberation Serif" w:cs="Liberation Serif"/>
          <w:color w:val="000000"/>
          <w:sz w:val="28"/>
          <w:szCs w:val="28"/>
        </w:rPr>
        <w:t>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Ряжкину М.С.</w:t>
      </w:r>
    </w:p>
    <w:p w:rsidR="00D13D32" w:rsidRDefault="00D13D32" w:rsidP="00D13D32">
      <w:pPr>
        <w:spacing w:before="100" w:beforeAutospacing="1"/>
        <w:ind w:firstLine="709"/>
        <w:contextualSpacing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.верхняяпышма-право.рф), разместить на официальном сайте городского округа Верхняя Пышма (https://movp.ru).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13D32" w:rsidTr="00D13D32">
        <w:tc>
          <w:tcPr>
            <w:tcW w:w="6237" w:type="dxa"/>
            <w:vAlign w:val="bottom"/>
          </w:tcPr>
          <w:p w:rsidR="00D13D32" w:rsidRDefault="00D13D3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13D32" w:rsidRDefault="00D13D3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13D32" w:rsidRDefault="00D13D3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13D32" w:rsidRDefault="00D13D3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B6BA0" w:rsidRDefault="00EB6BA0"/>
    <w:sectPr w:rsidR="00EB6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18B"/>
    <w:rsid w:val="0013418B"/>
    <w:rsid w:val="00D13D32"/>
    <w:rsid w:val="00EB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E2F47-5C1D-4870-A5AD-19DB6EE0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6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2023-02-20T09:55:00Z</dcterms:created>
  <dcterms:modified xsi:type="dcterms:W3CDTF">2023-02-20T09:56:00Z</dcterms:modified>
</cp:coreProperties>
</file>