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24B4" w:rsidRPr="0013051B" w:rsidTr="00A4343B">
        <w:trPr>
          <w:trHeight w:val="524"/>
        </w:trPr>
        <w:tc>
          <w:tcPr>
            <w:tcW w:w="9460" w:type="dxa"/>
            <w:gridSpan w:val="5"/>
          </w:tcPr>
          <w:p w:rsidR="00D324B4" w:rsidRPr="0013051B" w:rsidRDefault="00D324B4" w:rsidP="00A43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324B4" w:rsidRPr="0013051B" w:rsidRDefault="00D324B4" w:rsidP="00A43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324B4" w:rsidRPr="0013051B" w:rsidRDefault="00D324B4" w:rsidP="00A434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324B4" w:rsidRPr="0013051B" w:rsidRDefault="00D324B4" w:rsidP="00A434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C3B2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855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24B4" w:rsidRPr="0013051B" w:rsidTr="00A4343B">
        <w:trPr>
          <w:trHeight w:val="524"/>
        </w:trPr>
        <w:tc>
          <w:tcPr>
            <w:tcW w:w="284" w:type="dxa"/>
            <w:vAlign w:val="bottom"/>
          </w:tcPr>
          <w:p w:rsidR="00D324B4" w:rsidRPr="0013051B" w:rsidRDefault="00D324B4" w:rsidP="00A4343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24B4" w:rsidRPr="0013051B" w:rsidRDefault="00D324B4" w:rsidP="00A43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324B4" w:rsidRPr="0013051B" w:rsidRDefault="00D324B4" w:rsidP="00A43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24B4" w:rsidRPr="0013051B" w:rsidRDefault="00D324B4" w:rsidP="00A43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24B4" w:rsidRPr="0013051B" w:rsidRDefault="00D324B4" w:rsidP="00A434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324B4" w:rsidRPr="0013051B" w:rsidTr="00A4343B">
        <w:trPr>
          <w:trHeight w:val="130"/>
        </w:trPr>
        <w:tc>
          <w:tcPr>
            <w:tcW w:w="9460" w:type="dxa"/>
            <w:gridSpan w:val="5"/>
          </w:tcPr>
          <w:p w:rsidR="00D324B4" w:rsidRPr="0013051B" w:rsidRDefault="00D324B4" w:rsidP="00A4343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324B4" w:rsidRPr="0013051B" w:rsidTr="00A4343B">
        <w:tc>
          <w:tcPr>
            <w:tcW w:w="9460" w:type="dxa"/>
            <w:gridSpan w:val="5"/>
          </w:tcPr>
          <w:p w:rsidR="00D324B4" w:rsidRPr="0013051B" w:rsidRDefault="00D324B4" w:rsidP="00A4343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324B4" w:rsidRPr="0013051B" w:rsidRDefault="00D324B4" w:rsidP="00A434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324B4" w:rsidRPr="0013051B" w:rsidRDefault="00D324B4" w:rsidP="00A434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324B4" w:rsidRPr="0013051B" w:rsidTr="00A4343B">
        <w:tc>
          <w:tcPr>
            <w:tcW w:w="9460" w:type="dxa"/>
            <w:gridSpan w:val="5"/>
          </w:tcPr>
          <w:p w:rsidR="00D324B4" w:rsidRPr="0013051B" w:rsidRDefault="00D324B4" w:rsidP="00A4343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задания, утвержденный постановлением администрации городского округа Верхняя Пышма от 05.08.2020 № 625</w:t>
            </w:r>
          </w:p>
        </w:tc>
      </w:tr>
      <w:tr w:rsidR="00D324B4" w:rsidRPr="0013051B" w:rsidTr="00A4343B">
        <w:tc>
          <w:tcPr>
            <w:tcW w:w="9460" w:type="dxa"/>
            <w:gridSpan w:val="5"/>
          </w:tcPr>
          <w:p w:rsidR="00D324B4" w:rsidRPr="0013051B" w:rsidRDefault="00D324B4" w:rsidP="00A434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324B4" w:rsidRPr="0013051B" w:rsidRDefault="00D324B4" w:rsidP="00A434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24B4" w:rsidRDefault="00D324B4" w:rsidP="00D324B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131-ФЗ «Об общих принципах организации местного самоуправления в Российской Федерации», в</w:t>
      </w:r>
      <w:r w:rsidRPr="0081462E">
        <w:rPr>
          <w:rFonts w:ascii="Liberation Serif" w:hAnsi="Liberation Serif"/>
          <w:sz w:val="28"/>
          <w:szCs w:val="28"/>
        </w:rPr>
        <w:t xml:space="preserve">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</w:t>
      </w:r>
      <w:r>
        <w:rPr>
          <w:rFonts w:ascii="Liberation Serif" w:hAnsi="Liberation Serif"/>
          <w:sz w:val="28"/>
          <w:szCs w:val="28"/>
        </w:rPr>
        <w:br/>
      </w:r>
      <w:r w:rsidRPr="0081462E">
        <w:rPr>
          <w:rFonts w:ascii="Liberation Serif" w:hAnsi="Liberation Serif"/>
          <w:sz w:val="28"/>
          <w:szCs w:val="28"/>
        </w:rPr>
        <w:t>и национальным проектам от 03.09.2018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1462E">
        <w:rPr>
          <w:rFonts w:ascii="Liberation Serif" w:hAnsi="Liberation Serif"/>
          <w:sz w:val="28"/>
          <w:szCs w:val="28"/>
        </w:rPr>
        <w:t>10, на основании</w:t>
      </w:r>
      <w:r>
        <w:rPr>
          <w:rFonts w:ascii="Liberation Serif" w:hAnsi="Liberation Serif"/>
          <w:sz w:val="28"/>
          <w:szCs w:val="28"/>
        </w:rPr>
        <w:t xml:space="preserve"> постановления Правительства Свердловской области от 06.08.2019 № 503-ПП </w:t>
      </w:r>
      <w:r>
        <w:rPr>
          <w:rFonts w:ascii="Liberation Serif" w:hAnsi="Liberation Serif"/>
          <w:sz w:val="28"/>
          <w:szCs w:val="28"/>
        </w:rPr>
        <w:br/>
        <w:t>«Об утверждении Концепции персонифицированного финансирования дополнительного образования детей Свердловской области», приказа Министерства образования и молодежной политики Свердловской области от 15.07.2022 № 648-Д «Об утверждении правил персонифицированного финансирования дополнительного образования детей»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 городского округа Верхняя Пышма, администрация городского округа Верхняя Пышма</w:t>
      </w:r>
    </w:p>
    <w:p w:rsidR="00D324B4" w:rsidRPr="0013051B" w:rsidRDefault="00D324B4" w:rsidP="00D324B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324B4" w:rsidRPr="007B7AF9" w:rsidRDefault="00D324B4" w:rsidP="00D324B4">
      <w:pPr>
        <w:numPr>
          <w:ilvl w:val="0"/>
          <w:numId w:val="1"/>
        </w:numPr>
        <w:tabs>
          <w:tab w:val="left" w:pos="1239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21B1A">
        <w:rPr>
          <w:rFonts w:ascii="Liberation Serif" w:hAnsi="Liberation Serif"/>
          <w:sz w:val="28"/>
          <w:szCs w:val="28"/>
        </w:rPr>
        <w:t>Внести изменения в приложение № 4.1 «</w:t>
      </w:r>
      <w:r w:rsidRPr="00A21B1A">
        <w:rPr>
          <w:rFonts w:ascii="Liberation Serif" w:hAnsi="Liberation Serif" w:cs="Liberation Serif"/>
          <w:color w:val="000000"/>
          <w:sz w:val="28"/>
          <w:szCs w:val="28"/>
        </w:rPr>
        <w:t>Соглашение о предоставлении субсидии из бюджета городского округа Верхняя Пышма муниципальному автономному (бюджетному) учреждению городского округа Верхняя Пышма на финансовое обеспечение выполнения муниципального задания на оказание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21B1A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муниципальных услуг (выполнение работ)» к </w:t>
      </w:r>
      <w:r w:rsidRPr="00A21B1A">
        <w:rPr>
          <w:rFonts w:ascii="Liberation Serif" w:hAnsi="Liberation Serif"/>
          <w:sz w:val="28"/>
          <w:szCs w:val="28"/>
        </w:rPr>
        <w:t xml:space="preserve">Порядку формирования муниципального задания на оказание муниципальных услуг (выполнение работ) в отношении муниципальных учреждений городского округа Верхняя Пышма и финансового обеспечения выполнения муниципального задания, утвержденному постановлением администрации городского округа Верхняя Пышма от 05.08.2020 № 625, следующие изменения, </w:t>
      </w:r>
      <w:r w:rsidRPr="00A21B1A">
        <w:rPr>
          <w:rFonts w:ascii="Liberation Serif" w:hAnsi="Liberation Serif"/>
          <w:sz w:val="28"/>
          <w:szCs w:val="28"/>
        </w:rPr>
        <w:lastRenderedPageBreak/>
        <w:t xml:space="preserve">применяемые при оказании услуг в рамках системы персонифицированного финансирования дополнительного образования </w:t>
      </w:r>
      <w:r w:rsidRPr="007B7AF9">
        <w:rPr>
          <w:rFonts w:ascii="Liberation Serif" w:hAnsi="Liberation Serif"/>
          <w:sz w:val="28"/>
          <w:szCs w:val="28"/>
        </w:rPr>
        <w:t>детей:</w:t>
      </w:r>
    </w:p>
    <w:p w:rsidR="00D324B4" w:rsidRPr="00A42CA8" w:rsidRDefault="00D324B4" w:rsidP="00D324B4">
      <w:pPr>
        <w:pStyle w:val="a8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 xml:space="preserve">дополнить пункт 4.1 подпунктами 7 </w:t>
      </w:r>
      <w:r>
        <w:rPr>
          <w:rFonts w:ascii="Liberation Serif" w:hAnsi="Liberation Serif"/>
          <w:sz w:val="28"/>
          <w:szCs w:val="28"/>
        </w:rPr>
        <w:t>и</w:t>
      </w:r>
      <w:r w:rsidRPr="00A42CA8">
        <w:rPr>
          <w:rFonts w:ascii="Liberation Serif" w:hAnsi="Liberation Serif"/>
          <w:sz w:val="28"/>
          <w:szCs w:val="28"/>
        </w:rPr>
        <w:t xml:space="preserve"> 8 следующего содержания:</w:t>
      </w:r>
    </w:p>
    <w:p w:rsidR="00D324B4" w:rsidRPr="00A42CA8" w:rsidRDefault="00D324B4" w:rsidP="00D324B4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>«7</w:t>
      </w:r>
      <w:r>
        <w:rPr>
          <w:rFonts w:ascii="Liberation Serif" w:hAnsi="Liberation Serif"/>
          <w:sz w:val="28"/>
          <w:szCs w:val="28"/>
        </w:rPr>
        <w:t>)</w:t>
      </w:r>
      <w:r w:rsidRPr="00A42C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 w:rsidRPr="00A42CA8">
        <w:rPr>
          <w:rFonts w:ascii="Liberation Serif" w:hAnsi="Liberation Serif"/>
          <w:sz w:val="28"/>
          <w:szCs w:val="28"/>
        </w:rPr>
        <w:t>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субсидии, в соответствии с уточненными показателями муниципального задания.</w:t>
      </w:r>
    </w:p>
    <w:p w:rsidR="00D324B4" w:rsidRPr="00A42CA8" w:rsidRDefault="00D324B4" w:rsidP="00D324B4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)</w:t>
      </w:r>
      <w:r w:rsidRPr="00A42C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 w:rsidRPr="00A42CA8">
        <w:rPr>
          <w:rFonts w:ascii="Liberation Serif" w:hAnsi="Liberation Serif"/>
          <w:sz w:val="28"/>
          <w:szCs w:val="28"/>
        </w:rPr>
        <w:t>чредитель не позднее 5-и рабочих дней с момента осуществления перерасчета подготавливает и направляет в Учреждение дополнительное соглашение к настоящему соглашению, в котором устанавливает размер субсидии, измененный график перечисления субсидии. Учредитель в тот же срок утверждает и доводит до Учреждения измененное в части показателей объема муниципальных услуг, оказываемых в рамках персонифицированного финансирования, муниципальное задание.»;</w:t>
      </w:r>
    </w:p>
    <w:p w:rsidR="00D324B4" w:rsidRPr="00A42CA8" w:rsidRDefault="00D324B4" w:rsidP="00D324B4">
      <w:pPr>
        <w:pStyle w:val="a8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>дополнить пункт 4.2 подпунктом 4 следующего содержания:</w:t>
      </w:r>
    </w:p>
    <w:p w:rsidR="00D324B4" w:rsidRPr="00A42CA8" w:rsidRDefault="00D324B4" w:rsidP="00D324B4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 xml:space="preserve"> «4</w:t>
      </w:r>
      <w:r>
        <w:rPr>
          <w:rFonts w:ascii="Liberation Serif" w:hAnsi="Liberation Serif"/>
          <w:sz w:val="28"/>
          <w:szCs w:val="28"/>
        </w:rPr>
        <w:t>)</w:t>
      </w:r>
      <w:r w:rsidRPr="00A42C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увеличить (уменьшить) размер субсидии </w:t>
      </w:r>
      <w:r w:rsidRPr="00A42CA8">
        <w:rPr>
          <w:rFonts w:ascii="Liberation Serif" w:hAnsi="Liberation Serif"/>
          <w:sz w:val="28"/>
          <w:szCs w:val="28"/>
        </w:rPr>
        <w:t>на финансовое обеспечение выполнения муниципального задания</w:t>
      </w:r>
      <w:r>
        <w:rPr>
          <w:rFonts w:ascii="Liberation Serif" w:hAnsi="Liberation Serif"/>
          <w:sz w:val="28"/>
          <w:szCs w:val="28"/>
        </w:rPr>
        <w:t xml:space="preserve"> в порядке, установленном </w:t>
      </w:r>
      <w:r w:rsidRPr="00A42CA8">
        <w:rPr>
          <w:rFonts w:ascii="Liberation Serif" w:hAnsi="Liberation Serif"/>
          <w:sz w:val="28"/>
          <w:szCs w:val="28"/>
        </w:rPr>
        <w:t xml:space="preserve">настоящим соглашением, на основании Правил персонифицированного финансирования дополнительного образования детей в Свердловской области, утвержденных </w:t>
      </w:r>
      <w:r w:rsidRPr="00A42CA8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приказом </w:t>
      </w:r>
      <w:r w:rsidRPr="00A42CA8">
        <w:rPr>
          <w:rFonts w:ascii="Liberation Serif" w:hAnsi="Liberation Serif"/>
          <w:sz w:val="28"/>
          <w:szCs w:val="28"/>
        </w:rPr>
        <w:t>Министерства образования и молодежной политики Свердловской области от 15.07.2022 № 648-Д</w:t>
      </w:r>
      <w:r>
        <w:rPr>
          <w:rFonts w:ascii="Liberation Serif" w:hAnsi="Liberation Serif"/>
          <w:sz w:val="28"/>
          <w:szCs w:val="28"/>
        </w:rPr>
        <w:t xml:space="preserve"> «Об утверждении правил персонифицированного финансирования дополнительного образования детей в Свердловской области»</w:t>
      </w:r>
      <w:r w:rsidRPr="00A42CA8">
        <w:rPr>
          <w:rFonts w:ascii="Liberation Serif" w:hAnsi="Liberation Serif"/>
          <w:sz w:val="28"/>
          <w:szCs w:val="28"/>
        </w:rPr>
        <w:t>.»;</w:t>
      </w:r>
    </w:p>
    <w:p w:rsidR="00D324B4" w:rsidRPr="00A42CA8" w:rsidRDefault="00D324B4" w:rsidP="00D324B4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>дополнить пункт 4.3 подпунктом 9 следующего содержания:</w:t>
      </w:r>
    </w:p>
    <w:p w:rsidR="00D324B4" w:rsidRPr="00A42CA8" w:rsidRDefault="00D324B4" w:rsidP="00D324B4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>«9</w:t>
      </w:r>
      <w:r>
        <w:rPr>
          <w:rFonts w:ascii="Liberation Serif" w:hAnsi="Liberation Serif"/>
          <w:sz w:val="28"/>
          <w:szCs w:val="28"/>
        </w:rPr>
        <w:t>)</w:t>
      </w:r>
      <w:r w:rsidRPr="00A42C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 w:rsidRPr="00A42CA8">
        <w:rPr>
          <w:rFonts w:ascii="Liberation Serif" w:hAnsi="Liberation Serif"/>
          <w:sz w:val="28"/>
          <w:szCs w:val="28"/>
        </w:rPr>
        <w:t>одписать указанное в подпункте 8 пункта 4.1. дополнительное соглашение в течение 5-и рабочих дней с момента получения от Учредителя.».</w:t>
      </w:r>
    </w:p>
    <w:p w:rsidR="00D324B4" w:rsidRPr="00A42CA8" w:rsidRDefault="00D324B4" w:rsidP="00D324B4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A42CA8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1A0AFB">
        <w:rPr>
          <w:rFonts w:ascii="Liberation Serif" w:hAnsi="Liberation Serif"/>
          <w:sz w:val="28"/>
          <w:szCs w:val="28"/>
        </w:rPr>
        <w:t xml:space="preserve"> </w:t>
      </w:r>
      <w:r w:rsidRPr="00A42CA8">
        <w:rPr>
          <w:rFonts w:ascii="Liberation Serif" w:hAnsi="Liberation Serif"/>
          <w:sz w:val="28"/>
          <w:szCs w:val="28"/>
        </w:rPr>
        <w:t>М.С.</w:t>
      </w:r>
    </w:p>
    <w:p w:rsidR="00D324B4" w:rsidRPr="00A42CA8" w:rsidRDefault="00D324B4" w:rsidP="00D324B4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42CA8">
        <w:rPr>
          <w:rFonts w:ascii="Liberation Serif" w:hAnsi="Liberation Serif"/>
          <w:sz w:val="28"/>
          <w:szCs w:val="28"/>
        </w:rPr>
        <w:t xml:space="preserve">Опубликовать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 </w:t>
      </w:r>
    </w:p>
    <w:p w:rsidR="00D324B4" w:rsidRDefault="00D324B4" w:rsidP="00D324B4">
      <w:pPr>
        <w:tabs>
          <w:tab w:val="left" w:pos="1239"/>
        </w:tabs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324B4" w:rsidRPr="00A21B1A" w:rsidRDefault="00D324B4" w:rsidP="00D324B4">
      <w:pPr>
        <w:tabs>
          <w:tab w:val="left" w:pos="1239"/>
        </w:tabs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24B4" w:rsidRPr="0013051B" w:rsidTr="00A4343B">
        <w:tc>
          <w:tcPr>
            <w:tcW w:w="6237" w:type="dxa"/>
            <w:vAlign w:val="bottom"/>
          </w:tcPr>
          <w:p w:rsidR="00D324B4" w:rsidRPr="0013051B" w:rsidRDefault="00D324B4" w:rsidP="00A4343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24B4" w:rsidRPr="0013051B" w:rsidRDefault="00D324B4" w:rsidP="00A4343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324B4" w:rsidRPr="0013051B" w:rsidRDefault="00D324B4" w:rsidP="00D324B4">
      <w:pPr>
        <w:pStyle w:val="ConsNormal"/>
        <w:widowControl/>
        <w:ind w:firstLine="0"/>
        <w:rPr>
          <w:rFonts w:ascii="Liberation Serif" w:hAnsi="Liberation Serif"/>
        </w:rPr>
      </w:pPr>
    </w:p>
    <w:p w:rsidR="00691A1D" w:rsidRDefault="00691A1D"/>
    <w:sectPr w:rsidR="00691A1D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324B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Вр-473183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324B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Вр-473183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85739898" w:edGrp="everyone"/>
  <w:p w:rsidR="00AF0248" w:rsidRDefault="00D324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85739898"/>
  <w:p w:rsidR="00810AAA" w:rsidRPr="00810AAA" w:rsidRDefault="00D324B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324B4" w:rsidP="00810AAA">
    <w:pPr>
      <w:pStyle w:val="a3"/>
      <w:jc w:val="center"/>
    </w:pPr>
    <w:permStart w:id="592542638" w:edGrp="everyone"/>
    <w:permEnd w:id="59254263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533CF"/>
    <w:multiLevelType w:val="hybridMultilevel"/>
    <w:tmpl w:val="ED68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9D7C58"/>
    <w:multiLevelType w:val="hybridMultilevel"/>
    <w:tmpl w:val="EDCEABE8"/>
    <w:lvl w:ilvl="0" w:tplc="5F106E4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09"/>
    <w:rsid w:val="00691A1D"/>
    <w:rsid w:val="006B0809"/>
    <w:rsid w:val="00D3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9F82-9F52-4FD1-A01A-5951F9D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2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24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2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324B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ой Знак"/>
    <w:link w:val="a8"/>
    <w:uiPriority w:val="34"/>
    <w:locked/>
    <w:rsid w:val="00D324B4"/>
    <w:rPr>
      <w:rFonts w:ascii="Calibri" w:hAnsi="Calibri"/>
      <w:lang w:val="x-none"/>
    </w:rPr>
  </w:style>
  <w:style w:type="paragraph" w:styleId="a8">
    <w:name w:val="List Paragraph"/>
    <w:aliases w:val="мой"/>
    <w:basedOn w:val="a"/>
    <w:link w:val="a7"/>
    <w:uiPriority w:val="34"/>
    <w:qFormat/>
    <w:rsid w:val="00D324B4"/>
    <w:pPr>
      <w:spacing w:after="160" w:line="254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2023-03-10T06:22:00Z</dcterms:created>
  <dcterms:modified xsi:type="dcterms:W3CDTF">2023-03-10T06:23:00Z</dcterms:modified>
</cp:coreProperties>
</file>