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EA377F">
        <w:rPr>
          <w:rFonts w:ascii="Liberation Serif" w:hAnsi="Liberation Serif"/>
          <w:b/>
          <w:sz w:val="24"/>
          <w:szCs w:val="24"/>
        </w:rPr>
        <w:t>актеризующих качество</w:t>
      </w:r>
      <w:r w:rsidR="00C2345F">
        <w:rPr>
          <w:rFonts w:ascii="Liberation Serif" w:hAnsi="Liberation Serif"/>
          <w:b/>
          <w:sz w:val="24"/>
          <w:szCs w:val="24"/>
        </w:rPr>
        <w:t xml:space="preserve"> муниципальных услуг, работ</w:t>
      </w:r>
      <w:r w:rsidR="00D721CA">
        <w:rPr>
          <w:rFonts w:ascii="Liberation Serif" w:hAnsi="Liberation Serif"/>
          <w:b/>
          <w:sz w:val="24"/>
          <w:szCs w:val="24"/>
        </w:rPr>
        <w:t>, оказываемых учреждениями сферы физической культуры, спорта и молодежной политики городского округа Верхняя Пышма,</w:t>
      </w:r>
      <w:r w:rsidR="006919C0" w:rsidRPr="00DF2650">
        <w:rPr>
          <w:rFonts w:ascii="Liberation Serif" w:hAnsi="Liberation Serif"/>
          <w:b/>
          <w:sz w:val="24"/>
          <w:szCs w:val="24"/>
        </w:rPr>
        <w:t xml:space="preserve"> за 202</w:t>
      </w:r>
      <w:r w:rsidR="00842862">
        <w:rPr>
          <w:rFonts w:ascii="Liberation Serif" w:hAnsi="Liberation Serif"/>
          <w:b/>
          <w:sz w:val="24"/>
          <w:szCs w:val="24"/>
        </w:rPr>
        <w:t>2</w:t>
      </w:r>
      <w:r w:rsidR="00547DB8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DF2650" w:rsidRPr="00DF2650" w:rsidRDefault="00DF2650" w:rsidP="00DF2650">
      <w:pPr>
        <w:spacing w:after="0"/>
        <w:jc w:val="center"/>
        <w:rPr>
          <w:rFonts w:ascii="Liberation Serif" w:hAnsi="Liberation Serif"/>
          <w:b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4082"/>
        <w:gridCol w:w="2694"/>
        <w:gridCol w:w="1842"/>
        <w:gridCol w:w="2127"/>
        <w:gridCol w:w="1446"/>
        <w:gridCol w:w="1775"/>
      </w:tblGrid>
      <w:tr w:rsidR="00E41FA9" w:rsidRPr="00DF2650" w:rsidTr="00161D62">
        <w:tc>
          <w:tcPr>
            <w:tcW w:w="56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408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694" w:type="dxa"/>
          </w:tcPr>
          <w:p w:rsidR="00E41FA9" w:rsidRPr="00DF2650" w:rsidRDefault="00EA377F" w:rsidP="00EA37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показателя качества, проценты, единицы</w:t>
            </w:r>
          </w:p>
        </w:tc>
        <w:tc>
          <w:tcPr>
            <w:tcW w:w="184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</w:t>
            </w:r>
            <w:r w:rsidR="00EA377F">
              <w:rPr>
                <w:rFonts w:ascii="Liberation Serif" w:hAnsi="Liberation Serif"/>
              </w:rPr>
              <w:t>начение показателя качества</w:t>
            </w:r>
            <w:r w:rsidRPr="00DF2650">
              <w:rPr>
                <w:rFonts w:ascii="Liberation Serif" w:hAnsi="Liberation Serif"/>
              </w:rPr>
              <w:t>, утвержденное в муниципальном задании (план)</w:t>
            </w:r>
          </w:p>
        </w:tc>
        <w:tc>
          <w:tcPr>
            <w:tcW w:w="2127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</w:t>
            </w:r>
            <w:r w:rsidR="00EA377F">
              <w:rPr>
                <w:rFonts w:ascii="Liberation Serif" w:hAnsi="Liberation Serif"/>
              </w:rPr>
              <w:t>еское значение показателя качества</w:t>
            </w:r>
            <w:r w:rsidRPr="00DF2650">
              <w:rPr>
                <w:rFonts w:ascii="Liberation Serif" w:hAnsi="Liberation Serif"/>
              </w:rPr>
              <w:t>, в отчетном периоде (факт)</w:t>
            </w:r>
          </w:p>
        </w:tc>
        <w:tc>
          <w:tcPr>
            <w:tcW w:w="1446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887017">
        <w:trPr>
          <w:trHeight w:val="852"/>
        </w:trPr>
        <w:tc>
          <w:tcPr>
            <w:tcW w:w="14528" w:type="dxa"/>
            <w:gridSpan w:val="7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 w:rsidR="00547DB8"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 w:rsidR="00547DB8">
              <w:rPr>
                <w:rFonts w:ascii="Liberation Serif" w:hAnsi="Liberation Serif" w:cs="Liberation Serif"/>
                <w:b/>
              </w:rPr>
              <w:t>Спортивная школа олимпийского резерва «Лидер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887017" w:rsidRPr="00DF2650" w:rsidTr="00161D62">
        <w:tc>
          <w:tcPr>
            <w:tcW w:w="562" w:type="dxa"/>
          </w:tcPr>
          <w:p w:rsidR="00887017" w:rsidRPr="004F494C" w:rsidRDefault="00887017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887017" w:rsidRDefault="00887017" w:rsidP="00161D62">
            <w:pPr>
              <w:rPr>
                <w:sz w:val="24"/>
                <w:szCs w:val="24"/>
              </w:rPr>
            </w:pPr>
            <w:r>
              <w:t>Спортивная подготовка по спорту слепых</w:t>
            </w:r>
          </w:p>
        </w:tc>
        <w:tc>
          <w:tcPr>
            <w:tcW w:w="2694" w:type="dxa"/>
          </w:tcPr>
          <w:p w:rsidR="00887017" w:rsidRDefault="00887017">
            <w:r w:rsidRPr="003E1259"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842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887017" w:rsidRPr="00DF2650" w:rsidRDefault="00887017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887017" w:rsidRPr="00DF2650" w:rsidRDefault="00887017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887017" w:rsidRPr="00DF2650" w:rsidTr="00161D62">
        <w:tc>
          <w:tcPr>
            <w:tcW w:w="562" w:type="dxa"/>
          </w:tcPr>
          <w:p w:rsidR="00887017" w:rsidRPr="004F494C" w:rsidRDefault="00887017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887017" w:rsidRDefault="00887017" w:rsidP="00161D62">
            <w:pPr>
              <w:rPr>
                <w:sz w:val="24"/>
                <w:szCs w:val="24"/>
              </w:rPr>
            </w:pPr>
            <w:r>
              <w:t>Спортивная подготовка по спорту лиц с поражением ОДА</w:t>
            </w:r>
          </w:p>
        </w:tc>
        <w:tc>
          <w:tcPr>
            <w:tcW w:w="2694" w:type="dxa"/>
          </w:tcPr>
          <w:p w:rsidR="00887017" w:rsidRDefault="00887017">
            <w:r w:rsidRPr="003E1259"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887017" w:rsidRPr="00DF2650" w:rsidRDefault="00887017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887017" w:rsidRPr="00DF2650" w:rsidRDefault="00887017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887017" w:rsidRPr="00DF2650" w:rsidRDefault="00887017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</w:tcPr>
          <w:p w:rsidR="00161D62" w:rsidRPr="004F494C" w:rsidRDefault="00161D62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</w:tcPr>
          <w:p w:rsidR="00161D62" w:rsidRDefault="00161D62" w:rsidP="00161D62">
            <w:pPr>
              <w:rPr>
                <w:sz w:val="24"/>
                <w:szCs w:val="24"/>
              </w:rPr>
            </w:pPr>
            <w:r>
              <w:t>Спортивная подготовка по олимпийским видам спорта</w:t>
            </w:r>
          </w:p>
        </w:tc>
        <w:tc>
          <w:tcPr>
            <w:tcW w:w="2694" w:type="dxa"/>
            <w:vAlign w:val="center"/>
          </w:tcPr>
          <w:p w:rsidR="00161D62" w:rsidRDefault="00161D62" w:rsidP="00887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</w:tcPr>
          <w:p w:rsidR="00161D62" w:rsidRPr="00887017" w:rsidRDefault="00161D62" w:rsidP="00887017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  <w:vAlign w:val="center"/>
          </w:tcPr>
          <w:p w:rsidR="00161D62" w:rsidRDefault="00161D62" w:rsidP="00887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Доля лиц, прошедших спортивную подготовку на тренировочном этапе (этап спортивной </w:t>
            </w:r>
            <w:r>
              <w:rPr>
                <w:rFonts w:ascii="Calibri" w:hAnsi="Calibri" w:cs="Calibri"/>
                <w:color w:val="000000"/>
              </w:rPr>
              <w:lastRenderedPageBreak/>
              <w:t>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</w:tcPr>
          <w:p w:rsidR="00161D62" w:rsidRPr="00887017" w:rsidRDefault="00161D62" w:rsidP="00887017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</w:tcPr>
          <w:p w:rsidR="00161D62" w:rsidRPr="00887017" w:rsidRDefault="00161D62" w:rsidP="00E41FA9">
            <w:pPr>
              <w:rPr>
                <w:rFonts w:ascii="Calibri" w:hAnsi="Calibri" w:cs="Calibri"/>
                <w:color w:val="000000"/>
              </w:rPr>
            </w:pPr>
            <w:r w:rsidRPr="00887017"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совершенствования спортивного мастерства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  <w:vMerge w:val="restart"/>
          </w:tcPr>
          <w:p w:rsidR="00161D62" w:rsidRPr="004F494C" w:rsidRDefault="00161D62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</w:tcPr>
          <w:p w:rsidR="00161D62" w:rsidRDefault="00161D62" w:rsidP="00161D62">
            <w:pPr>
              <w:rPr>
                <w:sz w:val="24"/>
                <w:szCs w:val="24"/>
              </w:rPr>
            </w:pPr>
            <w:r>
              <w:t>Спортивная подготовка по неолимпийским видам спорта</w:t>
            </w:r>
          </w:p>
        </w:tc>
        <w:tc>
          <w:tcPr>
            <w:tcW w:w="2694" w:type="dxa"/>
            <w:vAlign w:val="center"/>
          </w:tcPr>
          <w:p w:rsidR="00161D62" w:rsidRDefault="00161D62" w:rsidP="001937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  <w:vMerge/>
          </w:tcPr>
          <w:p w:rsidR="00161D62" w:rsidRPr="00161D62" w:rsidRDefault="00161D62" w:rsidP="00161D62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  <w:vAlign w:val="center"/>
          </w:tcPr>
          <w:p w:rsidR="00161D62" w:rsidRDefault="00161D62" w:rsidP="001937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161D62" w:rsidRPr="00DF2650" w:rsidTr="00161D62">
        <w:tc>
          <w:tcPr>
            <w:tcW w:w="562" w:type="dxa"/>
            <w:vMerge/>
          </w:tcPr>
          <w:p w:rsidR="00161D62" w:rsidRPr="00161D62" w:rsidRDefault="00161D62" w:rsidP="00161D62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</w:tcPr>
          <w:p w:rsidR="00161D62" w:rsidRDefault="00161D62" w:rsidP="00161D62"/>
        </w:tc>
        <w:tc>
          <w:tcPr>
            <w:tcW w:w="2694" w:type="dxa"/>
          </w:tcPr>
          <w:p w:rsidR="00161D62" w:rsidRPr="00887017" w:rsidRDefault="00161D62" w:rsidP="001937BD">
            <w:pPr>
              <w:rPr>
                <w:rFonts w:ascii="Calibri" w:hAnsi="Calibri" w:cs="Calibri"/>
                <w:color w:val="000000"/>
              </w:rPr>
            </w:pPr>
            <w:r w:rsidRPr="00887017"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совершенствования спортивного мастерства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61D62" w:rsidRPr="00DF2650" w:rsidRDefault="00161D62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61D62" w:rsidRPr="00DF2650" w:rsidRDefault="00161D62" w:rsidP="00161D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61D62" w:rsidRPr="00DF2650" w:rsidRDefault="00161D62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Организация отдыха детей и молодежи</w:t>
            </w:r>
          </w:p>
        </w:tc>
        <w:tc>
          <w:tcPr>
            <w:tcW w:w="2694" w:type="dxa"/>
          </w:tcPr>
          <w:p w:rsidR="00D1090D" w:rsidRDefault="00D1090D" w:rsidP="00887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D1090D" w:rsidRPr="00DF2650" w:rsidRDefault="00D1090D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4" w:type="dxa"/>
          </w:tcPr>
          <w:p w:rsidR="00D1090D" w:rsidRDefault="00D1090D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D1090D" w:rsidRDefault="00D1090D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sz w:val="24"/>
                <w:szCs w:val="24"/>
              </w:rPr>
            </w:pPr>
            <w:r>
              <w:t xml:space="preserve">Обеспечение доступа к объектам спорта 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наличие обоснованных жалоб</w:t>
            </w:r>
            <w:r w:rsidR="00813052">
              <w:t xml:space="preserve"> </w:t>
            </w:r>
            <w:r>
              <w:rPr>
                <w:rFonts w:ascii="Calibri" w:hAnsi="Calibri" w:cs="Calibri"/>
                <w:color w:val="000000"/>
              </w:rPr>
              <w:t>(ед.)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</w:tcPr>
          <w:p w:rsidR="00D1090D" w:rsidRDefault="00D1090D" w:rsidP="00161D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>
              <w:rPr>
                <w:rFonts w:ascii="Calibri" w:hAnsi="Calibri" w:cs="Calibri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Calibri" w:hAnsi="Calibri" w:cs="Calibri"/>
              </w:rPr>
              <w:t xml:space="preserve"> ГТО)</w:t>
            </w:r>
          </w:p>
        </w:tc>
        <w:tc>
          <w:tcPr>
            <w:tcW w:w="2694" w:type="dxa"/>
          </w:tcPr>
          <w:p w:rsidR="00D1090D" w:rsidRPr="00887017" w:rsidRDefault="00D1090D" w:rsidP="00E41FA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1937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D1090D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1937BD">
        <w:tc>
          <w:tcPr>
            <w:tcW w:w="14528" w:type="dxa"/>
            <w:gridSpan w:val="7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 имени Александра Козицына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784296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EA37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784296">
        <w:tc>
          <w:tcPr>
            <w:tcW w:w="562" w:type="dxa"/>
          </w:tcPr>
          <w:p w:rsidR="00D1090D" w:rsidRPr="00D1090D" w:rsidRDefault="00D1090D" w:rsidP="00D1090D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EA37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BB752F">
        <w:tc>
          <w:tcPr>
            <w:tcW w:w="562" w:type="dxa"/>
            <w:vMerge w:val="restart"/>
          </w:tcPr>
          <w:p w:rsidR="00D1090D" w:rsidRPr="004F494C" w:rsidRDefault="00D1090D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неолимпийским видам спорта</w:t>
            </w: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BB752F">
        <w:tc>
          <w:tcPr>
            <w:tcW w:w="562" w:type="dxa"/>
            <w:vMerge/>
          </w:tcPr>
          <w:p w:rsidR="00D1090D" w:rsidRPr="00D1090D" w:rsidRDefault="00D1090D" w:rsidP="00D1090D">
            <w:p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D1090D" w:rsidRDefault="00D109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D1090D" w:rsidRPr="00DF2650" w:rsidRDefault="00D1090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D1090D" w:rsidRPr="00DF2650" w:rsidTr="00161D62">
        <w:tc>
          <w:tcPr>
            <w:tcW w:w="562" w:type="dxa"/>
          </w:tcPr>
          <w:p w:rsidR="00D1090D" w:rsidRPr="004F494C" w:rsidRDefault="00D1090D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D1090D" w:rsidRDefault="00D109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D1090D" w:rsidRDefault="00D1090D" w:rsidP="007211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D1090D" w:rsidRPr="00DF2650" w:rsidRDefault="00D1090D" w:rsidP="0072111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D1090D" w:rsidRPr="00DF2650" w:rsidRDefault="00D1090D" w:rsidP="007211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D1090D" w:rsidRPr="00D1090D" w:rsidRDefault="00D1090D" w:rsidP="0072111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D1090D" w:rsidRPr="00DF2650" w:rsidRDefault="00D1090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доступа к объектам спорта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887017" w:rsidRDefault="0000648F" w:rsidP="00394689"/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4" w:type="dxa"/>
          </w:tcPr>
          <w:p w:rsidR="0000648F" w:rsidRDefault="0000648F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Default="0000648F" w:rsidP="00394689"/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110995" w:rsidRDefault="00110995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занятий физкультурно-спортивной направленности по месту </w:t>
            </w:r>
            <w:r>
              <w:rPr>
                <w:rFonts w:ascii="Calibri" w:hAnsi="Calibri" w:cs="Calibri"/>
              </w:rPr>
              <w:lastRenderedPageBreak/>
              <w:t>проживания граждан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lastRenderedPageBreak/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DF2650" w:rsidRDefault="0000648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0648F" w:rsidRPr="00DF2650" w:rsidTr="00161D62">
        <w:tc>
          <w:tcPr>
            <w:tcW w:w="562" w:type="dxa"/>
          </w:tcPr>
          <w:p w:rsidR="0000648F" w:rsidRPr="004F494C" w:rsidRDefault="0000648F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0648F" w:rsidRDefault="000064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00648F" w:rsidRPr="00887017" w:rsidRDefault="0000648F" w:rsidP="0039468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0648F" w:rsidRPr="00DF2650" w:rsidRDefault="0000648F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0648F" w:rsidRPr="00D1090D" w:rsidRDefault="0000648F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0648F" w:rsidRPr="00DF2650" w:rsidRDefault="0000648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1937BD">
        <w:tc>
          <w:tcPr>
            <w:tcW w:w="14528" w:type="dxa"/>
            <w:gridSpan w:val="7"/>
          </w:tcPr>
          <w:p w:rsidR="00C220F3" w:rsidRPr="00DF2650" w:rsidRDefault="00C220F3" w:rsidP="003051D6">
            <w:pPr>
              <w:spacing w:after="3" w:line="249" w:lineRule="auto"/>
              <w:rPr>
                <w:rFonts w:ascii="Liberation Serif" w:hAnsi="Liberation Serif" w:cs="Liberation Serif"/>
                <w:b/>
              </w:rPr>
            </w:pPr>
          </w:p>
          <w:p w:rsidR="00C220F3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</w:t>
            </w:r>
            <w:r>
              <w:rPr>
                <w:rFonts w:ascii="Liberation Serif" w:hAnsi="Liberation Serif"/>
                <w:b/>
              </w:rPr>
              <w:t xml:space="preserve"> по автомотоспорту»</w:t>
            </w: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3E0B81">
        <w:tc>
          <w:tcPr>
            <w:tcW w:w="562" w:type="dxa"/>
            <w:vMerge w:val="restart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2694" w:type="dxa"/>
            <w:vAlign w:val="center"/>
          </w:tcPr>
          <w:p w:rsidR="00110995" w:rsidRDefault="00110995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3E0B81">
        <w:tc>
          <w:tcPr>
            <w:tcW w:w="562" w:type="dxa"/>
            <w:vMerge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  <w:vAlign w:val="center"/>
          </w:tcPr>
          <w:p w:rsidR="00110995" w:rsidRDefault="00110995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  <w:vMerge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110995" w:rsidRPr="00887017" w:rsidRDefault="00110995" w:rsidP="00394689">
            <w:pPr>
              <w:rPr>
                <w:rFonts w:ascii="Calibri" w:hAnsi="Calibri" w:cs="Calibri"/>
                <w:color w:val="000000"/>
              </w:rPr>
            </w:pPr>
            <w:r w:rsidRPr="00887017"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совершенствования спортивного мастерства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110995" w:rsidRDefault="00110995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110995" w:rsidRPr="00DF2650" w:rsidRDefault="00110995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110995" w:rsidRDefault="00110995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4" w:type="dxa"/>
          </w:tcPr>
          <w:p w:rsidR="00110995" w:rsidRDefault="00110995" w:rsidP="00394689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110995" w:rsidRPr="00DF2650" w:rsidTr="00161D62">
        <w:tc>
          <w:tcPr>
            <w:tcW w:w="562" w:type="dxa"/>
          </w:tcPr>
          <w:p w:rsidR="00110995" w:rsidRPr="004F494C" w:rsidRDefault="00110995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110995" w:rsidRDefault="001109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110995" w:rsidRPr="00887017" w:rsidRDefault="00110995" w:rsidP="00394689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110995" w:rsidRPr="00DF2650" w:rsidRDefault="00110995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110995" w:rsidRPr="00D1090D" w:rsidRDefault="00110995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110995" w:rsidRPr="00DF2650" w:rsidRDefault="00110995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4913C4" w:rsidRPr="00DF2650" w:rsidTr="00235711">
        <w:tc>
          <w:tcPr>
            <w:tcW w:w="14528" w:type="dxa"/>
            <w:gridSpan w:val="7"/>
          </w:tcPr>
          <w:p w:rsidR="004913C4" w:rsidRPr="00DF2650" w:rsidRDefault="004913C4" w:rsidP="004913C4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Муниципальное автономное учреждение «Спортивная школа единоборств»</w:t>
            </w:r>
          </w:p>
        </w:tc>
      </w:tr>
      <w:tr w:rsidR="004913C4" w:rsidRPr="00DF2650" w:rsidTr="00797B21">
        <w:tc>
          <w:tcPr>
            <w:tcW w:w="562" w:type="dxa"/>
            <w:vMerge w:val="restart"/>
          </w:tcPr>
          <w:p w:rsidR="004913C4" w:rsidRPr="004F494C" w:rsidRDefault="004913C4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4913C4" w:rsidRDefault="004913C4" w:rsidP="00481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694" w:type="dxa"/>
            <w:vAlign w:val="center"/>
          </w:tcPr>
          <w:p w:rsidR="004913C4" w:rsidRDefault="004913C4" w:rsidP="00481B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913C4" w:rsidRPr="00DF2650" w:rsidRDefault="004913C4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4913C4" w:rsidRPr="00DF2650" w:rsidTr="00797B21">
        <w:tc>
          <w:tcPr>
            <w:tcW w:w="562" w:type="dxa"/>
            <w:vMerge/>
          </w:tcPr>
          <w:p w:rsidR="004913C4" w:rsidRPr="004F494C" w:rsidRDefault="004913C4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4913C4" w:rsidRDefault="004913C4" w:rsidP="00481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913C4" w:rsidRDefault="004913C4" w:rsidP="00481B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тренировочном этапе (этап спортивной специализации)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913C4" w:rsidRPr="00DF2650" w:rsidRDefault="004913C4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4913C4" w:rsidRPr="00DF2650" w:rsidTr="00797B21">
        <w:tc>
          <w:tcPr>
            <w:tcW w:w="562" w:type="dxa"/>
            <w:vMerge w:val="restart"/>
          </w:tcPr>
          <w:p w:rsidR="004913C4" w:rsidRPr="004F494C" w:rsidRDefault="004913C4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4913C4" w:rsidRDefault="004913C4" w:rsidP="00481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неолимпийским видам спорта</w:t>
            </w:r>
          </w:p>
        </w:tc>
        <w:tc>
          <w:tcPr>
            <w:tcW w:w="2694" w:type="dxa"/>
            <w:vAlign w:val="center"/>
          </w:tcPr>
          <w:p w:rsidR="004913C4" w:rsidRDefault="004913C4" w:rsidP="00481B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лиц, прошедших спортивную подготовку на этапе начальной подготовки и выполнивших контрольные нормативы по программе</w:t>
            </w:r>
            <w:r>
              <w:t>(%)</w:t>
            </w:r>
          </w:p>
        </w:tc>
        <w:tc>
          <w:tcPr>
            <w:tcW w:w="1842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2127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913C4" w:rsidRPr="00DF2650" w:rsidRDefault="004913C4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4913C4" w:rsidRPr="00DF2650" w:rsidTr="00797B21">
        <w:tc>
          <w:tcPr>
            <w:tcW w:w="562" w:type="dxa"/>
            <w:vMerge/>
          </w:tcPr>
          <w:p w:rsidR="004913C4" w:rsidRPr="004F494C" w:rsidRDefault="004913C4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4913C4" w:rsidRDefault="004913C4" w:rsidP="00481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913C4" w:rsidRDefault="004913C4" w:rsidP="00481B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Доля лиц, прошедших спортивную подготовку на тренировочном этапе (этап спортивной специализации) и выполнивших контрольные нормативы </w:t>
            </w:r>
            <w:r>
              <w:rPr>
                <w:rFonts w:ascii="Calibri" w:hAnsi="Calibri" w:cs="Calibri"/>
                <w:color w:val="000000"/>
              </w:rPr>
              <w:lastRenderedPageBreak/>
              <w:t>по программе</w:t>
            </w:r>
            <w:r>
              <w:t>(%)</w:t>
            </w:r>
          </w:p>
        </w:tc>
        <w:tc>
          <w:tcPr>
            <w:tcW w:w="1842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2127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46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913C4" w:rsidRPr="00DF2650" w:rsidRDefault="004913C4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4913C4" w:rsidRPr="00DF2650" w:rsidTr="00161D62">
        <w:tc>
          <w:tcPr>
            <w:tcW w:w="562" w:type="dxa"/>
          </w:tcPr>
          <w:p w:rsidR="004913C4" w:rsidRPr="004F494C" w:rsidRDefault="004913C4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4913C4" w:rsidRDefault="004913C4" w:rsidP="0048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4913C4" w:rsidRPr="004913C4" w:rsidRDefault="004913C4" w:rsidP="00481B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</w:tc>
        <w:tc>
          <w:tcPr>
            <w:tcW w:w="1842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4913C4" w:rsidRPr="00D1090D" w:rsidRDefault="004913C4" w:rsidP="00481B15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913C4" w:rsidRPr="00DF2650" w:rsidRDefault="004913C4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4913C4" w:rsidRPr="00DF2650" w:rsidTr="00161D62">
        <w:tc>
          <w:tcPr>
            <w:tcW w:w="562" w:type="dxa"/>
          </w:tcPr>
          <w:p w:rsidR="004913C4" w:rsidRPr="004F494C" w:rsidRDefault="004913C4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4913C4" w:rsidRDefault="004913C4" w:rsidP="0048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доступа к объектам спорта</w:t>
            </w:r>
          </w:p>
        </w:tc>
        <w:tc>
          <w:tcPr>
            <w:tcW w:w="2694" w:type="dxa"/>
          </w:tcPr>
          <w:p w:rsidR="004913C4" w:rsidRPr="00887017" w:rsidRDefault="004913C4" w:rsidP="00481B15">
            <w:r w:rsidRPr="00887017">
              <w:t>наличие обоснованных жало</w:t>
            </w:r>
            <w:proofErr w:type="gramStart"/>
            <w:r w:rsidRPr="00887017">
              <w:t>б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ед.)</w:t>
            </w:r>
          </w:p>
        </w:tc>
        <w:tc>
          <w:tcPr>
            <w:tcW w:w="1842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4913C4" w:rsidRPr="00DF2650" w:rsidRDefault="004913C4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4913C4" w:rsidRPr="00D1090D" w:rsidRDefault="004913C4" w:rsidP="00481B15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4913C4" w:rsidRPr="00887017" w:rsidRDefault="004913C4" w:rsidP="00481B15"/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 w:rsidP="0048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694" w:type="dxa"/>
          </w:tcPr>
          <w:p w:rsidR="00064713" w:rsidRDefault="00064713" w:rsidP="00481B15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64713" w:rsidRPr="00DF2650" w:rsidRDefault="00064713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64713" w:rsidRPr="00DF2650" w:rsidRDefault="00064713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64713" w:rsidRPr="00D1090D" w:rsidRDefault="00064713" w:rsidP="00481B15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64713" w:rsidRPr="00DF2650" w:rsidRDefault="00064713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 w:rsidP="0048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694" w:type="dxa"/>
          </w:tcPr>
          <w:p w:rsidR="00064713" w:rsidRDefault="00064713" w:rsidP="00481B15">
            <w:r w:rsidRPr="005E270B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64713" w:rsidRPr="00DF2650" w:rsidRDefault="00064713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64713" w:rsidRPr="00DF2650" w:rsidRDefault="00064713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64713" w:rsidRPr="00D1090D" w:rsidRDefault="00064713" w:rsidP="00481B15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64713" w:rsidRPr="00DF2650" w:rsidRDefault="00064713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913C4">
            <w:pPr>
              <w:pStyle w:val="a4"/>
              <w:numPr>
                <w:ilvl w:val="0"/>
                <w:numId w:val="6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 w:rsidP="00481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694" w:type="dxa"/>
          </w:tcPr>
          <w:p w:rsidR="00064713" w:rsidRPr="00887017" w:rsidRDefault="00064713" w:rsidP="00481B15">
            <w:r w:rsidRPr="00887017">
              <w:t>Отклонение достигнутых результатов от запланированных планом мероприятий</w:t>
            </w:r>
            <w:r>
              <w:t>(%)</w:t>
            </w:r>
          </w:p>
        </w:tc>
        <w:tc>
          <w:tcPr>
            <w:tcW w:w="1842" w:type="dxa"/>
          </w:tcPr>
          <w:p w:rsidR="00064713" w:rsidRPr="00DF2650" w:rsidRDefault="00064713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64713" w:rsidRPr="00DF2650" w:rsidRDefault="00064713" w:rsidP="00481B1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64713" w:rsidRPr="00D1090D" w:rsidRDefault="00064713" w:rsidP="00481B15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64713" w:rsidRPr="00DF2650" w:rsidRDefault="00064713" w:rsidP="00481B15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937BD">
        <w:tc>
          <w:tcPr>
            <w:tcW w:w="14528" w:type="dxa"/>
            <w:gridSpan w:val="7"/>
          </w:tcPr>
          <w:p w:rsidR="00064713" w:rsidRPr="00DF2650" w:rsidRDefault="00064713" w:rsidP="003051D6">
            <w:pPr>
              <w:rPr>
                <w:rFonts w:ascii="Liberation Serif" w:hAnsi="Liberation Serif"/>
                <w:b/>
              </w:rPr>
            </w:pPr>
          </w:p>
          <w:p w:rsidR="00064713" w:rsidRPr="00DF2650" w:rsidRDefault="00064713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дополнительного образования «Детско-юношеский центр «Алые паруса»</w:t>
            </w: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</w:tcPr>
          <w:p w:rsidR="00064713" w:rsidRDefault="00064713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064713" w:rsidRPr="00DF2650" w:rsidRDefault="00064713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064713" w:rsidRPr="00DF2650" w:rsidRDefault="00064713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64713" w:rsidRPr="00DF2650" w:rsidRDefault="00064713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64713" w:rsidRPr="00D1090D" w:rsidRDefault="00064713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64713" w:rsidRPr="00DF2650" w:rsidRDefault="0006471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694" w:type="dxa"/>
          </w:tcPr>
          <w:p w:rsidR="00064713" w:rsidRDefault="00064713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064713" w:rsidRPr="00DF2650" w:rsidRDefault="00064713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064713" w:rsidRPr="00DF2650" w:rsidRDefault="00064713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64713" w:rsidRPr="00DF2650" w:rsidRDefault="00064713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64713" w:rsidRPr="00D1090D" w:rsidRDefault="00064713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64713" w:rsidRPr="00DF2650" w:rsidRDefault="0006471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694" w:type="dxa"/>
          </w:tcPr>
          <w:p w:rsidR="00064713" w:rsidRPr="006B2EF1" w:rsidRDefault="00064713" w:rsidP="00394689">
            <w:r w:rsidRPr="006B2EF1">
              <w:t>Отклонение достигнутых результатов от запланированных планом мероприятий(%)</w:t>
            </w:r>
          </w:p>
        </w:tc>
        <w:tc>
          <w:tcPr>
            <w:tcW w:w="1842" w:type="dxa"/>
          </w:tcPr>
          <w:p w:rsidR="00064713" w:rsidRPr="006B2EF1" w:rsidRDefault="00064713" w:rsidP="00394689">
            <w:pPr>
              <w:jc w:val="center"/>
            </w:pPr>
            <w:r w:rsidRPr="006B2EF1">
              <w:t>0</w:t>
            </w:r>
          </w:p>
        </w:tc>
        <w:tc>
          <w:tcPr>
            <w:tcW w:w="2127" w:type="dxa"/>
          </w:tcPr>
          <w:p w:rsidR="00064713" w:rsidRPr="006B2EF1" w:rsidRDefault="00064713" w:rsidP="00394689">
            <w:pPr>
              <w:jc w:val="center"/>
            </w:pPr>
            <w:r w:rsidRPr="006B2EF1">
              <w:t>0</w:t>
            </w:r>
          </w:p>
        </w:tc>
        <w:tc>
          <w:tcPr>
            <w:tcW w:w="1446" w:type="dxa"/>
          </w:tcPr>
          <w:p w:rsidR="00064713" w:rsidRPr="006B2EF1" w:rsidRDefault="00064713" w:rsidP="00394689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064713" w:rsidRPr="00DF2650" w:rsidRDefault="0006471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064713" w:rsidRPr="006B2EF1" w:rsidRDefault="00064713" w:rsidP="00394689">
            <w:r w:rsidRPr="006B2EF1">
              <w:t>Наполняемость групп(%)</w:t>
            </w:r>
          </w:p>
        </w:tc>
        <w:tc>
          <w:tcPr>
            <w:tcW w:w="1842" w:type="dxa"/>
          </w:tcPr>
          <w:p w:rsidR="00064713" w:rsidRPr="006B2EF1" w:rsidRDefault="00064713" w:rsidP="00394689">
            <w:pPr>
              <w:jc w:val="center"/>
            </w:pPr>
            <w:r>
              <w:t>95</w:t>
            </w:r>
          </w:p>
        </w:tc>
        <w:tc>
          <w:tcPr>
            <w:tcW w:w="2127" w:type="dxa"/>
          </w:tcPr>
          <w:p w:rsidR="00064713" w:rsidRPr="006B2EF1" w:rsidRDefault="00064713" w:rsidP="00394689">
            <w:pPr>
              <w:jc w:val="center"/>
            </w:pPr>
            <w:r>
              <w:t>95</w:t>
            </w:r>
          </w:p>
        </w:tc>
        <w:tc>
          <w:tcPr>
            <w:tcW w:w="1446" w:type="dxa"/>
          </w:tcPr>
          <w:p w:rsidR="00064713" w:rsidRPr="006B2EF1" w:rsidRDefault="00064713" w:rsidP="00394689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064713" w:rsidRPr="00DF2650" w:rsidRDefault="0006471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064713" w:rsidRPr="006B2EF1" w:rsidRDefault="00064713" w:rsidP="00394689">
            <w:pPr>
              <w:tabs>
                <w:tab w:val="left" w:pos="1239"/>
              </w:tabs>
              <w:contextualSpacing/>
            </w:pPr>
            <w:r w:rsidRPr="006B2EF1">
              <w:t>Участие представителей общественных объединений в мероприятиях учреждения (ед.)</w:t>
            </w:r>
          </w:p>
        </w:tc>
        <w:tc>
          <w:tcPr>
            <w:tcW w:w="1842" w:type="dxa"/>
          </w:tcPr>
          <w:p w:rsidR="00064713" w:rsidRPr="006B2EF1" w:rsidRDefault="00064713" w:rsidP="00394689">
            <w:pPr>
              <w:tabs>
                <w:tab w:val="left" w:pos="1239"/>
              </w:tabs>
              <w:contextualSpacing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064713" w:rsidRPr="006B2EF1" w:rsidRDefault="00064713" w:rsidP="00394689">
            <w:pPr>
              <w:jc w:val="center"/>
            </w:pPr>
            <w:r>
              <w:t>3</w:t>
            </w:r>
          </w:p>
        </w:tc>
        <w:tc>
          <w:tcPr>
            <w:tcW w:w="1446" w:type="dxa"/>
          </w:tcPr>
          <w:p w:rsidR="00064713" w:rsidRPr="006B2EF1" w:rsidRDefault="00064713" w:rsidP="00394689">
            <w:pPr>
              <w:jc w:val="center"/>
            </w:pPr>
            <w:r>
              <w:t>100</w:t>
            </w:r>
          </w:p>
        </w:tc>
        <w:tc>
          <w:tcPr>
            <w:tcW w:w="1775" w:type="dxa"/>
          </w:tcPr>
          <w:p w:rsidR="00064713" w:rsidRPr="00DF2650" w:rsidRDefault="0006471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937BD">
        <w:tc>
          <w:tcPr>
            <w:tcW w:w="14528" w:type="dxa"/>
            <w:gridSpan w:val="7"/>
          </w:tcPr>
          <w:p w:rsidR="00064713" w:rsidRPr="00DF2650" w:rsidRDefault="00064713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Центр по работе с молодежью «Объединение клубов по месту жительства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694" w:type="dxa"/>
          </w:tcPr>
          <w:p w:rsidR="00064713" w:rsidRPr="006B2EF1" w:rsidRDefault="00064713" w:rsidP="006B2EF1">
            <w:r w:rsidRPr="006B2EF1">
              <w:t xml:space="preserve">Отклонение достигнутых результатов от </w:t>
            </w:r>
            <w:r w:rsidRPr="006B2EF1">
              <w:lastRenderedPageBreak/>
              <w:t>запланированных планом мероприятий(%)</w:t>
            </w:r>
          </w:p>
        </w:tc>
        <w:tc>
          <w:tcPr>
            <w:tcW w:w="1842" w:type="dxa"/>
          </w:tcPr>
          <w:p w:rsidR="00064713" w:rsidRPr="006B2EF1" w:rsidRDefault="00064713" w:rsidP="006B2EF1">
            <w:pPr>
              <w:jc w:val="center"/>
            </w:pPr>
            <w:r w:rsidRPr="006B2EF1">
              <w:lastRenderedPageBreak/>
              <w:t>0</w:t>
            </w:r>
          </w:p>
        </w:tc>
        <w:tc>
          <w:tcPr>
            <w:tcW w:w="2127" w:type="dxa"/>
          </w:tcPr>
          <w:p w:rsidR="00064713" w:rsidRPr="006B2EF1" w:rsidRDefault="00064713" w:rsidP="006B2EF1">
            <w:pPr>
              <w:jc w:val="center"/>
            </w:pPr>
            <w:r w:rsidRPr="006B2EF1">
              <w:t>0</w:t>
            </w:r>
          </w:p>
        </w:tc>
        <w:tc>
          <w:tcPr>
            <w:tcW w:w="1446" w:type="dxa"/>
          </w:tcPr>
          <w:p w:rsidR="00064713" w:rsidRPr="006B2EF1" w:rsidRDefault="00064713" w:rsidP="006B2EF1">
            <w:pPr>
              <w:jc w:val="center"/>
            </w:pPr>
            <w:r w:rsidRPr="006B2EF1">
              <w:t>100</w:t>
            </w:r>
          </w:p>
        </w:tc>
        <w:tc>
          <w:tcPr>
            <w:tcW w:w="1775" w:type="dxa"/>
          </w:tcPr>
          <w:p w:rsidR="00064713" w:rsidRPr="00DF2650" w:rsidRDefault="00064713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064713" w:rsidRPr="006B2EF1" w:rsidRDefault="00064713" w:rsidP="006B2EF1">
            <w:r w:rsidRPr="006B2EF1">
              <w:t>Наполняемость групп(%)</w:t>
            </w:r>
          </w:p>
        </w:tc>
        <w:tc>
          <w:tcPr>
            <w:tcW w:w="1842" w:type="dxa"/>
          </w:tcPr>
          <w:p w:rsidR="00064713" w:rsidRPr="006B2EF1" w:rsidRDefault="00064713" w:rsidP="006B2EF1">
            <w:pPr>
              <w:jc w:val="center"/>
            </w:pPr>
            <w:r>
              <w:t>94</w:t>
            </w:r>
          </w:p>
        </w:tc>
        <w:tc>
          <w:tcPr>
            <w:tcW w:w="2127" w:type="dxa"/>
          </w:tcPr>
          <w:p w:rsidR="00064713" w:rsidRPr="006B2EF1" w:rsidRDefault="00064713" w:rsidP="006B2EF1">
            <w:pPr>
              <w:jc w:val="center"/>
            </w:pPr>
            <w:r>
              <w:t>94</w:t>
            </w:r>
          </w:p>
        </w:tc>
        <w:tc>
          <w:tcPr>
            <w:tcW w:w="1446" w:type="dxa"/>
          </w:tcPr>
          <w:p w:rsidR="00064713" w:rsidRPr="006B2EF1" w:rsidRDefault="00064713" w:rsidP="006B2EF1">
            <w:pPr>
              <w:jc w:val="center"/>
            </w:pPr>
            <w:r>
              <w:t>100</w:t>
            </w:r>
          </w:p>
        </w:tc>
        <w:tc>
          <w:tcPr>
            <w:tcW w:w="1775" w:type="dxa"/>
          </w:tcPr>
          <w:p w:rsidR="00064713" w:rsidRPr="00DF2650" w:rsidRDefault="00064713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Merge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:rsidR="00064713" w:rsidRPr="006B2EF1" w:rsidRDefault="00064713" w:rsidP="003919CF">
            <w:pPr>
              <w:tabs>
                <w:tab w:val="left" w:pos="1239"/>
              </w:tabs>
              <w:contextualSpacing/>
            </w:pPr>
            <w:r w:rsidRPr="006B2EF1">
              <w:t>Участие представителей общественных объединений в мероприятиях учреждения (ед.)</w:t>
            </w:r>
          </w:p>
        </w:tc>
        <w:tc>
          <w:tcPr>
            <w:tcW w:w="1842" w:type="dxa"/>
          </w:tcPr>
          <w:p w:rsidR="00064713" w:rsidRPr="006B2EF1" w:rsidRDefault="00064713" w:rsidP="00394689">
            <w:pPr>
              <w:tabs>
                <w:tab w:val="left" w:pos="1239"/>
              </w:tabs>
              <w:contextualSpacing/>
              <w:jc w:val="center"/>
            </w:pPr>
            <w:r w:rsidRPr="006B2EF1">
              <w:t>4</w:t>
            </w:r>
          </w:p>
        </w:tc>
        <w:tc>
          <w:tcPr>
            <w:tcW w:w="2127" w:type="dxa"/>
          </w:tcPr>
          <w:p w:rsidR="00064713" w:rsidRPr="006B2EF1" w:rsidRDefault="00064713" w:rsidP="00A03BFA">
            <w:pPr>
              <w:jc w:val="center"/>
            </w:pPr>
            <w:r>
              <w:t>4</w:t>
            </w:r>
          </w:p>
        </w:tc>
        <w:tc>
          <w:tcPr>
            <w:tcW w:w="1446" w:type="dxa"/>
          </w:tcPr>
          <w:p w:rsidR="00064713" w:rsidRPr="006B2EF1" w:rsidRDefault="00064713" w:rsidP="00A03BFA">
            <w:pPr>
              <w:jc w:val="center"/>
            </w:pPr>
            <w:r>
              <w:t>100</w:t>
            </w:r>
          </w:p>
        </w:tc>
        <w:tc>
          <w:tcPr>
            <w:tcW w:w="1775" w:type="dxa"/>
          </w:tcPr>
          <w:p w:rsidR="00064713" w:rsidRPr="00DF2650" w:rsidRDefault="00064713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064713" w:rsidRPr="00DF2650" w:rsidTr="00161D62">
        <w:tc>
          <w:tcPr>
            <w:tcW w:w="562" w:type="dxa"/>
          </w:tcPr>
          <w:p w:rsidR="00064713" w:rsidRPr="004F494C" w:rsidRDefault="00064713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082" w:type="dxa"/>
            <w:vAlign w:val="center"/>
          </w:tcPr>
          <w:p w:rsidR="00064713" w:rsidRDefault="00064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2694" w:type="dxa"/>
          </w:tcPr>
          <w:p w:rsidR="00064713" w:rsidRDefault="00064713" w:rsidP="0039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обоснованных жалоб (ед.)</w:t>
            </w:r>
          </w:p>
          <w:p w:rsidR="00064713" w:rsidRPr="00DF2650" w:rsidRDefault="00064713" w:rsidP="00394689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2" w:type="dxa"/>
          </w:tcPr>
          <w:p w:rsidR="00064713" w:rsidRPr="00DF2650" w:rsidRDefault="00064713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127" w:type="dxa"/>
          </w:tcPr>
          <w:p w:rsidR="00064713" w:rsidRPr="00DF2650" w:rsidRDefault="00064713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46" w:type="dxa"/>
          </w:tcPr>
          <w:p w:rsidR="00064713" w:rsidRPr="00D1090D" w:rsidRDefault="00064713" w:rsidP="00394689">
            <w:pPr>
              <w:jc w:val="center"/>
              <w:rPr>
                <w:rFonts w:ascii="Liberation Serif" w:hAnsi="Liberation Serif"/>
              </w:rPr>
            </w:pPr>
            <w:r w:rsidRPr="00D1090D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064713" w:rsidRPr="00DF2650" w:rsidRDefault="00064713" w:rsidP="003051D6">
            <w:pPr>
              <w:rPr>
                <w:rFonts w:ascii="Liberation Serif" w:hAnsi="Liberation Serif"/>
                <w:b/>
              </w:rPr>
            </w:pPr>
          </w:p>
        </w:tc>
      </w:tr>
    </w:tbl>
    <w:p w:rsidR="00E41FA9" w:rsidRDefault="00E41FA9" w:rsidP="00E41FA9">
      <w:pPr>
        <w:rPr>
          <w:rFonts w:ascii="Liberation Serif" w:hAnsi="Liberation Serif"/>
          <w:b/>
        </w:rPr>
      </w:pPr>
    </w:p>
    <w:p w:rsidR="00D721CA" w:rsidRDefault="00D721CA" w:rsidP="00E41FA9">
      <w:pPr>
        <w:rPr>
          <w:rFonts w:ascii="Liberation Serif" w:hAnsi="Liberation Serif"/>
          <w:b/>
        </w:rPr>
      </w:pPr>
    </w:p>
    <w:p w:rsidR="00D721CA" w:rsidRPr="00D721CA" w:rsidRDefault="00D721CA" w:rsidP="00D721CA">
      <w:pPr>
        <w:rPr>
          <w:rFonts w:ascii="Liberation Serif" w:eastAsia="Calibri" w:hAnsi="Liberation Serif" w:cs="Times New Roman"/>
          <w:sz w:val="24"/>
          <w:szCs w:val="24"/>
        </w:rPr>
      </w:pPr>
      <w:r w:rsidRPr="00D721CA">
        <w:rPr>
          <w:rFonts w:ascii="Liberation Serif" w:eastAsia="Calibri" w:hAnsi="Liberation Serif" w:cs="Times New Roman"/>
          <w:sz w:val="24"/>
          <w:szCs w:val="24"/>
        </w:rPr>
        <w:t xml:space="preserve">Заместитель начальника МКУ «УСМ ГО Верхняя Пышма» </w:t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="00E5770C">
        <w:rPr>
          <w:rFonts w:ascii="Liberation Serif" w:eastAsia="Calibri" w:hAnsi="Liberation Serif" w:cs="Times New Roman"/>
          <w:sz w:val="24"/>
          <w:szCs w:val="24"/>
        </w:rPr>
        <w:tab/>
      </w:r>
      <w:r w:rsidR="00E5770C">
        <w:rPr>
          <w:rFonts w:ascii="Liberation Serif" w:eastAsia="Calibri" w:hAnsi="Liberation Serif" w:cs="Times New Roman"/>
          <w:sz w:val="24"/>
          <w:szCs w:val="24"/>
        </w:rPr>
        <w:tab/>
      </w:r>
      <w:r w:rsidR="00E5770C">
        <w:rPr>
          <w:rFonts w:ascii="Liberation Serif" w:eastAsia="Calibri" w:hAnsi="Liberation Serif" w:cs="Times New Roman"/>
          <w:sz w:val="24"/>
          <w:szCs w:val="24"/>
        </w:rPr>
        <w:tab/>
      </w:r>
      <w:r w:rsidR="00E5770C">
        <w:rPr>
          <w:rFonts w:ascii="Liberation Serif" w:eastAsia="Calibri" w:hAnsi="Liberation Serif" w:cs="Times New Roman"/>
          <w:sz w:val="24"/>
          <w:szCs w:val="24"/>
        </w:rPr>
        <w:tab/>
      </w:r>
      <w:bookmarkStart w:id="0" w:name="_GoBack"/>
      <w:bookmarkEnd w:id="0"/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r w:rsidRPr="00D721CA">
        <w:rPr>
          <w:rFonts w:ascii="Liberation Serif" w:eastAsia="Calibri" w:hAnsi="Liberation Serif" w:cs="Times New Roman"/>
          <w:sz w:val="24"/>
          <w:szCs w:val="24"/>
        </w:rPr>
        <w:tab/>
      </w:r>
      <w:proofErr w:type="spellStart"/>
      <w:r w:rsidR="004913C4">
        <w:rPr>
          <w:rFonts w:ascii="Liberation Serif" w:eastAsia="Calibri" w:hAnsi="Liberation Serif" w:cs="Times New Roman"/>
          <w:sz w:val="24"/>
          <w:szCs w:val="24"/>
        </w:rPr>
        <w:t>Полкова</w:t>
      </w:r>
      <w:proofErr w:type="spellEnd"/>
      <w:r w:rsidR="004913C4">
        <w:rPr>
          <w:rFonts w:ascii="Liberation Serif" w:eastAsia="Calibri" w:hAnsi="Liberation Serif" w:cs="Times New Roman"/>
          <w:sz w:val="24"/>
          <w:szCs w:val="24"/>
        </w:rPr>
        <w:t xml:space="preserve"> Я.В.</w:t>
      </w:r>
    </w:p>
    <w:p w:rsidR="00D721CA" w:rsidRPr="00DF2650" w:rsidRDefault="00D721CA" w:rsidP="00E41FA9">
      <w:pPr>
        <w:rPr>
          <w:rFonts w:ascii="Liberation Serif" w:hAnsi="Liberation Serif"/>
          <w:b/>
        </w:rPr>
      </w:pPr>
    </w:p>
    <w:sectPr w:rsidR="00D721CA" w:rsidRPr="00DF2650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A20"/>
    <w:multiLevelType w:val="hybridMultilevel"/>
    <w:tmpl w:val="59AC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2542F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23C1E"/>
    <w:multiLevelType w:val="hybridMultilevel"/>
    <w:tmpl w:val="59AC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1D791F"/>
    <w:multiLevelType w:val="hybridMultilevel"/>
    <w:tmpl w:val="60504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EE7476"/>
    <w:multiLevelType w:val="hybridMultilevel"/>
    <w:tmpl w:val="71203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184604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8"/>
    <w:rsid w:val="0000648F"/>
    <w:rsid w:val="00064713"/>
    <w:rsid w:val="00110995"/>
    <w:rsid w:val="00147ADD"/>
    <w:rsid w:val="001524E2"/>
    <w:rsid w:val="00161D62"/>
    <w:rsid w:val="001937BD"/>
    <w:rsid w:val="00206017"/>
    <w:rsid w:val="003051D6"/>
    <w:rsid w:val="0032547B"/>
    <w:rsid w:val="003919CF"/>
    <w:rsid w:val="004913C4"/>
    <w:rsid w:val="004D7DEE"/>
    <w:rsid w:val="004E21E1"/>
    <w:rsid w:val="004F391F"/>
    <w:rsid w:val="004F494C"/>
    <w:rsid w:val="00520946"/>
    <w:rsid w:val="00537637"/>
    <w:rsid w:val="00547DB8"/>
    <w:rsid w:val="006919C0"/>
    <w:rsid w:val="006B2EF1"/>
    <w:rsid w:val="00813052"/>
    <w:rsid w:val="00842862"/>
    <w:rsid w:val="008635DE"/>
    <w:rsid w:val="0086783E"/>
    <w:rsid w:val="00887017"/>
    <w:rsid w:val="00A03BFA"/>
    <w:rsid w:val="00AB792A"/>
    <w:rsid w:val="00BA7B76"/>
    <w:rsid w:val="00BC3BF8"/>
    <w:rsid w:val="00C220F3"/>
    <w:rsid w:val="00C2345F"/>
    <w:rsid w:val="00D1090D"/>
    <w:rsid w:val="00D721CA"/>
    <w:rsid w:val="00D95F78"/>
    <w:rsid w:val="00DF2650"/>
    <w:rsid w:val="00E36508"/>
    <w:rsid w:val="00E41FA9"/>
    <w:rsid w:val="00E504D9"/>
    <w:rsid w:val="00E5770C"/>
    <w:rsid w:val="00E759D1"/>
    <w:rsid w:val="00E81944"/>
    <w:rsid w:val="00EA377F"/>
    <w:rsid w:val="00EE6772"/>
    <w:rsid w:val="00F409C8"/>
    <w:rsid w:val="00F642B2"/>
    <w:rsid w:val="00F65466"/>
    <w:rsid w:val="00FC1624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Агапова Р.Р.</cp:lastModifiedBy>
  <cp:revision>17</cp:revision>
  <dcterms:created xsi:type="dcterms:W3CDTF">2022-04-15T11:42:00Z</dcterms:created>
  <dcterms:modified xsi:type="dcterms:W3CDTF">2023-03-31T04:48:00Z</dcterms:modified>
</cp:coreProperties>
</file>