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B53A2" w:rsidTr="003B53A2">
        <w:trPr>
          <w:trHeight w:val="524"/>
        </w:trPr>
        <w:tc>
          <w:tcPr>
            <w:tcW w:w="9460" w:type="dxa"/>
            <w:gridSpan w:val="5"/>
            <w:hideMark/>
          </w:tcPr>
          <w:p w:rsidR="003B53A2" w:rsidRDefault="003B53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B53A2" w:rsidRDefault="003B53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B53A2" w:rsidRDefault="003B53A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B53A2" w:rsidRDefault="003B53A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5E09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B53A2" w:rsidTr="003B53A2">
        <w:trPr>
          <w:trHeight w:val="524"/>
        </w:trPr>
        <w:tc>
          <w:tcPr>
            <w:tcW w:w="284" w:type="dxa"/>
            <w:vAlign w:val="bottom"/>
            <w:hideMark/>
          </w:tcPr>
          <w:p w:rsidR="003B53A2" w:rsidRDefault="003B53A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53A2" w:rsidRDefault="003B53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3B53A2" w:rsidRDefault="003B53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53A2" w:rsidRDefault="003B53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B53A2" w:rsidRDefault="003B53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B53A2" w:rsidTr="003B53A2">
        <w:trPr>
          <w:trHeight w:val="130"/>
        </w:trPr>
        <w:tc>
          <w:tcPr>
            <w:tcW w:w="9460" w:type="dxa"/>
            <w:gridSpan w:val="5"/>
          </w:tcPr>
          <w:p w:rsidR="003B53A2" w:rsidRDefault="003B53A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B53A2" w:rsidTr="003B53A2">
        <w:tc>
          <w:tcPr>
            <w:tcW w:w="9460" w:type="dxa"/>
            <w:gridSpan w:val="5"/>
          </w:tcPr>
          <w:p w:rsidR="003B53A2" w:rsidRDefault="003B53A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B53A2" w:rsidRDefault="003B53A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B53A2" w:rsidRDefault="003B53A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B53A2" w:rsidTr="003B53A2">
        <w:tc>
          <w:tcPr>
            <w:tcW w:w="9460" w:type="dxa"/>
            <w:gridSpan w:val="5"/>
            <w:hideMark/>
          </w:tcPr>
          <w:p w:rsidR="003B53A2" w:rsidRDefault="003B53A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осуществления мониторинга и оценки качества финансового менеджмента главных распорядителей (распорядителей) бюджетных средств городского округа Верхняя Пышма</w:t>
            </w:r>
          </w:p>
        </w:tc>
      </w:tr>
      <w:tr w:rsidR="003B53A2" w:rsidTr="003B53A2">
        <w:tc>
          <w:tcPr>
            <w:tcW w:w="9460" w:type="dxa"/>
            <w:gridSpan w:val="5"/>
          </w:tcPr>
          <w:p w:rsidR="003B53A2" w:rsidRDefault="003B53A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B53A2" w:rsidRDefault="003B53A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B53A2" w:rsidRDefault="003B53A2" w:rsidP="003B53A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6 статьи 160.2-1 Бюджетного кодекса Российской Федерации, руководствуясь статьей 42 Устава городского округа Верхняя Пышма, в целях проведения мониторинга качества финансового менеджмента главных распорядителей (распорядителей) бюджетных средств администрация городского округа Верхняя Пышма </w:t>
      </w:r>
    </w:p>
    <w:p w:rsidR="003B53A2" w:rsidRDefault="003B53A2" w:rsidP="003B53A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B53A2" w:rsidRDefault="003B53A2" w:rsidP="003B53A2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осуществления мониторинга и оценки качества финансового менеджмента главных распорядителей (распорядителей) бюджетных средств городского округа Верхняя Пышма, утвержденный постановлением администрации городского округа Верхняя Пышма от 20.01.2020 № 42 «Об утверждении Порядка осуществления мониторинга и оценки качества финансового менеджмента главных распорядителей (распорядителей) бюджетных средств городского округа Верхняя Пышма» (далее – Порядок), следующие изменения: </w:t>
      </w:r>
    </w:p>
    <w:p w:rsidR="003B53A2" w:rsidRDefault="003B53A2" w:rsidP="003B53A2">
      <w:pPr>
        <w:widowControl w:val="0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пункт 10 Порядка изложить в следующей редакции: </w:t>
      </w:r>
    </w:p>
    <w:p w:rsidR="003B53A2" w:rsidRDefault="003B53A2" w:rsidP="003B53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«10. На основании данных оценки показателей, рассчитанных </w:t>
      </w:r>
      <w:r>
        <w:rPr>
          <w:rFonts w:ascii="Liberation Serif" w:hAnsi="Liberation Serif"/>
          <w:sz w:val="28"/>
          <w:szCs w:val="28"/>
        </w:rPr>
        <w:br/>
        <w:t xml:space="preserve">в соответствии с пунктом 8 настоящего Порядка, определяется итоговая оценка качества финансового менеджмента по каждому ГРБС (РБС), исходя </w:t>
      </w:r>
      <w:r>
        <w:rPr>
          <w:rFonts w:ascii="Liberation Serif" w:hAnsi="Liberation Serif"/>
          <w:sz w:val="28"/>
          <w:szCs w:val="28"/>
        </w:rPr>
        <w:br/>
        <w:t xml:space="preserve">из процента достижения максимально возможного количества баллов, </w:t>
      </w:r>
      <w:r>
        <w:rPr>
          <w:rFonts w:ascii="Liberation Serif" w:hAnsi="Liberation Serif"/>
          <w:sz w:val="28"/>
          <w:szCs w:val="28"/>
        </w:rPr>
        <w:br/>
        <w:t>и составляется информация о результатах оценки качества финансового менеджмента.</w:t>
      </w:r>
    </w:p>
    <w:p w:rsidR="003B53A2" w:rsidRDefault="003B53A2" w:rsidP="003B53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Итоговая оценка качества финансового менеджмента рассчитывается </w:t>
      </w:r>
      <w:r>
        <w:rPr>
          <w:rFonts w:ascii="Liberation Serif" w:hAnsi="Liberation Serif"/>
          <w:sz w:val="28"/>
          <w:szCs w:val="28"/>
        </w:rPr>
        <w:br/>
        <w:t>в процентах по единым для всех ГРБС (РБС) методологическим принципам по следующей формуле:</w:t>
      </w:r>
    </w:p>
    <w:p w:rsidR="003B53A2" w:rsidRDefault="003B53A2" w:rsidP="003B53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Q = КФМ / МАХ x 100%, где:</w:t>
      </w:r>
    </w:p>
    <w:p w:rsidR="003B53A2" w:rsidRDefault="003B53A2" w:rsidP="003B53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Q – итоговая оценка по ГРБС;</w:t>
      </w:r>
    </w:p>
    <w:p w:rsidR="003B53A2" w:rsidRDefault="003B53A2" w:rsidP="003B53A2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КФМ – суммарная оценка качества финансового менеджмента ГРБС (РБС);</w:t>
      </w:r>
    </w:p>
    <w:p w:rsidR="003B53A2" w:rsidRDefault="003B53A2" w:rsidP="003B53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МАХ – максимально возможная оценка качества финансового </w:t>
      </w:r>
      <w:r>
        <w:rPr>
          <w:rFonts w:ascii="Liberation Serif" w:hAnsi="Liberation Serif"/>
          <w:sz w:val="28"/>
          <w:szCs w:val="28"/>
        </w:rPr>
        <w:lastRenderedPageBreak/>
        <w:t>менеджмента по ГРБС (РБС).</w:t>
      </w:r>
    </w:p>
    <w:p w:rsidR="003B53A2" w:rsidRDefault="003B53A2" w:rsidP="003B53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 о результатах оценки качества финансового менеджмента формируется по группам качества финансового менеджмента:</w:t>
      </w:r>
    </w:p>
    <w:p w:rsidR="003B53A2" w:rsidRDefault="003B53A2" w:rsidP="003B53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 высоким качеством финансового менеджмента (</w:t>
      </w:r>
      <w:proofErr w:type="gramStart"/>
      <w:r>
        <w:rPr>
          <w:rFonts w:ascii="Liberation Serif" w:hAnsi="Liberation Serif"/>
          <w:sz w:val="28"/>
          <w:szCs w:val="28"/>
          <w:lang w:val="en-US"/>
        </w:rPr>
        <w:t>Q</w:t>
      </w:r>
      <w:r>
        <w:rPr>
          <w:rFonts w:ascii="Liberation Serif" w:hAnsi="Liberation Serif"/>
          <w:sz w:val="28"/>
          <w:szCs w:val="28"/>
        </w:rPr>
        <w:t xml:space="preserve"> &gt;</w:t>
      </w:r>
      <w:proofErr w:type="gramEnd"/>
      <w:r>
        <w:rPr>
          <w:rFonts w:ascii="Liberation Serif" w:hAnsi="Liberation Serif"/>
          <w:sz w:val="28"/>
          <w:szCs w:val="28"/>
        </w:rPr>
        <w:t>= 85%);</w:t>
      </w:r>
    </w:p>
    <w:p w:rsidR="003B53A2" w:rsidRDefault="003B53A2" w:rsidP="003B53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с приемлемым качеством финансового менеджмента </w:t>
      </w:r>
      <w:r>
        <w:rPr>
          <w:rFonts w:ascii="Liberation Serif" w:hAnsi="Liberation Serif"/>
          <w:sz w:val="28"/>
          <w:szCs w:val="28"/>
        </w:rPr>
        <w:br/>
        <w:t xml:space="preserve">(75% &lt;= </w:t>
      </w:r>
      <w:r>
        <w:rPr>
          <w:rFonts w:ascii="Liberation Serif" w:hAnsi="Liberation Serif"/>
          <w:sz w:val="28"/>
          <w:szCs w:val="28"/>
          <w:lang w:val="en-US"/>
        </w:rPr>
        <w:t>Q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&lt; 85</w:t>
      </w:r>
      <w:proofErr w:type="gramEnd"/>
      <w:r>
        <w:rPr>
          <w:rFonts w:ascii="Liberation Serif" w:hAnsi="Liberation Serif"/>
          <w:sz w:val="28"/>
          <w:szCs w:val="28"/>
        </w:rPr>
        <w:t>%);</w:t>
      </w:r>
    </w:p>
    <w:p w:rsidR="003B53A2" w:rsidRDefault="003B53A2" w:rsidP="003B53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с низким качеством финансового менеджмента (</w:t>
      </w:r>
      <w:r>
        <w:rPr>
          <w:rFonts w:ascii="Liberation Serif" w:hAnsi="Liberation Serif"/>
          <w:sz w:val="28"/>
          <w:szCs w:val="28"/>
          <w:lang w:val="en-US"/>
        </w:rPr>
        <w:t>Q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&lt; 75</w:t>
      </w:r>
      <w:proofErr w:type="gramEnd"/>
      <w:r>
        <w:rPr>
          <w:rFonts w:ascii="Liberation Serif" w:hAnsi="Liberation Serif"/>
          <w:sz w:val="28"/>
          <w:szCs w:val="28"/>
        </w:rPr>
        <w:t>%).»;</w:t>
      </w:r>
    </w:p>
    <w:p w:rsidR="003B53A2" w:rsidRDefault="003B53A2" w:rsidP="003B53A2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пункт 11 Порядка изложить в следующей редакции: </w:t>
      </w:r>
    </w:p>
    <w:p w:rsidR="003B53A2" w:rsidRDefault="003B53A2" w:rsidP="003B53A2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«11. Финансовое управление в срок до 15 апреля года, следующего за отчетным, направляет ГРБС (РБС) информацию о полученных предварительных результатах оценки качества финансового менеджмента с указанием значений оценки показателей.»;</w:t>
      </w:r>
    </w:p>
    <w:p w:rsidR="003B53A2" w:rsidRDefault="003B53A2" w:rsidP="003B53A2">
      <w:pPr>
        <w:numPr>
          <w:ilvl w:val="0"/>
          <w:numId w:val="3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пункт 13 Порядка изложить в следующей редакции: </w:t>
      </w:r>
    </w:p>
    <w:p w:rsidR="003B53A2" w:rsidRDefault="003B53A2" w:rsidP="003B53A2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«13. Финансовое управление в срок до 1 мая года, следующего за отчетным, рассматривает представленные ГРБС (РБС) замечания и предложения и обеспечивает опубликование информации о результатах оценки качества финансового менеджмента на официальном сайте городского округа Верхняя Пышма в информационно-телекоммуникационной сети Интернет.»;</w:t>
      </w:r>
    </w:p>
    <w:p w:rsidR="003B53A2" w:rsidRDefault="003B53A2" w:rsidP="003B53A2">
      <w:pPr>
        <w:numPr>
          <w:ilvl w:val="0"/>
          <w:numId w:val="3"/>
        </w:numPr>
        <w:suppressAutoHyphens/>
        <w:ind w:left="0"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Liberation Serif" w:hAnsi="Liberation Serif"/>
          <w:sz w:val="28"/>
          <w:szCs w:val="28"/>
        </w:rPr>
        <w:t>пункт 14 Порядка изложить в следующей редакции: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3B53A2" w:rsidRDefault="003B53A2" w:rsidP="003B53A2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Calibri" w:eastAsia="Calibri" w:hAnsi="Calibri"/>
          <w:sz w:val="22"/>
          <w:szCs w:val="22"/>
          <w:lang w:eastAsia="en-US"/>
        </w:rPr>
        <w:t>«</w:t>
      </w:r>
      <w:r>
        <w:rPr>
          <w:rFonts w:ascii="Liberation Serif" w:hAnsi="Liberation Serif"/>
          <w:sz w:val="28"/>
          <w:szCs w:val="28"/>
        </w:rPr>
        <w:t>14.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</w:rPr>
        <w:t>ГРБС (РБС) с низким качеством финансового менеджмента в срок до 15 мая года, следующего за отчетным, представляют в Финансовое управление письмо посредством системы электронного документооборота администрации городского округа Верхняя Пышма с информацией о планируемых мероприятиях, направленных на повышение качества финансового менеджмента, по форме согласно приложению № 4 к настоящему Порядку, с указанием причин невыполнения показателей, по которым оценка не достигла значений максимальной оценки, установленной для данного показателя, за подписью руководителя (уполномоченного лица) ГРБС (РБС).».</w:t>
      </w:r>
    </w:p>
    <w:p w:rsidR="003B53A2" w:rsidRDefault="003B53A2" w:rsidP="003B53A2">
      <w:pPr>
        <w:suppressAutoHyphens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приложение № 3 признать утратившими силу.</w:t>
      </w:r>
    </w:p>
    <w:p w:rsidR="003B53A2" w:rsidRDefault="003B53A2" w:rsidP="003B53A2">
      <w:pPr>
        <w:suppressAutoHyphens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в приложении № 1 таблицу дополнить строкой 16 - 1:</w:t>
      </w:r>
    </w:p>
    <w:p w:rsidR="003B53A2" w:rsidRDefault="003B53A2" w:rsidP="003B53A2">
      <w:pPr>
        <w:suppressAutoHyphens/>
        <w:ind w:firstLine="708"/>
        <w:jc w:val="both"/>
        <w:rPr>
          <w:rFonts w:ascii="Liberation Serif" w:hAnsi="Liberation Serif"/>
          <w:color w:val="FF000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7"/>
        <w:gridCol w:w="5732"/>
        <w:gridCol w:w="1230"/>
        <w:gridCol w:w="682"/>
        <w:gridCol w:w="684"/>
      </w:tblGrid>
      <w:tr w:rsidR="003B53A2" w:rsidTr="003B53A2"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53A2" w:rsidRDefault="003B53A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16 - 1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16 - 1.1 Сумма платежей, отнесенных к невыясненным поступлениям, зачисляемым в местный бюджет на лицевой счет администратора доходов бюджета, по которым в отчетном году произведено уточнение вида и принадлежности платежа в срок, не превышающий 10 рабочих дней со дня, следующего за днем зачисления средств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Рублей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3A2" w:rsidTr="003B53A2"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16 - 1.2 Сумма платежей, отнесенных к невыясненным поступлениям, зачисляемым в местный бюджет на лицевой счет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администратора платежей бюджета, в отчетном году с учетом остатков, не уточненных на 1 января отчетного года (без учета сумм, поступивших в последние 10 рабочих дней отчетного года и уточненных в следующем отчетном году)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Рублей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3A2" w:rsidTr="003B53A2"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16 - 1.3 Количество расчетных документов, суммы платежей по которым отнесены к невыясненным поступлениям, зачисляемым в местный бюджет на лицевой счет администратора доходов бюджета (далее - расчетные документы, суммы платежей по которым отнесены к невыясненным поступлениям), по которым в отчетном году произведено уточнение вида и принадлежности платежа в срок, не превышающий 10 рабочих дней со дня, следующего за днем зачисления средств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Единиц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3A2" w:rsidTr="003B53A2"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16 - 1.4 Количество расчетных документов, суммы платежей по которым отнесены к невыясненным поступлениям, поступивших в отчетном году, с учетом расчетных документов, суммы платежей по которым отнесены к невыясненным поступлениям и не уточнены на 1 января отчетного года (без учета поступивших в последние 10 рабочих дней отчетного года расчетных документов, суммы платежей по которым отнесены к невыясненным поступлениям и уточнены в следующем отчетном году)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Единиц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53A2" w:rsidRDefault="003B53A2" w:rsidP="003B53A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3B53A2" w:rsidRDefault="003B53A2" w:rsidP="003B53A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в приложении № 2 таблицу дополнить строкой 16 - 1:</w:t>
      </w:r>
    </w:p>
    <w:p w:rsidR="003B53A2" w:rsidRDefault="003B53A2" w:rsidP="003B53A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6"/>
        <w:gridCol w:w="2061"/>
        <w:gridCol w:w="2843"/>
        <w:gridCol w:w="914"/>
        <w:gridCol w:w="2007"/>
        <w:gridCol w:w="664"/>
      </w:tblGrid>
      <w:tr w:rsidR="003B53A2" w:rsidTr="003B53A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16 -1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53A2" w:rsidRDefault="003B53A2">
            <w:pPr>
              <w:spacing w:after="100" w:afterAutospacing="1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Эффективность работы с невыясненными поступлениями, зачисляемыми в местный бюджет на лицевой счет администратора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доходов бюджета, процентов (Р16-1)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Р16 - 1 =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Sунп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/ 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Sнп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 x 40 + (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Кунп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/ 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Кнп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) x 60, где:</w:t>
            </w:r>
          </w:p>
          <w:p w:rsidR="003B53A2" w:rsidRDefault="003B53A2">
            <w:pPr>
              <w:autoSpaceDE w:val="0"/>
              <w:autoSpaceDN w:val="0"/>
              <w:adjustRightInd w:val="0"/>
              <w:spacing w:after="100" w:afterAutospacing="1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Sунп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- сумма платежей, отнесенных к невыясненным поступлениям, зачисляемым в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местный бюджет на лицевой счет администратора доходов бюджета, по которым в отчетном году произведено уточнение вида и принадлежности платежа в срок, не превышающий 10 рабочих дней со дня, следующего за днем зачисления средств;</w:t>
            </w:r>
          </w:p>
          <w:p w:rsidR="003B53A2" w:rsidRDefault="003B53A2">
            <w:pPr>
              <w:autoSpaceDE w:val="0"/>
              <w:autoSpaceDN w:val="0"/>
              <w:adjustRightInd w:val="0"/>
              <w:spacing w:after="100" w:afterAutospacing="1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Sнп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- сумма платежей, отнесенных к невыясненным поступлениям, зачисляемым в местный бюджет на лицевой счет администратора доходов бюджета, в отчетном году с учетом остатков, не уточненных на 1 января отчетного года (без учета сумм, поступивших в последние 10 рабочих дней отчетного года и уточненных в следующем отчетном году);</w:t>
            </w:r>
          </w:p>
          <w:p w:rsidR="003B53A2" w:rsidRDefault="003B53A2">
            <w:pPr>
              <w:autoSpaceDE w:val="0"/>
              <w:autoSpaceDN w:val="0"/>
              <w:adjustRightInd w:val="0"/>
              <w:spacing w:after="100" w:afterAutospacing="1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Кунп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- количество расчетных документов, суммы платежей по которым отнесены к невыясненным поступлениям, зачисляемым в местный бюджет на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лицевой счет администратора доходов бюджета (далее - расчетные документы, суммы платежей по которым отнесены к невыясненным поступлениям), по которым в отчетном году произведено уточнение вида и принадлежности платежа в срок, не превышающий 10 рабочих дней со дня, следующего за днем зачисления средств;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B53A2" w:rsidTr="003B53A2"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Кнп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- количество расчетных документов, суммы платежей по которым отнесены к невыясненным поступлениям, поступивших в отчетном году, с учетом расчетных документов, суммы платежей по которым отнесены к невыясненным поступлениям и не уточнены на 1 января отчетного года (без учета поступивших в последние 10 рабочих дней отчетного года расчетных документов, суммы платежей по которым отнесены к невыясненным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поступлениям и уточнены в следующем отчетном году)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Да/нет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B53A2" w:rsidTr="003B53A2"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98% </w:t>
            </w:r>
            <w:proofErr w:type="gram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&lt; Р</w:t>
            </w:r>
            <w:proofErr w:type="gram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16-1 &lt; 100%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B53A2" w:rsidTr="003B53A2"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95% </w:t>
            </w:r>
            <w:proofErr w:type="gram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&lt; Р</w:t>
            </w:r>
            <w:proofErr w:type="gram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16-1 &lt;= 98%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B53A2" w:rsidTr="003B53A2"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90% </w:t>
            </w:r>
            <w:proofErr w:type="gram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&lt; Р</w:t>
            </w:r>
            <w:proofErr w:type="gram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16-1 &lt;= 95%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B53A2" w:rsidTr="003B53A2"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85% </w:t>
            </w:r>
            <w:proofErr w:type="gram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&lt; Р</w:t>
            </w:r>
            <w:proofErr w:type="gram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16-1 &lt;= 90%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B53A2" w:rsidTr="003B53A2"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Р16-1 &lt;= 85%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A2" w:rsidRDefault="003B53A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B53A2" w:rsidRDefault="003B53A2" w:rsidP="003B53A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3B53A2" w:rsidRDefault="003B53A2" w:rsidP="003B53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3B53A2" w:rsidRDefault="003B53A2" w:rsidP="003B53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Пышма» (www.верхняяпышма-право.рф), разместить на официальном сайте городского округа Верхняя Пышма (https://movp.ru/).</w:t>
      </w:r>
    </w:p>
    <w:p w:rsidR="003B53A2" w:rsidRDefault="003B53A2" w:rsidP="003B53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B53A2" w:rsidTr="003B53A2">
        <w:tc>
          <w:tcPr>
            <w:tcW w:w="6237" w:type="dxa"/>
            <w:vAlign w:val="bottom"/>
          </w:tcPr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B53A2" w:rsidRDefault="003B53A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B53A2" w:rsidRDefault="003B53A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B53A2" w:rsidRDefault="003B53A2" w:rsidP="003B53A2">
      <w:pPr>
        <w:pStyle w:val="ConsNormal"/>
        <w:widowControl/>
        <w:ind w:firstLine="0"/>
        <w:rPr>
          <w:rFonts w:ascii="Liberation Serif" w:hAnsi="Liberation Serif"/>
        </w:rPr>
      </w:pPr>
    </w:p>
    <w:p w:rsidR="00726E55" w:rsidRDefault="00726E55"/>
    <w:sectPr w:rsidR="0072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2684"/>
    <w:multiLevelType w:val="hybridMultilevel"/>
    <w:tmpl w:val="B8EA6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C1B93"/>
    <w:multiLevelType w:val="hybridMultilevel"/>
    <w:tmpl w:val="B1323EAC"/>
    <w:lvl w:ilvl="0" w:tplc="C5F26CC6">
      <w:start w:val="3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ABC505B"/>
    <w:multiLevelType w:val="hybridMultilevel"/>
    <w:tmpl w:val="B8309646"/>
    <w:lvl w:ilvl="0" w:tplc="69240BE2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E5"/>
    <w:rsid w:val="003B53A2"/>
    <w:rsid w:val="00726E55"/>
    <w:rsid w:val="0099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C0B4F-931D-4376-8A76-A71416EB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B53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1153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2023-03-31T11:00:00Z</dcterms:created>
  <dcterms:modified xsi:type="dcterms:W3CDTF">2023-03-31T11:01:00Z</dcterms:modified>
</cp:coreProperties>
</file>