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192B6D" w:rsidTr="00192B6D">
        <w:trPr>
          <w:trHeight w:val="524"/>
        </w:trPr>
        <w:tc>
          <w:tcPr>
            <w:tcW w:w="9460" w:type="dxa"/>
            <w:gridSpan w:val="5"/>
            <w:hideMark/>
          </w:tcPr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2B6D" w:rsidRDefault="00192B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2B6D" w:rsidRDefault="00192B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C302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2B6D" w:rsidTr="00192B6D">
        <w:trPr>
          <w:trHeight w:val="524"/>
        </w:trPr>
        <w:tc>
          <w:tcPr>
            <w:tcW w:w="284" w:type="dxa"/>
            <w:vAlign w:val="bottom"/>
            <w:hideMark/>
          </w:tcPr>
          <w:p w:rsidR="00192B6D" w:rsidRDefault="00192B6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2B6D" w:rsidRDefault="00192B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2B6D" w:rsidTr="00192B6D">
        <w:trPr>
          <w:trHeight w:val="130"/>
        </w:trPr>
        <w:tc>
          <w:tcPr>
            <w:tcW w:w="9460" w:type="dxa"/>
            <w:gridSpan w:val="5"/>
          </w:tcPr>
          <w:p w:rsidR="00192B6D" w:rsidRDefault="00192B6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2B6D" w:rsidTr="00192B6D">
        <w:tc>
          <w:tcPr>
            <w:tcW w:w="9460" w:type="dxa"/>
            <w:gridSpan w:val="5"/>
          </w:tcPr>
          <w:p w:rsidR="00192B6D" w:rsidRDefault="00192B6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2B6D" w:rsidRDefault="00192B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2B6D" w:rsidRDefault="00192B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2B6D" w:rsidTr="00192B6D">
        <w:tc>
          <w:tcPr>
            <w:tcW w:w="9460" w:type="dxa"/>
            <w:gridSpan w:val="5"/>
            <w:hideMark/>
          </w:tcPr>
          <w:p w:rsidR="00192B6D" w:rsidRDefault="00192B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</w:tr>
      <w:tr w:rsidR="00192B6D" w:rsidTr="00192B6D">
        <w:tc>
          <w:tcPr>
            <w:tcW w:w="9460" w:type="dxa"/>
            <w:gridSpan w:val="5"/>
          </w:tcPr>
          <w:p w:rsidR="00192B6D" w:rsidRDefault="00192B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2B6D" w:rsidRDefault="00192B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2B6D" w:rsidRDefault="00192B6D" w:rsidP="00192B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Законом Свердловской области от 19 ноября 2008 года </w:t>
      </w:r>
      <w:r w:rsidRPr="00192B6D">
        <w:rPr>
          <w:rFonts w:ascii="Liberation Serif" w:eastAsia="Calibri" w:hAnsi="Liberation Serif"/>
          <w:sz w:val="28"/>
          <w:szCs w:val="28"/>
          <w:lang w:eastAsia="en-US"/>
        </w:rPr>
        <w:t>№ 104-ОЗ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«О наделении органов местного самоуправления муниципальных образований, расположенных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территории Свердловской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области», </w:t>
      </w:r>
      <w:r w:rsidRPr="00192B6D">
        <w:rPr>
          <w:rFonts w:ascii="Liberation Serif" w:eastAsia="Calibri" w:hAnsi="Liberation Serif"/>
          <w:sz w:val="28"/>
          <w:szCs w:val="28"/>
          <w:lang w:eastAsia="en-US"/>
        </w:rPr>
        <w:t>постановлением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Правительства Свердловской области от 26.12.2012 № 1581-ПП «</w:t>
      </w:r>
      <w:r>
        <w:rPr>
          <w:rFonts w:ascii="Liberation Serif" w:hAnsi="Liberation Serif" w:cs="Arial"/>
          <w:bCs/>
          <w:sz w:val="28"/>
          <w:szCs w:val="28"/>
        </w:rPr>
        <w:t xml:space="preserve">Об утверждении Порядка предоставления </w:t>
      </w:r>
      <w:r>
        <w:rPr>
          <w:rFonts w:ascii="Liberation Serif" w:hAnsi="Liberation Serif" w:cs="Arial"/>
          <w:bCs/>
          <w:sz w:val="28"/>
          <w:szCs w:val="28"/>
        </w:rPr>
        <w:br/>
        <w:t xml:space="preserve">и расходования субвенций из областного бюджета местным бюджетам </w:t>
      </w:r>
      <w:r>
        <w:rPr>
          <w:rFonts w:ascii="Liberation Serif" w:hAnsi="Liberation Serif" w:cs="Arial"/>
          <w:bCs/>
          <w:sz w:val="28"/>
          <w:szCs w:val="28"/>
        </w:rPr>
        <w:br/>
        <w:t>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 администрация городского округа Верхняя Пышма</w:t>
      </w:r>
    </w:p>
    <w:p w:rsidR="00192B6D" w:rsidRDefault="00192B6D" w:rsidP="00192B6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92B6D" w:rsidRDefault="00192B6D" w:rsidP="00192B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прилагаемый Порядок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области.</w:t>
      </w:r>
    </w:p>
    <w:p w:rsidR="00192B6D" w:rsidRDefault="00192B6D" w:rsidP="00192B6D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16.02.2018 № 103 «Об утверждении Порядка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192B6D" w:rsidRDefault="00192B6D" w:rsidP="00192B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начальника управления делами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 Кузнецову Е.А.</w:t>
      </w:r>
    </w:p>
    <w:p w:rsidR="00192B6D" w:rsidRDefault="00192B6D" w:rsidP="00192B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192B6D" w:rsidTr="00192B6D">
        <w:tc>
          <w:tcPr>
            <w:tcW w:w="6237" w:type="dxa"/>
            <w:vAlign w:val="bottom"/>
          </w:tcPr>
          <w:p w:rsidR="00192B6D" w:rsidRDefault="00192B6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2B6D" w:rsidRDefault="00192B6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2B6D" w:rsidRDefault="00192B6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92B6D" w:rsidRDefault="00192B6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192B6D" w:rsidRDefault="00192B6D" w:rsidP="00192B6D">
      <w:pPr>
        <w:pStyle w:val="ConsNormal"/>
        <w:widowControl/>
        <w:ind w:firstLine="0"/>
        <w:rPr>
          <w:rFonts w:ascii="Liberation Serif" w:hAnsi="Liberation Serif"/>
        </w:rPr>
      </w:pPr>
    </w:p>
    <w:p w:rsidR="00192B6D" w:rsidRDefault="00192B6D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192B6D" w:rsidRPr="003C063F" w:rsidRDefault="00192B6D" w:rsidP="00192B6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609971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92B6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60997181"/>
                                <w:p w:rsidR="00192B6D" w:rsidRPr="003C063F" w:rsidRDefault="00192B6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242046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2B6D" w:rsidRPr="003C063F" w:rsidRDefault="00192B6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242046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92B6D" w:rsidRPr="003C063F" w:rsidRDefault="00192B6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1391289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2B6D" w:rsidRPr="003C063F" w:rsidRDefault="00192B6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13912894"/>
                                </w:p>
                              </w:tc>
                            </w:tr>
                          </w:tbl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92B6D" w:rsidRPr="003C063F" w:rsidRDefault="00192B6D" w:rsidP="00192B6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609971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92B6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60997181"/>
                          <w:p w:rsidR="00192B6D" w:rsidRPr="003C063F" w:rsidRDefault="00192B6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242046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92B6D" w:rsidRPr="003C063F" w:rsidRDefault="00192B6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242046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92B6D" w:rsidRPr="003C063F" w:rsidRDefault="00192B6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1391289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92B6D" w:rsidRPr="003C063F" w:rsidRDefault="00192B6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13912894"/>
                          </w:p>
                        </w:tc>
                      </w:tr>
                    </w:tbl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92B6D" w:rsidRPr="003C063F" w:rsidRDefault="00192B6D" w:rsidP="00192B6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2B6D" w:rsidRDefault="00192B6D" w:rsidP="00192B6D">
      <w:pPr>
        <w:jc w:val="center"/>
        <w:rPr>
          <w:rFonts w:ascii="Liberation Serif" w:hAnsi="Liberation Serif"/>
          <w:sz w:val="28"/>
          <w:szCs w:val="28"/>
        </w:rPr>
      </w:pPr>
    </w:p>
    <w:p w:rsidR="00192B6D" w:rsidRPr="003C063F" w:rsidRDefault="00192B6D" w:rsidP="00192B6D">
      <w:pPr>
        <w:jc w:val="center"/>
        <w:rPr>
          <w:rFonts w:ascii="Liberation Serif" w:hAnsi="Liberation Serif"/>
          <w:sz w:val="28"/>
          <w:szCs w:val="28"/>
        </w:rPr>
      </w:pPr>
    </w:p>
    <w:p w:rsidR="00192B6D" w:rsidRPr="003C063F" w:rsidRDefault="00192B6D" w:rsidP="00192B6D">
      <w:pPr>
        <w:jc w:val="center"/>
        <w:rPr>
          <w:rFonts w:ascii="Liberation Serif" w:hAnsi="Liberation Serif"/>
          <w:sz w:val="28"/>
          <w:szCs w:val="28"/>
        </w:rPr>
      </w:pPr>
    </w:p>
    <w:p w:rsidR="00192B6D" w:rsidRPr="003C063F" w:rsidRDefault="00192B6D" w:rsidP="00192B6D">
      <w:pPr>
        <w:jc w:val="center"/>
        <w:rPr>
          <w:rFonts w:ascii="Liberation Serif" w:hAnsi="Liberation Serif"/>
          <w:sz w:val="28"/>
          <w:szCs w:val="28"/>
        </w:rPr>
      </w:pPr>
    </w:p>
    <w:p w:rsidR="00192B6D" w:rsidRPr="00B86F78" w:rsidRDefault="00192B6D" w:rsidP="00192B6D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B86F78">
        <w:rPr>
          <w:rFonts w:ascii="Liberation Serif" w:hAnsi="Liberation Serif"/>
          <w:b/>
          <w:sz w:val="28"/>
          <w:szCs w:val="28"/>
        </w:rPr>
        <w:t>ПОРЯДОК</w:t>
      </w:r>
    </w:p>
    <w:p w:rsidR="00192B6D" w:rsidRPr="00B86F78" w:rsidRDefault="00192B6D" w:rsidP="00192B6D">
      <w:pPr>
        <w:pStyle w:val="a4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86F78">
        <w:rPr>
          <w:rFonts w:ascii="Liberation Serif" w:hAnsi="Liberation Serif"/>
          <w:b/>
          <w:sz w:val="28"/>
          <w:szCs w:val="28"/>
        </w:rPr>
        <w:t>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</w:r>
    </w:p>
    <w:p w:rsidR="00192B6D" w:rsidRPr="00B86F78" w:rsidRDefault="00192B6D" w:rsidP="00192B6D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 xml:space="preserve">1. Настоящий Порядок определяет условия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 (далее </w:t>
      </w:r>
      <w:r>
        <w:rPr>
          <w:rFonts w:ascii="Liberation Serif" w:hAnsi="Liberation Serif"/>
          <w:sz w:val="28"/>
          <w:szCs w:val="28"/>
        </w:rPr>
        <w:t>–</w:t>
      </w:r>
      <w:r w:rsidRPr="00B86F78">
        <w:rPr>
          <w:rFonts w:ascii="Liberation Serif" w:hAnsi="Liberation Serif"/>
          <w:sz w:val="28"/>
          <w:szCs w:val="28"/>
        </w:rPr>
        <w:t xml:space="preserve"> субвенции).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 xml:space="preserve">2. Настоящий Порядок разработан в соответствии с Бюджетным </w:t>
      </w:r>
      <w:r w:rsidRPr="00192B6D">
        <w:rPr>
          <w:rFonts w:ascii="Liberation Serif" w:hAnsi="Liberation Serif"/>
          <w:sz w:val="28"/>
          <w:szCs w:val="28"/>
        </w:rPr>
        <w:t>кодексом</w:t>
      </w:r>
      <w:r w:rsidRPr="00B86F78">
        <w:rPr>
          <w:rFonts w:ascii="Liberation Serif" w:hAnsi="Liberation Serif"/>
          <w:sz w:val="28"/>
          <w:szCs w:val="28"/>
        </w:rPr>
        <w:t xml:space="preserve"> Российской Федерации,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B86F78">
        <w:rPr>
          <w:rFonts w:ascii="Liberation Serif" w:hAnsi="Liberation Serif"/>
          <w:sz w:val="28"/>
          <w:szCs w:val="28"/>
        </w:rPr>
        <w:t xml:space="preserve">от 19 ноября 2008 года </w:t>
      </w:r>
      <w:r w:rsidRPr="00192B6D">
        <w:rPr>
          <w:rFonts w:ascii="Liberation Serif" w:hAnsi="Liberation Serif"/>
          <w:sz w:val="28"/>
          <w:szCs w:val="28"/>
        </w:rPr>
        <w:t>№ 104-ОЗ</w:t>
      </w:r>
      <w:r w:rsidRPr="00B86F78">
        <w:rPr>
          <w:rFonts w:ascii="Liberation Serif" w:hAnsi="Liberation Serif"/>
          <w:sz w:val="28"/>
          <w:szCs w:val="28"/>
        </w:rPr>
        <w:t xml:space="preserve">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области», </w:t>
      </w:r>
      <w:r w:rsidRPr="00192B6D">
        <w:rPr>
          <w:rFonts w:ascii="Liberation Serif" w:hAnsi="Liberation Serif"/>
          <w:sz w:val="28"/>
          <w:szCs w:val="28"/>
        </w:rPr>
        <w:t>постановлением</w:t>
      </w:r>
      <w:r w:rsidRPr="00B86F78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26.12.2012 № 1581-ПП «Об утверждении Порядка предоставления и расходования субвенций из областного бюджета местным бюджетам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3. Средства, выделяемые из областного бюджета в форме субвенций, подлежат зачислению в доход местного бюджета и расходованию по разделу 0100 «Общегосударственные вопросы», подразделу 0113 «Другие общегосударственные вопросы», целевой статье 0140546100 «Осуществление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 xml:space="preserve">4. </w:t>
      </w:r>
      <w:r w:rsidRPr="006B4C3F">
        <w:rPr>
          <w:rFonts w:ascii="Liberation Serif" w:hAnsi="Liberation Serif"/>
          <w:sz w:val="28"/>
          <w:szCs w:val="28"/>
        </w:rPr>
        <w:t>Главным администратором доходов и главным распорядителем средств, выделяемых из областного бюджета в форме субвенций</w:t>
      </w:r>
      <w:r w:rsidRPr="00B86F78">
        <w:rPr>
          <w:rFonts w:ascii="Liberation Serif" w:hAnsi="Liberation Serif"/>
          <w:sz w:val="28"/>
          <w:szCs w:val="28"/>
        </w:rPr>
        <w:t>, является 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(далее – Администрация)</w:t>
      </w:r>
      <w:r w:rsidRPr="00B86F78">
        <w:rPr>
          <w:rFonts w:ascii="Liberation Serif" w:hAnsi="Liberation Serif"/>
          <w:sz w:val="28"/>
          <w:szCs w:val="28"/>
        </w:rPr>
        <w:t>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5. Средства субвенций направляются для финансирования Муниципального казенного учреждения «Архив городского округа Верхняя Пышма</w:t>
      </w:r>
      <w:r>
        <w:rPr>
          <w:rFonts w:ascii="Liberation Serif" w:hAnsi="Liberation Serif"/>
          <w:sz w:val="28"/>
          <w:szCs w:val="28"/>
        </w:rPr>
        <w:t>»</w:t>
      </w:r>
      <w:r w:rsidRPr="00B86F78">
        <w:rPr>
          <w:rFonts w:ascii="Liberation Serif" w:hAnsi="Liberation Serif"/>
          <w:sz w:val="28"/>
          <w:szCs w:val="28"/>
        </w:rPr>
        <w:t xml:space="preserve"> (далее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6F78">
        <w:rPr>
          <w:rFonts w:ascii="Liberation Serif" w:hAnsi="Liberation Serif"/>
          <w:sz w:val="28"/>
          <w:szCs w:val="28"/>
        </w:rPr>
        <w:t xml:space="preserve">Архив), осуществляющего комплектование, учет, хранение и использование архивных документов, относящихся к государственной собственности Свердловской области, в соответствии с приказом Федерального </w:t>
      </w:r>
      <w:r w:rsidRPr="00B86F78">
        <w:rPr>
          <w:rFonts w:ascii="Liberation Serif" w:hAnsi="Liberation Serif"/>
          <w:sz w:val="28"/>
          <w:szCs w:val="28"/>
        </w:rPr>
        <w:lastRenderedPageBreak/>
        <w:t>архивного агентства от 02.03.2020 № 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 xml:space="preserve">6. Направления и объемы расходования средств, выделяемых </w:t>
      </w:r>
      <w:r>
        <w:rPr>
          <w:rFonts w:ascii="Liberation Serif" w:hAnsi="Liberation Serif"/>
          <w:sz w:val="28"/>
          <w:szCs w:val="28"/>
        </w:rPr>
        <w:br/>
      </w:r>
      <w:r w:rsidRPr="00B86F78">
        <w:rPr>
          <w:rFonts w:ascii="Liberation Serif" w:hAnsi="Liberation Serif"/>
          <w:sz w:val="28"/>
          <w:szCs w:val="28"/>
        </w:rPr>
        <w:t xml:space="preserve">из областного бюджета в форме субвенций, определяются Администрацией </w:t>
      </w:r>
      <w:r>
        <w:rPr>
          <w:rFonts w:ascii="Liberation Serif" w:hAnsi="Liberation Serif"/>
          <w:sz w:val="28"/>
          <w:szCs w:val="28"/>
        </w:rPr>
        <w:br/>
      </w:r>
      <w:r w:rsidRPr="00B86F78">
        <w:rPr>
          <w:rFonts w:ascii="Liberation Serif" w:hAnsi="Liberation Serif"/>
          <w:sz w:val="28"/>
          <w:szCs w:val="28"/>
        </w:rPr>
        <w:t xml:space="preserve">в пределах, утвержденных на указанные цели бюджетных ассигнований, </w:t>
      </w:r>
      <w:r>
        <w:rPr>
          <w:rFonts w:ascii="Liberation Serif" w:hAnsi="Liberation Serif"/>
          <w:sz w:val="28"/>
          <w:szCs w:val="28"/>
        </w:rPr>
        <w:br/>
      </w:r>
      <w:r w:rsidRPr="00B86F78">
        <w:rPr>
          <w:rFonts w:ascii="Liberation Serif" w:hAnsi="Liberation Serif"/>
          <w:sz w:val="28"/>
          <w:szCs w:val="28"/>
        </w:rPr>
        <w:t>и включаются в бюджетную смету Архива.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7. Архив представляет в Управление архивами Свердловской области:</w:t>
      </w:r>
    </w:p>
    <w:p w:rsidR="00192B6D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1) информацию о главном администраторе доходов местного бюджета, уполномоченном на использование субвенций, в срок до 20 января соответствующего финансового года;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2) ежеквартальный отчет о расходовании субвенции из областного бюджета бюджету муниципального образования на осуществление переданных органам местного самоуправления этого муниципального образования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области, в срок до 15 числа месяца, следующего за отчетным кварталом, по форме согласно </w:t>
      </w:r>
      <w:r w:rsidRPr="00192B6D">
        <w:rPr>
          <w:rFonts w:ascii="Liberation Serif" w:hAnsi="Liberation Serif"/>
          <w:sz w:val="28"/>
          <w:szCs w:val="28"/>
        </w:rPr>
        <w:t>приложению</w:t>
      </w:r>
      <w:r w:rsidRPr="00B86F78">
        <w:rPr>
          <w:rFonts w:ascii="Liberation Serif" w:hAnsi="Liberation Serif"/>
          <w:sz w:val="28"/>
          <w:szCs w:val="28"/>
        </w:rPr>
        <w:t> к настоящему Порядку.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8. Средства, полученные из областного бюджета в форме субвенций, носят целевой характер и не могут быть использованы на иные цели.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B86F78"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:rsidR="00192B6D" w:rsidRPr="00B86F78" w:rsidRDefault="00192B6D" w:rsidP="00192B6D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B86F78">
        <w:rPr>
          <w:rFonts w:ascii="Liberation Serif" w:hAnsi="Liberation Serif"/>
          <w:sz w:val="28"/>
          <w:szCs w:val="28"/>
        </w:rPr>
        <w:t xml:space="preserve">. Контроль за целевым </w:t>
      </w:r>
      <w:r>
        <w:rPr>
          <w:rFonts w:ascii="Liberation Serif" w:hAnsi="Liberation Serif"/>
          <w:sz w:val="28"/>
          <w:szCs w:val="28"/>
        </w:rPr>
        <w:t xml:space="preserve">и эффективным </w:t>
      </w:r>
      <w:r w:rsidRPr="00B86F78">
        <w:rPr>
          <w:rFonts w:ascii="Liberation Serif" w:hAnsi="Liberation Serif"/>
          <w:sz w:val="28"/>
          <w:szCs w:val="28"/>
        </w:rPr>
        <w:t xml:space="preserve">использованием бюджетных средств осуществляется </w:t>
      </w:r>
      <w:r>
        <w:rPr>
          <w:rFonts w:ascii="Liberation Serif" w:hAnsi="Liberation Serif"/>
          <w:sz w:val="28"/>
          <w:szCs w:val="28"/>
        </w:rPr>
        <w:t>Администрацией и Финансовым управлением администрации городского округа Верхняя Пышма</w:t>
      </w:r>
      <w:r w:rsidRPr="00B86F78">
        <w:rPr>
          <w:rFonts w:ascii="Liberation Serif" w:hAnsi="Liberation Serif"/>
          <w:sz w:val="28"/>
          <w:szCs w:val="28"/>
        </w:rPr>
        <w:t>.</w:t>
      </w:r>
    </w:p>
    <w:p w:rsidR="00192B6D" w:rsidRDefault="00192B6D" w:rsidP="00192B6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92B6D" w:rsidRDefault="00192B6D" w:rsidP="00192B6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92B6D" w:rsidRDefault="00192B6D" w:rsidP="00192B6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92B6D" w:rsidRDefault="00192B6D" w:rsidP="00192B6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92B6D" w:rsidRDefault="00192B6D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92B6D" w:rsidRDefault="00192B6D" w:rsidP="00192B6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192B6D" w:rsidRPr="00E6743B" w:rsidTr="004E0942">
        <w:tc>
          <w:tcPr>
            <w:tcW w:w="3190" w:type="dxa"/>
            <w:shd w:val="clear" w:color="auto" w:fill="auto"/>
          </w:tcPr>
          <w:p w:rsidR="00192B6D" w:rsidRPr="00E6743B" w:rsidRDefault="00192B6D" w:rsidP="004E0942">
            <w:pPr>
              <w:pStyle w:val="a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192B6D" w:rsidRPr="00E6743B" w:rsidRDefault="00192B6D" w:rsidP="004E0942">
            <w:pPr>
              <w:pStyle w:val="a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Приложение</w:t>
            </w:r>
          </w:p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к Порядку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  <w:p w:rsidR="00192B6D" w:rsidRDefault="00192B6D" w:rsidP="004E0942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</w:p>
          <w:p w:rsidR="00192B6D" w:rsidRDefault="00192B6D" w:rsidP="004E0942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</w:p>
          <w:p w:rsidR="00192B6D" w:rsidRPr="00C3124D" w:rsidRDefault="00192B6D" w:rsidP="004E0942">
            <w:pPr>
              <w:pStyle w:val="a4"/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</w:p>
        </w:tc>
      </w:tr>
    </w:tbl>
    <w:p w:rsidR="00192B6D" w:rsidRPr="00C3124D" w:rsidRDefault="00192B6D" w:rsidP="00192B6D">
      <w:pPr>
        <w:pStyle w:val="a4"/>
        <w:jc w:val="center"/>
        <w:rPr>
          <w:rFonts w:ascii="Liberation Serif" w:hAnsi="Liberation Serif"/>
          <w:sz w:val="28"/>
          <w:szCs w:val="24"/>
        </w:rPr>
      </w:pPr>
      <w:bookmarkStart w:id="0" w:name="Par59"/>
      <w:bookmarkEnd w:id="0"/>
      <w:r w:rsidRPr="00C3124D">
        <w:rPr>
          <w:rFonts w:ascii="Liberation Serif" w:hAnsi="Liberation Serif"/>
          <w:sz w:val="28"/>
          <w:szCs w:val="24"/>
        </w:rPr>
        <w:t>ОТЧЕТ</w:t>
      </w:r>
    </w:p>
    <w:p w:rsidR="00192B6D" w:rsidRPr="00C3124D" w:rsidRDefault="00192B6D" w:rsidP="00192B6D">
      <w:pPr>
        <w:pStyle w:val="a4"/>
        <w:jc w:val="center"/>
        <w:rPr>
          <w:rFonts w:ascii="Liberation Serif" w:hAnsi="Liberation Serif"/>
          <w:sz w:val="28"/>
          <w:szCs w:val="24"/>
        </w:rPr>
      </w:pPr>
      <w:r w:rsidRPr="00C3124D">
        <w:rPr>
          <w:rFonts w:ascii="Liberation Serif" w:hAnsi="Liberation Serif"/>
          <w:sz w:val="28"/>
          <w:szCs w:val="24"/>
        </w:rPr>
        <w:t>_________________________________________</w:t>
      </w:r>
      <w:r>
        <w:rPr>
          <w:rFonts w:ascii="Liberation Serif" w:hAnsi="Liberation Serif"/>
          <w:sz w:val="28"/>
          <w:szCs w:val="24"/>
        </w:rPr>
        <w:t>_________________________</w:t>
      </w:r>
    </w:p>
    <w:p w:rsidR="00192B6D" w:rsidRPr="00C3124D" w:rsidRDefault="00192B6D" w:rsidP="00192B6D">
      <w:pPr>
        <w:pStyle w:val="a4"/>
        <w:jc w:val="center"/>
        <w:rPr>
          <w:rFonts w:ascii="Liberation Serif" w:hAnsi="Liberation Serif"/>
          <w:sz w:val="28"/>
          <w:szCs w:val="24"/>
        </w:rPr>
      </w:pPr>
      <w:r w:rsidRPr="00C3124D">
        <w:rPr>
          <w:rFonts w:ascii="Liberation Serif" w:hAnsi="Liberation Serif"/>
          <w:sz w:val="28"/>
          <w:szCs w:val="24"/>
        </w:rPr>
        <w:t>(наименование муниципального района (городского округа)</w:t>
      </w:r>
    </w:p>
    <w:p w:rsidR="00192B6D" w:rsidRPr="00C3124D" w:rsidRDefault="00192B6D" w:rsidP="00192B6D">
      <w:pPr>
        <w:pStyle w:val="a4"/>
        <w:jc w:val="center"/>
        <w:rPr>
          <w:rFonts w:ascii="Liberation Serif" w:hAnsi="Liberation Serif" w:cs="Arial"/>
          <w:sz w:val="28"/>
          <w:szCs w:val="24"/>
        </w:rPr>
      </w:pPr>
      <w:r w:rsidRPr="00C3124D">
        <w:rPr>
          <w:rFonts w:ascii="Liberation Serif" w:hAnsi="Liberation Serif" w:cs="Arial"/>
          <w:sz w:val="28"/>
          <w:szCs w:val="24"/>
        </w:rPr>
        <w:t>о расходовании субвенций из областного бюджета бюджету муниципального образования на осуществление переданных органам местного самоуправления этого</w:t>
      </w:r>
      <w:r>
        <w:rPr>
          <w:rFonts w:ascii="Liberation Serif" w:hAnsi="Liberation Serif" w:cs="Arial"/>
          <w:sz w:val="28"/>
          <w:szCs w:val="24"/>
        </w:rPr>
        <w:t xml:space="preserve"> </w:t>
      </w:r>
      <w:r w:rsidRPr="00C3124D">
        <w:rPr>
          <w:rFonts w:ascii="Liberation Serif" w:hAnsi="Liberation Serif" w:cs="Arial"/>
          <w:sz w:val="28"/>
          <w:szCs w:val="24"/>
        </w:rPr>
        <w:t>муниципального образования государственных полномочий по хранению, комплектованию, учету и использованию архивных документов,</w:t>
      </w:r>
      <w:r>
        <w:rPr>
          <w:rFonts w:ascii="Liberation Serif" w:hAnsi="Liberation Serif" w:cs="Arial"/>
          <w:sz w:val="28"/>
          <w:szCs w:val="24"/>
        </w:rPr>
        <w:t xml:space="preserve"> </w:t>
      </w:r>
      <w:r w:rsidRPr="00C3124D">
        <w:rPr>
          <w:rFonts w:ascii="Liberation Serif" w:hAnsi="Liberation Serif" w:cs="Arial"/>
          <w:sz w:val="28"/>
          <w:szCs w:val="24"/>
        </w:rPr>
        <w:t>относящихся к государственной собственности Свердловской области,</w:t>
      </w:r>
      <w:r>
        <w:rPr>
          <w:rFonts w:ascii="Liberation Serif" w:hAnsi="Liberation Serif" w:cs="Arial"/>
          <w:sz w:val="28"/>
          <w:szCs w:val="24"/>
        </w:rPr>
        <w:t xml:space="preserve"> </w:t>
      </w:r>
      <w:r w:rsidRPr="00C3124D">
        <w:rPr>
          <w:rFonts w:ascii="Liberation Serif" w:hAnsi="Liberation Serif" w:cs="Arial"/>
          <w:sz w:val="28"/>
          <w:szCs w:val="24"/>
        </w:rPr>
        <w:t>по состоянию на _____________ 20__ года</w:t>
      </w:r>
    </w:p>
    <w:p w:rsidR="00192B6D" w:rsidRPr="00C3124D" w:rsidRDefault="00192B6D" w:rsidP="00192B6D">
      <w:pPr>
        <w:pStyle w:val="a4"/>
        <w:rPr>
          <w:rFonts w:ascii="Liberation Serif" w:hAnsi="Liberation Serif"/>
          <w:sz w:val="28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2"/>
        <w:gridCol w:w="2955"/>
        <w:gridCol w:w="1523"/>
        <w:gridCol w:w="382"/>
        <w:gridCol w:w="1635"/>
        <w:gridCol w:w="1531"/>
      </w:tblGrid>
      <w:tr w:rsidR="00192B6D" w:rsidRPr="00C3124D" w:rsidTr="00192B6D">
        <w:trPr>
          <w:trHeight w:val="400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jc w:val="center"/>
              <w:rPr>
                <w:rFonts w:ascii="Liberation Serif" w:hAnsi="Liberation Serif"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 xml:space="preserve">Код </w:t>
            </w:r>
            <w:r w:rsidRPr="00C3124D">
              <w:rPr>
                <w:rFonts w:ascii="Liberation Serif" w:hAnsi="Liberation Serif"/>
                <w:sz w:val="28"/>
                <w:szCs w:val="24"/>
              </w:rPr>
              <w:t>показателя</w:t>
            </w:r>
          </w:p>
        </w:tc>
        <w:tc>
          <w:tcPr>
            <w:tcW w:w="33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Наименование показателя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Величина </w:t>
            </w:r>
          </w:p>
          <w:p w:rsidR="00192B6D" w:rsidRPr="00C3124D" w:rsidRDefault="00192B6D" w:rsidP="004E0942">
            <w:pPr>
              <w:pStyle w:val="a4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показателя</w:t>
            </w:r>
          </w:p>
        </w:tc>
      </w:tr>
      <w:tr w:rsidR="00192B6D" w:rsidRPr="00C3124D" w:rsidTr="00192B6D">
        <w:trPr>
          <w:trHeight w:val="800"/>
        </w:trPr>
        <w:tc>
          <w:tcPr>
            <w:tcW w:w="8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10</w:t>
            </w:r>
          </w:p>
        </w:tc>
        <w:tc>
          <w:tcPr>
            <w:tcW w:w="33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Количество единиц хранения архивных документов,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 </w:t>
            </w:r>
            <w:r w:rsidRPr="00C3124D">
              <w:rPr>
                <w:rFonts w:ascii="Liberation Serif" w:hAnsi="Liberation Serif"/>
                <w:sz w:val="28"/>
                <w:szCs w:val="24"/>
              </w:rPr>
              <w:t>относящихся к г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осударственной собственности </w:t>
            </w:r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Свердловской области, хранящихся               </w:t>
            </w:r>
          </w:p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муниципальных архивах (единиц)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20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Получено из областного бюджета (</w:t>
            </w:r>
            <w:proofErr w:type="gramStart"/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рублей)   </w:t>
            </w:r>
            <w:proofErr w:type="gramEnd"/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     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Кассовый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 расход (рублей), в том числе 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30.1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заработная плата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30.2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начисления на заработную плату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30.3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услуги связи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30.4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транспортные услуги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30.5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коммунальные услуги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30.6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арендная плата за пользование имуществом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30.7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работы, услуги по содержанию имущества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30.8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прочие работы, услуги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30.9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увеличение стоимости основных средств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30.10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увеличение стоимости материальных запасов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lastRenderedPageBreak/>
              <w:t>30.11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другие расходы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40</w:t>
            </w:r>
          </w:p>
        </w:tc>
        <w:tc>
          <w:tcPr>
            <w:tcW w:w="33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r w:rsidRPr="00C3124D">
              <w:rPr>
                <w:rFonts w:ascii="Liberation Serif" w:hAnsi="Liberation Serif"/>
                <w:sz w:val="28"/>
                <w:szCs w:val="24"/>
              </w:rPr>
              <w:t>Остаток неиспользованных средств (</w:t>
            </w:r>
            <w:proofErr w:type="gramStart"/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рублей)   </w:t>
            </w:r>
            <w:proofErr w:type="gramEnd"/>
            <w:r w:rsidRPr="00C3124D">
              <w:rPr>
                <w:rFonts w:ascii="Liberation Serif" w:hAnsi="Liberation Serif"/>
                <w:sz w:val="28"/>
                <w:szCs w:val="24"/>
              </w:rPr>
              <w:t xml:space="preserve">   </w:t>
            </w:r>
          </w:p>
        </w:tc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  <w:bookmarkStart w:id="1" w:name="_GoBack"/>
            <w:bookmarkEnd w:id="1"/>
          </w:p>
        </w:tc>
      </w:tr>
      <w:tr w:rsidR="00192B6D" w:rsidRPr="00C3124D" w:rsidTr="00192B6D">
        <w:trPr>
          <w:trHeight w:val="15"/>
        </w:trPr>
        <w:tc>
          <w:tcPr>
            <w:tcW w:w="237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79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9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64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2370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 w:cs="Arial"/>
                <w:sz w:val="28"/>
                <w:szCs w:val="24"/>
              </w:rPr>
            </w:pPr>
          </w:p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Руководитель органа</w:t>
            </w:r>
          </w:p>
          <w:p w:rsidR="00192B6D" w:rsidRPr="00C3124D" w:rsidRDefault="00192B6D" w:rsidP="004E0942">
            <w:pPr>
              <w:pStyle w:val="a4"/>
              <w:rPr>
                <w:rFonts w:ascii="Liberation Serif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муниципального образования,</w:t>
            </w:r>
          </w:p>
          <w:p w:rsidR="00192B6D" w:rsidRPr="00C3124D" w:rsidRDefault="00192B6D" w:rsidP="004E0942">
            <w:pPr>
              <w:pStyle w:val="a4"/>
              <w:rPr>
                <w:rFonts w:ascii="Liberation Serif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расположенного на территории</w:t>
            </w:r>
          </w:p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Свердловской области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9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642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2370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(подпись)</w:t>
            </w:r>
          </w:p>
        </w:tc>
        <w:tc>
          <w:tcPr>
            <w:tcW w:w="19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642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(расшифровка подписи)</w:t>
            </w:r>
          </w:p>
        </w:tc>
      </w:tr>
      <w:tr w:rsidR="00192B6D" w:rsidRPr="00C3124D" w:rsidTr="00192B6D">
        <w:tc>
          <w:tcPr>
            <w:tcW w:w="5000" w:type="pct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М.П.</w:t>
            </w:r>
          </w:p>
        </w:tc>
      </w:tr>
      <w:tr w:rsidR="00192B6D" w:rsidRPr="00C3124D" w:rsidTr="00192B6D">
        <w:tc>
          <w:tcPr>
            <w:tcW w:w="5000" w:type="pct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rPr>
          <w:trHeight w:val="405"/>
        </w:trPr>
        <w:tc>
          <w:tcPr>
            <w:tcW w:w="2370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Исполнитель</w:t>
            </w:r>
          </w:p>
        </w:tc>
        <w:tc>
          <w:tcPr>
            <w:tcW w:w="79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9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642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192B6D" w:rsidRPr="00C3124D" w:rsidTr="00192B6D">
        <w:tc>
          <w:tcPr>
            <w:tcW w:w="2370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(подпись)</w:t>
            </w:r>
          </w:p>
        </w:tc>
        <w:tc>
          <w:tcPr>
            <w:tcW w:w="19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642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2B6D" w:rsidRPr="00C3124D" w:rsidRDefault="00192B6D" w:rsidP="004E0942">
            <w:pPr>
              <w:pStyle w:val="a4"/>
              <w:rPr>
                <w:rFonts w:ascii="Liberation Serif" w:eastAsia="Times New Roman" w:hAnsi="Liberation Serif" w:cs="Arial"/>
                <w:sz w:val="28"/>
                <w:szCs w:val="24"/>
              </w:rPr>
            </w:pPr>
            <w:r w:rsidRPr="00C3124D">
              <w:rPr>
                <w:rFonts w:ascii="Liberation Serif" w:hAnsi="Liberation Serif" w:cs="Arial"/>
                <w:sz w:val="28"/>
                <w:szCs w:val="24"/>
              </w:rPr>
              <w:t>(расшифровка подписи)</w:t>
            </w:r>
          </w:p>
        </w:tc>
      </w:tr>
    </w:tbl>
    <w:p w:rsidR="00192B6D" w:rsidRPr="00B86F78" w:rsidRDefault="00192B6D" w:rsidP="00192B6D">
      <w:pPr>
        <w:pStyle w:val="a4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192B6D" w:rsidRDefault="00192B6D" w:rsidP="00192B6D">
      <w:pPr>
        <w:pStyle w:val="ConsNormal"/>
        <w:widowControl/>
        <w:ind w:firstLine="0"/>
        <w:rPr>
          <w:rFonts w:ascii="Liberation Serif" w:hAnsi="Liberation Serif"/>
        </w:rPr>
      </w:pPr>
    </w:p>
    <w:p w:rsidR="000A01F5" w:rsidRDefault="000A01F5"/>
    <w:sectPr w:rsidR="000A01F5" w:rsidSect="00192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3A"/>
    <w:rsid w:val="000A01F5"/>
    <w:rsid w:val="00192B6D"/>
    <w:rsid w:val="009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F20C-E7D6-4AC6-89EF-23580E4D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2B6D"/>
    <w:rPr>
      <w:color w:val="0000FF"/>
      <w:u w:val="single"/>
    </w:rPr>
  </w:style>
  <w:style w:type="paragraph" w:customStyle="1" w:styleId="ConsNormal">
    <w:name w:val="ConsNormal"/>
    <w:rsid w:val="00192B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 Spacing"/>
    <w:qFormat/>
    <w:rsid w:val="00192B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2023-04-05T11:13:00Z</dcterms:created>
  <dcterms:modified xsi:type="dcterms:W3CDTF">2023-04-05T11:14:00Z</dcterms:modified>
</cp:coreProperties>
</file>