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81"/>
        <w:gridCol w:w="661"/>
        <w:gridCol w:w="465"/>
        <w:gridCol w:w="465"/>
        <w:gridCol w:w="465"/>
        <w:gridCol w:w="465"/>
        <w:gridCol w:w="465"/>
        <w:gridCol w:w="236"/>
        <w:gridCol w:w="236"/>
        <w:gridCol w:w="236"/>
        <w:gridCol w:w="10992"/>
      </w:tblGrid>
      <w:tr w:rsidR="00F87286" w:rsidRPr="00EF6C33" w:rsidTr="00F87286">
        <w:trPr>
          <w:trHeight w:val="139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286" w:rsidRPr="00EF6C33" w:rsidRDefault="00F87286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CE4" w:rsidRDefault="00007CE4" w:rsidP="00184582">
            <w:pPr>
              <w:ind w:left="6123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городского округа Верхняя </w:t>
            </w:r>
            <w:r w:rsidR="007C31C5">
              <w:rPr>
                <w:rFonts w:ascii="Liberation Serif" w:hAnsi="Liberation Serif" w:cs="Arial"/>
                <w:sz w:val="24"/>
                <w:szCs w:val="24"/>
              </w:rPr>
              <w:t xml:space="preserve">Пышма </w:t>
            </w:r>
            <w:r w:rsidR="007C31C5">
              <w:rPr>
                <w:rFonts w:ascii="Liberation Serif" w:hAnsi="Liberation Serif" w:cs="Arial"/>
                <w:sz w:val="24"/>
                <w:szCs w:val="24"/>
              </w:rPr>
              <w:br/>
              <w:t>от __10.03.2023</w:t>
            </w:r>
            <w:bookmarkStart w:id="0" w:name="_GoBack"/>
            <w:bookmarkEnd w:id="0"/>
            <w:r w:rsidR="007C31C5">
              <w:rPr>
                <w:rFonts w:ascii="Liberation Serif" w:hAnsi="Liberation Serif" w:cs="Arial"/>
                <w:sz w:val="24"/>
                <w:szCs w:val="24"/>
              </w:rPr>
              <w:t>_____№___195</w:t>
            </w:r>
            <w:r>
              <w:rPr>
                <w:rFonts w:ascii="Liberation Serif" w:hAnsi="Liberation Serif" w:cs="Arial"/>
                <w:sz w:val="24"/>
                <w:szCs w:val="24"/>
              </w:rPr>
              <w:t>___</w:t>
            </w:r>
          </w:p>
          <w:p w:rsidR="00007CE4" w:rsidRDefault="00007CE4" w:rsidP="00184582">
            <w:pPr>
              <w:ind w:left="6123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007CE4" w:rsidRDefault="00007CE4" w:rsidP="00184582">
            <w:pPr>
              <w:ind w:left="6123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184582" w:rsidRDefault="00F87286" w:rsidP="00184582">
            <w:pPr>
              <w:ind w:left="6123"/>
              <w:rPr>
                <w:rFonts w:ascii="Liberation Serif" w:hAnsi="Liberation Serif" w:cs="Arial"/>
                <w:sz w:val="24"/>
                <w:szCs w:val="24"/>
              </w:rPr>
            </w:pPr>
            <w:r w:rsidRPr="00EF6C33">
              <w:rPr>
                <w:rFonts w:ascii="Liberation Serif" w:hAnsi="Liberation Serif" w:cs="Arial"/>
                <w:sz w:val="24"/>
                <w:szCs w:val="24"/>
              </w:rPr>
              <w:t>Приложение</w:t>
            </w:r>
            <w:r w:rsidR="00EF6C33">
              <w:rPr>
                <w:rFonts w:ascii="Liberation Serif" w:hAnsi="Liberation Serif" w:cs="Arial"/>
                <w:sz w:val="24"/>
                <w:szCs w:val="24"/>
              </w:rPr>
              <w:t xml:space="preserve"> № 2</w:t>
            </w:r>
          </w:p>
          <w:p w:rsidR="00F87286" w:rsidRPr="00EF6C33" w:rsidRDefault="00EF6C33" w:rsidP="00184582">
            <w:pPr>
              <w:ind w:left="6123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 к муниципальной программе </w:t>
            </w:r>
            <w:r w:rsidR="00F87286" w:rsidRPr="00EF6C33">
              <w:rPr>
                <w:rFonts w:ascii="Liberation Serif" w:hAnsi="Liberation Serif" w:cs="Arial"/>
                <w:sz w:val="24"/>
                <w:szCs w:val="24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F87286" w:rsidRPr="00EF6C33" w:rsidTr="00F87286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F6C33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F87286" w:rsidRPr="00EF6C33" w:rsidTr="00F87286">
        <w:trPr>
          <w:trHeight w:val="285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F6C33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F87286" w:rsidRPr="00EF6C33" w:rsidTr="00F87286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F6C33">
              <w:rPr>
                <w:rFonts w:ascii="Liberation Serif" w:hAnsi="Liberation Serif"/>
                <w:b/>
                <w:bCs/>
                <w:sz w:val="22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174B30" w:rsidRPr="00EF6C33" w:rsidRDefault="00174B30" w:rsidP="00F87286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0"/>
        <w:gridCol w:w="2337"/>
        <w:gridCol w:w="1056"/>
        <w:gridCol w:w="1057"/>
        <w:gridCol w:w="1057"/>
        <w:gridCol w:w="1057"/>
        <w:gridCol w:w="1057"/>
        <w:gridCol w:w="1009"/>
        <w:gridCol w:w="1009"/>
        <w:gridCol w:w="1009"/>
        <w:gridCol w:w="1009"/>
        <w:gridCol w:w="1009"/>
        <w:gridCol w:w="1571"/>
      </w:tblGrid>
      <w:tr w:rsidR="00F87286" w:rsidRPr="00EF6C33" w:rsidTr="00F87286">
        <w:trPr>
          <w:cantSplit/>
          <w:trHeight w:val="255"/>
        </w:trPr>
        <w:tc>
          <w:tcPr>
            <w:tcW w:w="730" w:type="dxa"/>
            <w:vMerge w:val="restart"/>
            <w:shd w:val="clear" w:color="auto" w:fill="auto"/>
            <w:hideMark/>
          </w:tcPr>
          <w:p w:rsidR="00F87286" w:rsidRPr="00EF6C33" w:rsidRDefault="00F87286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7" w:type="dxa"/>
            <w:vMerge w:val="restart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329" w:type="dxa"/>
            <w:gridSpan w:val="10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71" w:type="dxa"/>
            <w:vMerge w:val="restart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F87286" w:rsidRPr="00EF6C33" w:rsidTr="00F87286">
        <w:trPr>
          <w:cantSplit/>
          <w:trHeight w:val="1125"/>
        </w:trPr>
        <w:tc>
          <w:tcPr>
            <w:tcW w:w="730" w:type="dxa"/>
            <w:vMerge/>
            <w:vAlign w:val="center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  <w:vAlign w:val="center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571" w:type="dxa"/>
            <w:vMerge/>
            <w:vAlign w:val="center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F87286" w:rsidRPr="00EF6C33" w:rsidRDefault="00F87286">
      <w:pPr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0"/>
        <w:gridCol w:w="2337"/>
        <w:gridCol w:w="1056"/>
        <w:gridCol w:w="1057"/>
        <w:gridCol w:w="1057"/>
        <w:gridCol w:w="1057"/>
        <w:gridCol w:w="1057"/>
        <w:gridCol w:w="1009"/>
        <w:gridCol w:w="1009"/>
        <w:gridCol w:w="1009"/>
        <w:gridCol w:w="1009"/>
        <w:gridCol w:w="1009"/>
        <w:gridCol w:w="1571"/>
      </w:tblGrid>
      <w:tr w:rsidR="00F87286" w:rsidRPr="00EF6C33" w:rsidTr="00F87286">
        <w:trPr>
          <w:cantSplit/>
          <w:trHeight w:val="255"/>
          <w:tblHeader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F87286" w:rsidRPr="00EF6C33" w:rsidTr="00F87286">
        <w:trPr>
          <w:cantSplit/>
          <w:trHeight w:val="102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1 846 286,40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189 913,10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189 703,50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207 318,30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198 221,40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214 908,20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214 196,40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210 675,20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210 675,20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210 675,20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279 849,00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34 102,40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31 124,70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33 398,60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37 111,40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36 008,90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1 397 221,80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136 264,60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138 213,70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151 041,20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177 004,60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153 308,20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155 758,20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161 877,10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161 877,10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161 877,10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169 215,70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19 546,10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20 365,10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22 878,40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21 216,80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24 488,60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22 429,30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12 763,80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12 763,80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12 763,80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1 846 286,40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189 913,10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189 703,50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207 318,30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198 221,40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214 908,20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214 196,40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210 675,20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210 675,20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210 675,20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279 849,00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34 102,40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31 124,70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33 398,60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37 111,40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36 008,90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1 397 221,80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136 264,60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138 213,70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151 041,20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177 004,60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153 308,20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155 758,20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161 877,10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161 877,10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161 877,10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169 215,70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19 546,10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20 365,10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22 878,40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21 216,80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24 488,60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22 429,30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12 763,80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12 763,80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12 763,80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ПОДПРОГРАММА  1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.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306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1 582 688,20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152 609,20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155 227,20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173 528,70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166 336,20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178 513,50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184 470,00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190 667,80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190 667,80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190 667,80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273 161,00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30 410,40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29 937,70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32 707,70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35 993,40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36 008,90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1 270 073,60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119 564,90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122 433,40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136 816,80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162 139,90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137 428,70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143 326,70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149 454,40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149 454,40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149 454,40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39 453,60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2 633,90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2 856,10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4 004,20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4 196,30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5 091,40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5 134,40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5 179,10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5 179,10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5 179,10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76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1 582 688,20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152 609,20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155 227,20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173 528,70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166 336,20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178 513,50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184 470,00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190 667,80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190 667,80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190 667,80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273 161,00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30 410,40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29 937,70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32 707,70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35 993,40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36 008,90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1 270 073,60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119 564,90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122 433,40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136 816,80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162 139,90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137 428,70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143 326,70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149 454,40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149 454,40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149 454,40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39 453,60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2 633,90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2 856,10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4 004,20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4 196,30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5 091,40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5 134,40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5 179,10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5 179,10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5 179,10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53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8 607,10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561,20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685,70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653,80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1 030,80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1 073,90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1 116,90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1 161,60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1 161,60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1 161,60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1.1.1., 1.1.2., 1.1.3.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8 607,10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561,20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685,70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653,80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1 030,80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1 073,90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1 116,90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1 161,60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1 161,60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1 161,60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007CE4" w:rsidRDefault="00007CE4">
      <w:r>
        <w:br w:type="page"/>
      </w: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0"/>
        <w:gridCol w:w="2337"/>
        <w:gridCol w:w="1056"/>
        <w:gridCol w:w="1057"/>
        <w:gridCol w:w="1057"/>
        <w:gridCol w:w="1057"/>
        <w:gridCol w:w="1057"/>
        <w:gridCol w:w="1009"/>
        <w:gridCol w:w="1009"/>
        <w:gridCol w:w="1009"/>
        <w:gridCol w:w="1009"/>
        <w:gridCol w:w="1009"/>
        <w:gridCol w:w="1571"/>
      </w:tblGrid>
      <w:tr w:rsidR="00F87286" w:rsidRPr="00EF6C33" w:rsidTr="00F87286">
        <w:trPr>
          <w:cantSplit/>
          <w:trHeight w:val="204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Ежемесячные выплаты денежного вознаграждения почетным гражданам городского округа Верхняя Пышма,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18 047,40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1 885,00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1 822,90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2 022,50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1 800,00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2 103,40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2 103,40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2 103,40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2 103,40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2 103,40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18 047,40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1 885,00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1 822,90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2 022,50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1 800,00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2 103,40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2 103,40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2 103,40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2 103,40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2 103,40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78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Социальная поддержка отдельных категорий граждан в области транспортного обслуживания,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8 566,80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812,60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854,20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1 380,00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1 380,00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1 380,00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1 380,00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1 380,00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1.1.6.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8 566,80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812,60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854,20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1 380,00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1 380,00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1 380,00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1 380,00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1 380,00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382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285,70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37,90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38,30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37,90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37,90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37,90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37,90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37,90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285,70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38,30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37,90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816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1 360 227,70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134 957,40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137 595,10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150 265,30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146 553,90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150 956,80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156 019,00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161 293,40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161 293,40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161 293,40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273 161,00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30 410,40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29 937,70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32 707,70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35 993,40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36 008,90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36 034,30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36 034,30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36 034,30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1 087 066,70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104 547,00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107 657,40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117 557,60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146 553,90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114 963,40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120 010,10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125 259,10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125 259,10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125 259,10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739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услуг",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169 086,90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15 017,90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14 776,00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19 259,20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15 586,00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19 681,30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20 532,60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21 411,30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21 411,30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21 411,30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169 086,90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15 017,90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14 776,00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19 259,20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15 586,00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19 681,30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20 532,60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21 411,30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21 411,30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21 411,30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331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1 881,30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187,70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202,00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208,00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203,60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1.3.1., 1.5.1., 1.5.10., 1.5.11., 1.5.12., 1.5.13., 1.5.14., 1.5.15., 1.5.16., 1.5.17., 1.5.2., 1.5.3., 1.5.4., 1.5.5., 1.5.6., 1.5.7., 1.5.8., 1.5.9.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1 881,30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187,70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202,00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208,00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203,60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324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1.7.1.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1 881,30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187,70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202,00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208,00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203,60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1.3.1., 1.5.1., 1.5.10., 1.5.11., 1.5.12., 1.5.13., 1.5.14., 1.5.15., 1.5.16., 1.5.17., 1.5.2., 1.5.3., 1.5.4., 1.5.5., 1.5.6., 1.5.7., 1.5.8., 1.5.9.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1 881,30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187,70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202,00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208,00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203,60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216,00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43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1.7.2. Реализация мер, направленных на снижение налоговой нагрузки на отдельные категории </w:t>
            </w:r>
            <w:proofErr w:type="gram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граждан,  в</w:t>
            </w:r>
            <w:proofErr w:type="gram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том числе на недопущение ухудшения их уровня доходов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1.3.1., 1.5.1., 1.5.10., 1.5.11., 1.5.12., 1.5.13., 1.5.14., 1.5.15., 1.5.16., 1.5.17., 1.5.2., 1.5.3., 1.5.4., 1.5.5., 1.5.6., 1.5.7., 1.5.8., 1.5.9.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306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Осуществление государственного полномочия Свердловской области по предоставлению гражданам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13 920,00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2 784,00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2 784,00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2 784,00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2 784,00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2 784,00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1.1.1., 1.1.3.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13 920,00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2 784,00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2 784,00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2 784,00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2 784,00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2 784,00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04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1.9. Организация работы с объединениями ветеранов, расположенных на территории городского округа Верхняя Пышма, всего, из них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2 065,20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125,40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269,40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269,40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280,20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280,20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280,20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280,20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280,20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2 065,20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125,40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269,40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269,40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280,20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280,20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280,20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280,20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280,20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ПОДПРОГРАММА  2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. «ПРОФИЛАКТИКА ИНФЕКЦИОННЫХ ЗАБОЛЕВАНИЙ В ГОРОДСКОМ ОКРУГЕ ВЕРХНЯЯ ПЫШМА ДО 2027 ГОДА»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29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«ПРОФИЛАКТИКА ИНФЕКЦИОННЫХ ЗАБОЛЕВАНИЙ В ГОРОДСКОМ ОКРУГЕ ВЕРХНЯЯ ПЫШМА ДО 2027 ГОДА»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50 501,20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4 749,10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5 269,30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5 269,60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5 185,80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5 892,70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5 972,70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50 501,20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4 749,10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5 269,30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5 269,60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5 185,80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5 892,70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5 972,70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76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50 501,20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4 749,10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5 269,30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5 269,60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5 185,80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5 892,70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5 972,70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50 501,20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4 749,10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5 269,30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5 269,60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5 185,80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5 892,70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5 972,70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80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2.1. Обеспечение иммунизации детей городского округа в возрасте от 1,5 до 17 лет по прививаемым инфекциям (ревакцинация против клещевого </w:t>
            </w: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энцефалита)всего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7 346,70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746,30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776,50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764,90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778,70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809,90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842,30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876,00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876,00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876,00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7 346,70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746,30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776,50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764,90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778,70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809,90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842,30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876,00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876,00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876,00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29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2.2. Обеспечение иммунизации детей городского округа в возрасте от 6 до 12 лет по прививаемым инфекциям (вакцинация против гепатита </w:t>
            </w: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А)всего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3 795,00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393,00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396,80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388,30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378,20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423,60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440,50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458,20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458,20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458,20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2.1.3.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3 795,00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393,00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396,80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388,30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378,20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423,60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440,50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458,20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458,20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458,20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53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30 941,60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3 013,10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3 458,70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3 413,30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3 170,00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3 577,30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3 577,30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3 577,30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3 577,30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3 577,30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30 941,60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3 013,10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3 458,70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3 413,30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3 170,00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3 577,30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3 577,30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3 577,30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3 577,30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3 577,30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16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2.3.1. Проведение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образования,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13 344,20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1 452,10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1 852,10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1 524,30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1 282,50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1 446,60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1 446,60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1 446,60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1 446,60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1 446,60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13 344,20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1 452,10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1 852,10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1 524,30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1 282,50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1 446,60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1 446,60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1 446,60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1 446,60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1 446,60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16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8 694,20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891,10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936,60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883,10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900,80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1 016,50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1 016,50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1 016,50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1 016,50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1 016,50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59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8 694,20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891,10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936,60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883,10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900,80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1 016,50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1 016,50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1 016,50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1 016,50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1 016,50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324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2.3.3. Проведение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образования (с приготовлением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proofErr w:type="gram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8,40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8,40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16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2.3.4. Проведение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</w:t>
            </w:r>
            <w:proofErr w:type="gram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2 783,50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136,50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136,50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341,70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326,50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368,50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368,50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368,50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368,50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368,50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2 783,50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136,50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136,50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341,70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326,50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368,50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368,50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368,50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368,50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368,50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70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синатропными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насекомыми в муниципальных образовательных учреждениях,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2 080,90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255,20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255,20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202,10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205,50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232,60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232,60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232,60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232,60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232,60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2 080,90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255,20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255,20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202,10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205,50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232,60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232,60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232,60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232,60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232,60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43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заклещевленность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424,00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11,90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12,00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51,40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52,50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59,20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59,20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59,20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59,20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59,20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67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424,00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11,90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12,00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51,40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52,50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59,20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59,20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59,20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59,20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59,20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621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2.3.7.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Паразитологическое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</w:t>
            </w:r>
            <w:proofErr w:type="gram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образовательные  учреждения</w:t>
            </w:r>
            <w:proofErr w:type="gram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(дети, оставшиеся без попечения родителей, дети - инвалиды, дети из многодетных семей, дети из семей, имеющих 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3 359,60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257,90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257,90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379,50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371,00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418,70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418,70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418,70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418,70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418,70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3 359,60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257,90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257,90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379,50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371,00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418,70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418,70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418,70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418,70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418,70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08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2.3.8. Проведение санитарно-эпидемиологических экспертиз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238,50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31,20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31,20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35,20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71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238,50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31,20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31,20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35,20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35,20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35,20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35,20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35,20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78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5 397,20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345,40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358,50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389,80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509,50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717,90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746,60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776,50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776,50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776,50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5 397,20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345,40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358,50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389,80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509,50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717,90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746,60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776,50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776,50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776,50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43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2.4.1. Проведение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2 275,90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160,20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168,70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175,10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194,20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290,00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314,70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324,40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324,40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324,40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2 275,90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160,20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168,70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175,10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194,20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290,00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314,70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324,40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324,40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324,40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16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2 443,30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157,30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163,40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164,20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257,10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327,60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329,70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348,00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348,00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348,00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77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2 443,30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157,30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163,40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164,20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257,10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327,60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329,70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348,00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348,00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348,00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378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2.4.3. Проведение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proofErr w:type="gram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43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2.4.4. Проведение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308,20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25,10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26,40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34,50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37,00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38,00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38,00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38,00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308,20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25,10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26,40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34,50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35,20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38,00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38,00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38,00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97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2.4.5. Проведение обследования территории на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заклещеванность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территории муниципальных учреждений в сфере физической культуры, спорта и молодежной политики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39,60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6,00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83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39,60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5,80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43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54,80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7,00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7,10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7,50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7,90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8,40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8,40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8,40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54,80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7,10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8,40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16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272,60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51,30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51,70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51,70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51,70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272,60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10,70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51,30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51,50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51,70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51,70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51,70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27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3 020,80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251,30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278,80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313,30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349,40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364,00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366,00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366,00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366,00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366,00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3 020,80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251,30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278,80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313,30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349,40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364,00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366,00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366,00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366,00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366,00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89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Проведение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1 860,10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251,30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278,80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190,00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190,00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190,00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190,00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190,00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190,00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190,00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91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1 860,10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251,30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278,80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190,00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190,00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190,00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190,00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190,00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190,00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190,00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89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Проведение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противоплесневых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в муниципальных учреждениях в сфере культуры, всего, из них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93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43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94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2.5.3. Проведение дератизации и дезинсекции муниципальных учреждений дополнительного образования в сфере культу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94,50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14,50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94,50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14,50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89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2.5.4. Проведение дератизации и дезинсекции в муниципальных учреждениях в сфере культуры, всего, из них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1 066,20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123,30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144,90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158,00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1 066,20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123,30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144,90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158,00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ПОДПРОГРАММА  3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.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382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1 130,70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96,00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167,00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85,30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129,00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1 130,70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96,00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167,00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85,30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129,00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76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1 130,70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96,00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167,00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85,30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129,00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1 130,70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96,00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167,00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85,30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129,00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306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образования,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105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331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3.2.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молодежной политики, физической культуры и </w:t>
            </w: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спорта,  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107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80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3.3.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</w:t>
            </w: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культуры,  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421,00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21,00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3.1.1., 3.1.2.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109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421,00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21,00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3.4. Организация проведения социологических исследований на тему информированности населения в возрасте 15-49 по вопросу профилактики ВИЧ – инфекции и </w:t>
            </w: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наркомании,  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111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709,70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46,00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117,00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64,30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79,00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80,70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113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709,70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46,00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117,00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64,30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79,00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80,70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80,70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80,70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80,70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80,70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ПОДПРОГРАММА  4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. «ДОСТУПНАЯ СРЕДА НА ТЕРРИТОРИИ ГОРОДСКОГО ОКРУГА ВЕРХНЯЯ ПЫШМА ДО 2027 ГОДА»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29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«ДОСТУПНАЯ СРЕДА НА ТЕРРИТОРИИ ГОРОДСКОГО ОКРУГА ВЕРХНЯЯ ПЫШМА ДО 2027 ГОДА»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16 399,40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1 971,90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1 092,20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1 152,50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2 832,50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3 558,90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1 591,50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16 399,40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1 971,90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1 092,20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1 152,50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2 832,50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3 558,90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1 591,50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76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16 399,40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1 971,90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1 092,20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1 152,50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2 832,50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3 558,90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1 591,50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16 399,40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1 971,90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1 092,20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1 152,50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2 832,50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3 558,90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1 591,50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04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Проведение социологических исследований среди инвалидов по вопросу отношения населения к проблемам инвалидов,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125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78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4.2. Организация работы временной муниципальной психолого-медико-педагогической </w:t>
            </w:r>
            <w:proofErr w:type="spellStart"/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комиссии,всего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,из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6 355,70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559,80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671,80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671,80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685,20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767,10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750,00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4.4.1.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127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6 355,70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559,80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671,80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671,80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685,20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767,10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750,00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78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Создание в образовательных организациях условий для инклюзивного образования детей - инвалидов,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1 929,00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710,00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400,00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819,00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4.2.2., 4.4.1.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129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131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1 929,00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710,00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400,00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819,00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80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Обустройство беспрепятственного доступа инвалидов и маломобильных групп населения к приоритетным объектам социальной инфраструктуры - учреждениям культуры,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133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04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Оборудование муниципальных учреждений молодежной политики, физкультуры и спорта элементами доступной среды,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915,50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40,50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225,00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150,00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4.2.3.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135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915,50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40,50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225,00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150,00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78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3 492,90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702,10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370,40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440,20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677,00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1 111,80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191,50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lastRenderedPageBreak/>
              <w:t>137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3 492,90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702,10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370,40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440,20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677,00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1 111,80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191,50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3 706,30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845,30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861,00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4.5.1.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139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3 706,30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845,30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861,00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78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4.8. Организация и проведение культурно досуговых мероприятий для инвалидов и маломобильных групп </w:t>
            </w: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населения,  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141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4.9. Организация и проведение паспортизации объектов социальной инфраструктуры, находящихся в муниципальной </w:t>
            </w:r>
            <w:proofErr w:type="spellStart"/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собственности,всего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,из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143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4.10. Изготовление и издание информационно-методических материалов, руководств по формированию доступной для инвалидов среды жизнедеятельности,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144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78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4.11. Оборудование муниципальных загородных оздоровительных лагерей элементами доступной среды, всего, из них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146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ПОДПРОГРАММА  5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. «ОБЕСПЕЧЕНИЕ ЖИЛЬЕМ МОЛОДЫХ СЕМЕЙ ГОРОДСКОГО ОКРУГА ВЕРХНЯЯ ПЫШМА ДО 2027 ГОДА»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29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ЖИЛЬЕМ МОЛОДЫХ СЕМЕЙ ГОРОДСКОГО ОКРУГА ВЕРХНЯЯ ПЫШМА ДО 2027 ГОДА»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92 709,80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21 764,90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17 675,30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16 877,10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12 425,90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14 366,60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9 600,00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6 687,90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3 692,00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1 187,00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690,90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1 118,00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24 291,00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7 977,60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5 507,80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3 819,20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3 552,70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3 433,70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61 730,80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10 095,30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10 980,50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12 366,90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8 873,20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9 814,90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9 600,00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76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92 709,80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21 764,90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17 675,30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16 877,10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12 425,90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14 366,60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9 600,00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6 687,90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3 692,00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1 187,00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690,90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1 118,00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24 291,00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7 977,60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5 507,80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3 819,20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3 552,70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3 433,70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61 730,80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10 095,30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10 980,50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12 366,90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8 873,20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9 814,90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9 600,00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29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государственной поддержки в решении жилищной проблемы молодым семьям, нуждающимся в улучшении жилищных условий, всего, из них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92 709,80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21 764,90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17 675,30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16 877,10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12 425,90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14 366,60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9 600,00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6 687,90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3 692,00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1 187,00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690,90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1 118,00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161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24 291,00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7 977,60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5 507,80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3 819,20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3 552,70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3 433,70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162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61 730,80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10 095,30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10 980,50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12 366,90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8 873,20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9 814,90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9 600,00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163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ПОДПРОГРАММА  6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.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433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102 857,20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8 722,10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10 272,50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10 405,20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11 312,00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12 445,80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12 431,50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102 857,20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8 722,10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10 272,50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10 405,20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11 312,00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12 445,80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12 431,50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76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168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102 857,20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8 722,10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10 272,50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10 405,20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11 312,00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12 445,80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12 431,50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102 857,20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8 722,10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10 272,50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10 405,20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11 312,00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12 445,80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12 431,50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04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6.1. Обеспечение деятельности отделов субсидий и компенсаций МКУ «Комитет ЖКХ городского округа Верхняя </w:t>
            </w:r>
            <w:proofErr w:type="spellStart"/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Пышма»всего</w:t>
            </w:r>
            <w:proofErr w:type="spellEnd"/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102 857,20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8 722,10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10 272,50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10 405,20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11 312,00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12 445,80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12 431,50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171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102 857,20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8 722,10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10 272,50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10 405,20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11 312,00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12 445,80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12 431,50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12 422,70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F87286" w:rsidRPr="00EF6C33" w:rsidRDefault="00F87286" w:rsidP="00F87286">
      <w:pPr>
        <w:spacing w:after="0" w:line="240" w:lineRule="auto"/>
        <w:rPr>
          <w:rFonts w:ascii="Liberation Serif" w:hAnsi="Liberation Serif"/>
        </w:rPr>
      </w:pPr>
    </w:p>
    <w:p w:rsidR="00EF6C33" w:rsidRPr="00EF6C33" w:rsidRDefault="00EF6C33">
      <w:pPr>
        <w:spacing w:after="0" w:line="240" w:lineRule="auto"/>
        <w:rPr>
          <w:rFonts w:ascii="Liberation Serif" w:hAnsi="Liberation Serif"/>
        </w:rPr>
      </w:pPr>
    </w:p>
    <w:sectPr w:rsidR="00EF6C33" w:rsidRPr="00EF6C33" w:rsidSect="00007CE4">
      <w:pgSz w:w="16838" w:h="11906" w:orient="landscape"/>
      <w:pgMar w:top="130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86"/>
    <w:rsid w:val="00007CE4"/>
    <w:rsid w:val="00174B30"/>
    <w:rsid w:val="00184582"/>
    <w:rsid w:val="007C31C5"/>
    <w:rsid w:val="00EF6C33"/>
    <w:rsid w:val="00F8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4EFB4-E112-4E99-B300-DEC79745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2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7286"/>
    <w:rPr>
      <w:color w:val="800080"/>
      <w:u w:val="single"/>
    </w:rPr>
  </w:style>
  <w:style w:type="paragraph" w:customStyle="1" w:styleId="xl66">
    <w:name w:val="xl66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87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87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872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87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8728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4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4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4274</Words>
  <Characters>24365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7</cp:revision>
  <cp:lastPrinted>2023-04-14T06:10:00Z</cp:lastPrinted>
  <dcterms:created xsi:type="dcterms:W3CDTF">2023-03-24T09:13:00Z</dcterms:created>
  <dcterms:modified xsi:type="dcterms:W3CDTF">2023-04-14T06:10:00Z</dcterms:modified>
</cp:coreProperties>
</file>