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483A54" w:rsidRPr="0013051B" w:rsidTr="006320CC">
        <w:trPr>
          <w:trHeight w:val="524"/>
        </w:trPr>
        <w:tc>
          <w:tcPr>
            <w:tcW w:w="9460" w:type="dxa"/>
            <w:gridSpan w:val="5"/>
          </w:tcPr>
          <w:p w:rsidR="00483A54" w:rsidRPr="0013051B" w:rsidRDefault="00483A54" w:rsidP="006320C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83A54" w:rsidRPr="0013051B" w:rsidRDefault="00483A54" w:rsidP="006320C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83A54" w:rsidRPr="0013051B" w:rsidRDefault="00483A54" w:rsidP="006320C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83A54" w:rsidRPr="0013051B" w:rsidRDefault="00483A54" w:rsidP="006320C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B96BB0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A780D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83A54" w:rsidRPr="0013051B" w:rsidTr="006320CC">
        <w:trPr>
          <w:trHeight w:val="524"/>
        </w:trPr>
        <w:tc>
          <w:tcPr>
            <w:tcW w:w="284" w:type="dxa"/>
            <w:vAlign w:val="bottom"/>
          </w:tcPr>
          <w:p w:rsidR="00483A54" w:rsidRPr="0013051B" w:rsidRDefault="00483A54" w:rsidP="006320C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83A54" w:rsidRPr="0013051B" w:rsidRDefault="00483A54" w:rsidP="006320C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83A54" w:rsidRPr="0013051B" w:rsidRDefault="00483A54" w:rsidP="006320C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83A54" w:rsidRPr="0013051B" w:rsidRDefault="00483A54" w:rsidP="006320C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83A54" w:rsidRPr="0013051B" w:rsidRDefault="00483A54" w:rsidP="006320C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83A54" w:rsidRPr="0013051B" w:rsidTr="006320CC">
        <w:trPr>
          <w:trHeight w:val="130"/>
        </w:trPr>
        <w:tc>
          <w:tcPr>
            <w:tcW w:w="9460" w:type="dxa"/>
            <w:gridSpan w:val="5"/>
          </w:tcPr>
          <w:p w:rsidR="00483A54" w:rsidRPr="0013051B" w:rsidRDefault="00483A54" w:rsidP="006320C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83A54" w:rsidRPr="0013051B" w:rsidTr="006320CC">
        <w:tc>
          <w:tcPr>
            <w:tcW w:w="9460" w:type="dxa"/>
            <w:gridSpan w:val="5"/>
          </w:tcPr>
          <w:p w:rsidR="00483A54" w:rsidRPr="0013051B" w:rsidRDefault="00483A54" w:rsidP="006320C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83A54" w:rsidRPr="0013051B" w:rsidRDefault="00483A54" w:rsidP="006320C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83A54" w:rsidRPr="0013051B" w:rsidRDefault="00483A54" w:rsidP="006320C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83A54" w:rsidRPr="0013051B" w:rsidTr="006320CC">
        <w:tc>
          <w:tcPr>
            <w:tcW w:w="9460" w:type="dxa"/>
            <w:gridSpan w:val="5"/>
          </w:tcPr>
          <w:p w:rsidR="00483A54" w:rsidRPr="0013051B" w:rsidRDefault="00483A54" w:rsidP="006320C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для граждан городского округа Верхняя Пышма </w:t>
            </w:r>
          </w:p>
        </w:tc>
      </w:tr>
      <w:tr w:rsidR="00483A54" w:rsidRPr="0013051B" w:rsidTr="006320CC">
        <w:tc>
          <w:tcPr>
            <w:tcW w:w="9460" w:type="dxa"/>
            <w:gridSpan w:val="5"/>
          </w:tcPr>
          <w:p w:rsidR="00483A54" w:rsidRPr="0013051B" w:rsidRDefault="00483A54" w:rsidP="006320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83A54" w:rsidRPr="0013051B" w:rsidRDefault="00483A54" w:rsidP="006320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83A54" w:rsidRPr="00B34001" w:rsidRDefault="00483A54" w:rsidP="00483A5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34001">
        <w:rPr>
          <w:rFonts w:ascii="Liberation Serif" w:hAnsi="Liberation Serif"/>
          <w:sz w:val="28"/>
          <w:szCs w:val="28"/>
        </w:rPr>
        <w:t xml:space="preserve">В соответствии с частью 7 статьи 5, части 3 статьи 156 Жилищного кодекса Российской Федерации, </w:t>
      </w:r>
      <w:r>
        <w:rPr>
          <w:rFonts w:ascii="Liberation Serif" w:hAnsi="Liberation Serif"/>
          <w:sz w:val="28"/>
          <w:szCs w:val="28"/>
        </w:rPr>
        <w:t>частью</w:t>
      </w:r>
      <w:r w:rsidRPr="00B34001">
        <w:rPr>
          <w:rFonts w:ascii="Liberation Serif" w:hAnsi="Liberation Serif"/>
          <w:sz w:val="28"/>
          <w:szCs w:val="28"/>
        </w:rPr>
        <w:t xml:space="preserve"> 1 статьи 7</w:t>
      </w:r>
      <w:r>
        <w:rPr>
          <w:rFonts w:ascii="Liberation Serif" w:hAnsi="Liberation Serif"/>
          <w:sz w:val="28"/>
          <w:szCs w:val="28"/>
        </w:rPr>
        <w:t>, пунктом 2 части 1 статьи 15</w:t>
      </w:r>
      <w:r w:rsidRPr="00B34001">
        <w:rPr>
          <w:rFonts w:ascii="Liberation Serif" w:hAnsi="Liberation Serif"/>
          <w:sz w:val="28"/>
          <w:szCs w:val="28"/>
        </w:rPr>
        <w:t xml:space="preserve"> Федеральн</w:t>
      </w:r>
      <w:r>
        <w:rPr>
          <w:rFonts w:ascii="Liberation Serif" w:hAnsi="Liberation Serif"/>
          <w:sz w:val="28"/>
          <w:szCs w:val="28"/>
        </w:rPr>
        <w:t>ого</w:t>
      </w:r>
      <w:r w:rsidRPr="00B34001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а</w:t>
      </w:r>
      <w:r w:rsidRPr="00B34001"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sz w:val="28"/>
          <w:szCs w:val="28"/>
        </w:rPr>
        <w:t>0</w:t>
      </w:r>
      <w:r w:rsidRPr="00B34001">
        <w:rPr>
          <w:rFonts w:ascii="Liberation Serif" w:hAnsi="Liberation Serif"/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руководствуясь </w:t>
      </w:r>
      <w:r>
        <w:rPr>
          <w:rFonts w:ascii="Liberation Serif" w:hAnsi="Liberation Serif"/>
          <w:sz w:val="28"/>
          <w:szCs w:val="28"/>
        </w:rPr>
        <w:t>п</w:t>
      </w:r>
      <w:r w:rsidRPr="00B34001">
        <w:rPr>
          <w:rFonts w:ascii="Liberation Serif" w:hAnsi="Liberation Serif"/>
          <w:sz w:val="28"/>
          <w:szCs w:val="28"/>
        </w:rPr>
        <w:t>риказом Министерства строительства и жилищно-коммунального хозяйства Российской Федерации от 06.04.2018 № 213/</w:t>
      </w:r>
      <w:proofErr w:type="spellStart"/>
      <w:r w:rsidRPr="00B34001">
        <w:rPr>
          <w:rFonts w:ascii="Liberation Serif" w:hAnsi="Liberation Serif"/>
          <w:sz w:val="28"/>
          <w:szCs w:val="28"/>
        </w:rPr>
        <w:t>пр</w:t>
      </w:r>
      <w:proofErr w:type="spellEnd"/>
      <w:r w:rsidRPr="00B3400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Pr="00B34001">
        <w:rPr>
          <w:rFonts w:ascii="Liberation Serif" w:hAnsi="Liberation Serif"/>
          <w:sz w:val="28"/>
          <w:szCs w:val="28"/>
        </w:rPr>
        <w:t xml:space="preserve">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</w:t>
      </w:r>
      <w:r>
        <w:rPr>
          <w:rFonts w:ascii="Liberation Serif" w:hAnsi="Liberation Serif"/>
          <w:sz w:val="28"/>
          <w:szCs w:val="28"/>
        </w:rPr>
        <w:t>п</w:t>
      </w:r>
      <w:r w:rsidRPr="00B34001">
        <w:rPr>
          <w:rFonts w:ascii="Liberation Serif" w:hAnsi="Liberation Serif"/>
          <w:sz w:val="28"/>
          <w:szCs w:val="28"/>
        </w:rPr>
        <w:t>рогнозом социально-экономического развития Российской Федерации на 2022 год и плановый период 2023 и 2024 годов, Уставом городского округа Верхняя Пышма, администрация городского округа Верхняя Пышма,</w:t>
      </w:r>
    </w:p>
    <w:p w:rsidR="00483A54" w:rsidRPr="0013051B" w:rsidRDefault="00483A54" w:rsidP="00483A5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483A54" w:rsidRDefault="00483A54" w:rsidP="00483A5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и ввести в действие с даты вступления в силу настоящего постановления размер платы за содержание жилого помещения</w:t>
      </w:r>
      <w:r w:rsidRPr="00705BBA">
        <w:t xml:space="preserve"> </w:t>
      </w:r>
      <w:r w:rsidRPr="00705BBA">
        <w:rPr>
          <w:rFonts w:ascii="Liberation Serif" w:hAnsi="Liberation Serif"/>
          <w:sz w:val="28"/>
          <w:szCs w:val="28"/>
        </w:rPr>
        <w:t>за услуги, работы по управлению многоквартирным домом, за содержание и текущий ремонт общего имущества в многоквартирном доме</w:t>
      </w:r>
      <w:r>
        <w:rPr>
          <w:rFonts w:ascii="Liberation Serif" w:hAnsi="Liberation Serif"/>
          <w:sz w:val="28"/>
          <w:szCs w:val="28"/>
        </w:rPr>
        <w:t xml:space="preserve">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для нанимателей жилых помещений </w:t>
      </w:r>
      <w:r>
        <w:rPr>
          <w:rFonts w:ascii="Liberation Serif" w:hAnsi="Liberation Serif"/>
          <w:sz w:val="28"/>
          <w:szCs w:val="28"/>
        </w:rPr>
        <w:br/>
        <w:t>по договорам социального найма и договорам найма жилых помещений государственного и муниципального жилищного фонда на территории городского округа Верхняя Пышма (прилагается).</w:t>
      </w:r>
    </w:p>
    <w:p w:rsidR="00483A54" w:rsidRDefault="00483A54" w:rsidP="00483A5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Установить, что настоящее постановление действует до момента принятия нового соответствующего постановления администрации городского округа Верхняя Пышма об оплате за жилое помещение для </w:t>
      </w:r>
      <w:r>
        <w:rPr>
          <w:rFonts w:ascii="Liberation Serif" w:hAnsi="Liberation Serif"/>
          <w:sz w:val="28"/>
          <w:szCs w:val="28"/>
        </w:rPr>
        <w:lastRenderedPageBreak/>
        <w:t>граждан городского округа Верхняя Пышма.</w:t>
      </w:r>
    </w:p>
    <w:p w:rsidR="00483A54" w:rsidRDefault="00483A54" w:rsidP="00483A5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Признать утратившим силу постановление администрации городского округа Верхняя Пышма от 12.04.2021 № 278 «Об оплате за жилое помещение для граждан городского округа Верхняя Пышма в 2021 году».</w:t>
      </w:r>
    </w:p>
    <w:p w:rsidR="00483A54" w:rsidRDefault="00483A54" w:rsidP="00483A5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483A54" w:rsidRDefault="00483A54" w:rsidP="00483A5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(www.верхняяпышма-право.рф).</w:t>
      </w:r>
    </w:p>
    <w:p w:rsidR="00483A54" w:rsidRDefault="00483A54" w:rsidP="00483A5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83A54" w:rsidRPr="0013051B" w:rsidRDefault="00483A54" w:rsidP="00483A5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83A54" w:rsidRPr="0013051B" w:rsidTr="006320CC">
        <w:tc>
          <w:tcPr>
            <w:tcW w:w="6237" w:type="dxa"/>
            <w:vAlign w:val="bottom"/>
          </w:tcPr>
          <w:p w:rsidR="00483A54" w:rsidRPr="0013051B" w:rsidRDefault="00483A54" w:rsidP="006320CC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83A54" w:rsidRPr="0013051B" w:rsidRDefault="00483A54" w:rsidP="006320C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83A54" w:rsidRDefault="00483A54"/>
    <w:p w:rsidR="00483A54" w:rsidRDefault="00483A54">
      <w:pPr>
        <w:spacing w:after="160" w:line="259" w:lineRule="auto"/>
        <w:sectPr w:rsidR="00483A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3A54" w:rsidRPr="001433D0" w:rsidRDefault="00483A54" w:rsidP="00483A54">
      <w:pPr>
        <w:ind w:left="9498"/>
        <w:rPr>
          <w:rFonts w:ascii="Liberation Serif" w:hAnsi="Liberation Serif"/>
          <w:sz w:val="28"/>
          <w:szCs w:val="28"/>
        </w:rPr>
      </w:pPr>
      <w:r w:rsidRPr="001433D0">
        <w:rPr>
          <w:rFonts w:ascii="Liberation Serif" w:hAnsi="Liberation Serif"/>
          <w:sz w:val="28"/>
          <w:szCs w:val="28"/>
        </w:rPr>
        <w:lastRenderedPageBreak/>
        <w:t xml:space="preserve">Приложение </w:t>
      </w:r>
    </w:p>
    <w:p w:rsidR="00483A54" w:rsidRPr="001433D0" w:rsidRDefault="00483A54" w:rsidP="00483A54">
      <w:pPr>
        <w:ind w:left="9498"/>
        <w:rPr>
          <w:rFonts w:ascii="Liberation Serif" w:hAnsi="Liberation Serif"/>
          <w:sz w:val="28"/>
          <w:szCs w:val="28"/>
        </w:rPr>
      </w:pPr>
      <w:r w:rsidRPr="001433D0">
        <w:rPr>
          <w:rFonts w:ascii="Liberation Serif" w:hAnsi="Liberation Serif"/>
          <w:sz w:val="28"/>
          <w:szCs w:val="28"/>
        </w:rPr>
        <w:t>к постановлению администрации</w:t>
      </w:r>
    </w:p>
    <w:p w:rsidR="00483A54" w:rsidRPr="001433D0" w:rsidRDefault="00483A54" w:rsidP="00483A54">
      <w:pPr>
        <w:ind w:left="9498"/>
        <w:rPr>
          <w:rFonts w:ascii="Liberation Serif" w:hAnsi="Liberation Serif"/>
          <w:sz w:val="28"/>
          <w:szCs w:val="28"/>
        </w:rPr>
      </w:pPr>
      <w:r w:rsidRPr="001433D0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483A54" w:rsidRPr="001433D0" w:rsidRDefault="00483A54" w:rsidP="00483A54">
      <w:pPr>
        <w:ind w:left="9498"/>
        <w:rPr>
          <w:rFonts w:ascii="Liberation Serif" w:hAnsi="Liberation Serif"/>
          <w:sz w:val="28"/>
          <w:szCs w:val="28"/>
        </w:rPr>
      </w:pPr>
      <w:r w:rsidRPr="001433D0">
        <w:rPr>
          <w:rFonts w:ascii="Liberation Serif" w:hAnsi="Liberation Serif"/>
          <w:sz w:val="28"/>
          <w:szCs w:val="28"/>
        </w:rPr>
        <w:t>от ___________________________</w:t>
      </w:r>
    </w:p>
    <w:tbl>
      <w:tblPr>
        <w:tblW w:w="1434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845"/>
        <w:gridCol w:w="1157"/>
        <w:gridCol w:w="1252"/>
        <w:gridCol w:w="1028"/>
        <w:gridCol w:w="1028"/>
        <w:gridCol w:w="71"/>
        <w:gridCol w:w="957"/>
        <w:gridCol w:w="1028"/>
        <w:gridCol w:w="960"/>
        <w:gridCol w:w="961"/>
        <w:gridCol w:w="59"/>
      </w:tblGrid>
      <w:tr w:rsidR="00483A54" w:rsidRPr="001433D0" w:rsidTr="006320CC">
        <w:trPr>
          <w:trHeight w:val="600"/>
        </w:trPr>
        <w:tc>
          <w:tcPr>
            <w:tcW w:w="143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A54" w:rsidRDefault="00483A54" w:rsidP="006320CC">
            <w:pPr>
              <w:jc w:val="center"/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</w:p>
          <w:p w:rsidR="00483A54" w:rsidRDefault="00483A54" w:rsidP="006320CC">
            <w:pPr>
              <w:jc w:val="center"/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</w:p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</w:p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b/>
                <w:bCs/>
                <w:sz w:val="26"/>
                <w:szCs w:val="26"/>
              </w:rPr>
              <w:t>Размер платы за услуги, работы по управлению многоквартирным домом, за содержание и текущий ремонт общего имущества в многоквартирном доме в городском округе Верхняя Пышма</w:t>
            </w:r>
          </w:p>
        </w:tc>
      </w:tr>
      <w:tr w:rsidR="00483A54" w:rsidRPr="001433D0" w:rsidTr="006320CC">
        <w:trPr>
          <w:gridAfter w:val="1"/>
          <w:wAfter w:w="59" w:type="dxa"/>
          <w:trHeight w:val="300"/>
        </w:trPr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54" w:rsidRPr="001433D0" w:rsidRDefault="00483A54" w:rsidP="006320CC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54" w:rsidRPr="001433D0" w:rsidRDefault="00483A54" w:rsidP="006320CC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54" w:rsidRPr="001433D0" w:rsidRDefault="00483A54" w:rsidP="006320CC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54" w:rsidRPr="001433D0" w:rsidRDefault="00483A54" w:rsidP="006320CC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54" w:rsidRPr="001433D0" w:rsidRDefault="00483A54" w:rsidP="006320CC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54" w:rsidRPr="001433D0" w:rsidRDefault="00483A54" w:rsidP="006320CC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54" w:rsidRPr="001433D0" w:rsidRDefault="00483A54" w:rsidP="006320CC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54" w:rsidRPr="001433D0" w:rsidRDefault="00483A54" w:rsidP="006320CC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483A54" w:rsidRPr="001433D0" w:rsidTr="006320CC">
        <w:trPr>
          <w:trHeight w:val="690"/>
        </w:trPr>
        <w:tc>
          <w:tcPr>
            <w:tcW w:w="5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Статьи расходов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МКД с полной степенью благоустройства с лифтом, мусоропроводом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МКД с полной степенью благоустройства с лифтом, без мусоропровода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МКД с обычной степенью благоустройства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 xml:space="preserve">МКД с колонками и </w:t>
            </w:r>
            <w:proofErr w:type="spellStart"/>
            <w:r w:rsidRPr="001433D0">
              <w:rPr>
                <w:rFonts w:ascii="Liberation Serif" w:hAnsi="Liberation Serif"/>
                <w:sz w:val="26"/>
                <w:szCs w:val="26"/>
              </w:rPr>
              <w:t>шамбо</w:t>
            </w:r>
            <w:proofErr w:type="spellEnd"/>
          </w:p>
        </w:tc>
      </w:tr>
      <w:tr w:rsidR="00483A54" w:rsidRPr="001433D0" w:rsidTr="006320CC">
        <w:trPr>
          <w:gridAfter w:val="1"/>
          <w:wAfter w:w="59" w:type="dxa"/>
          <w:trHeight w:val="300"/>
        </w:trPr>
        <w:tc>
          <w:tcPr>
            <w:tcW w:w="5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54" w:rsidRPr="001433D0" w:rsidRDefault="00483A54" w:rsidP="006320CC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С ВДГО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Без ВДГО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С ВДГО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Без ВДГО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С ВДГО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Без ВДГО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С ВДГО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Без ВДГО</w:t>
            </w:r>
          </w:p>
        </w:tc>
      </w:tr>
      <w:tr w:rsidR="00483A54" w:rsidRPr="001433D0" w:rsidTr="006320CC">
        <w:trPr>
          <w:gridAfter w:val="1"/>
          <w:wAfter w:w="59" w:type="dxa"/>
          <w:trHeight w:val="645"/>
        </w:trPr>
        <w:tc>
          <w:tcPr>
            <w:tcW w:w="5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54" w:rsidRPr="001433D0" w:rsidRDefault="00483A54" w:rsidP="006320CC">
            <w:pPr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b/>
                <w:bCs/>
                <w:sz w:val="26"/>
                <w:szCs w:val="26"/>
              </w:rPr>
              <w:t xml:space="preserve">1. Содержание и текущий ремонт конструктивных элементов, в руб. с 1 </w:t>
            </w:r>
            <w:proofErr w:type="spellStart"/>
            <w:r w:rsidRPr="001433D0">
              <w:rPr>
                <w:rFonts w:ascii="Liberation Serif" w:hAnsi="Liberation Serif"/>
                <w:b/>
                <w:bCs/>
                <w:sz w:val="26"/>
                <w:szCs w:val="26"/>
              </w:rPr>
              <w:t>кв.м</w:t>
            </w:r>
            <w:proofErr w:type="spellEnd"/>
            <w:r w:rsidRPr="001433D0">
              <w:rPr>
                <w:rFonts w:ascii="Liberation Serif" w:hAnsi="Liberation Serif"/>
                <w:b/>
                <w:bCs/>
                <w:sz w:val="26"/>
                <w:szCs w:val="26"/>
              </w:rPr>
              <w:t>. без НДС: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5,87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5,87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5,87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5,87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5,87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5,87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5,87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5,87</w:t>
            </w:r>
          </w:p>
        </w:tc>
      </w:tr>
      <w:tr w:rsidR="00483A54" w:rsidRPr="001433D0" w:rsidTr="006320CC">
        <w:trPr>
          <w:gridAfter w:val="1"/>
          <w:wAfter w:w="59" w:type="dxa"/>
          <w:trHeight w:val="435"/>
        </w:trPr>
        <w:tc>
          <w:tcPr>
            <w:tcW w:w="5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54" w:rsidRPr="001433D0" w:rsidRDefault="00483A54" w:rsidP="006320CC">
            <w:pPr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b/>
                <w:bCs/>
                <w:sz w:val="26"/>
                <w:szCs w:val="26"/>
              </w:rPr>
              <w:t xml:space="preserve">2. Содержание и текущий ремонт инженерного оборудования, в руб. с 1 </w:t>
            </w:r>
            <w:proofErr w:type="spellStart"/>
            <w:r w:rsidRPr="001433D0">
              <w:rPr>
                <w:rFonts w:ascii="Liberation Serif" w:hAnsi="Liberation Serif"/>
                <w:b/>
                <w:bCs/>
                <w:sz w:val="26"/>
                <w:szCs w:val="26"/>
              </w:rPr>
              <w:t>кв.м</w:t>
            </w:r>
            <w:proofErr w:type="spellEnd"/>
            <w:r w:rsidRPr="001433D0">
              <w:rPr>
                <w:rFonts w:ascii="Liberation Serif" w:hAnsi="Liberation Serif"/>
                <w:b/>
                <w:bCs/>
                <w:sz w:val="26"/>
                <w:szCs w:val="26"/>
              </w:rPr>
              <w:t>. без НДС: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11,50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10,56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8,06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7,12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5,44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4,50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3,51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2,57</w:t>
            </w:r>
          </w:p>
        </w:tc>
      </w:tr>
      <w:tr w:rsidR="00483A54" w:rsidRPr="001433D0" w:rsidTr="006320CC">
        <w:trPr>
          <w:gridAfter w:val="1"/>
          <w:wAfter w:w="59" w:type="dxa"/>
          <w:trHeight w:val="435"/>
        </w:trPr>
        <w:tc>
          <w:tcPr>
            <w:tcW w:w="5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54" w:rsidRPr="001433D0" w:rsidRDefault="00483A54" w:rsidP="006320CC">
            <w:pPr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b/>
                <w:bCs/>
                <w:sz w:val="26"/>
                <w:szCs w:val="26"/>
              </w:rPr>
              <w:t xml:space="preserve">3. Содержание иного общего имущества, в руб. с 1 </w:t>
            </w:r>
            <w:proofErr w:type="spellStart"/>
            <w:r w:rsidRPr="001433D0">
              <w:rPr>
                <w:rFonts w:ascii="Liberation Serif" w:hAnsi="Liberation Serif"/>
                <w:b/>
                <w:bCs/>
                <w:sz w:val="26"/>
                <w:szCs w:val="26"/>
              </w:rPr>
              <w:t>кв.м</w:t>
            </w:r>
            <w:proofErr w:type="spellEnd"/>
            <w:r w:rsidRPr="001433D0">
              <w:rPr>
                <w:rFonts w:ascii="Liberation Serif" w:hAnsi="Liberation Serif"/>
                <w:b/>
                <w:bCs/>
                <w:sz w:val="26"/>
                <w:szCs w:val="26"/>
              </w:rPr>
              <w:t>. без НДС: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7,37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7,37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8,93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8,93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6,48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6,48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8,03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8,03</w:t>
            </w:r>
          </w:p>
        </w:tc>
      </w:tr>
      <w:tr w:rsidR="00483A54" w:rsidRPr="001433D0" w:rsidTr="006320CC">
        <w:trPr>
          <w:gridAfter w:val="1"/>
          <w:wAfter w:w="59" w:type="dxa"/>
          <w:trHeight w:val="435"/>
        </w:trPr>
        <w:tc>
          <w:tcPr>
            <w:tcW w:w="5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54" w:rsidRPr="001433D0" w:rsidRDefault="00483A54" w:rsidP="006320CC">
            <w:pPr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b/>
                <w:bCs/>
                <w:sz w:val="26"/>
                <w:szCs w:val="26"/>
              </w:rPr>
              <w:t xml:space="preserve">4. Управленческие расходы в руб. с 1 </w:t>
            </w:r>
            <w:proofErr w:type="spellStart"/>
            <w:r w:rsidRPr="001433D0">
              <w:rPr>
                <w:rFonts w:ascii="Liberation Serif" w:hAnsi="Liberation Serif"/>
                <w:b/>
                <w:bCs/>
                <w:sz w:val="26"/>
                <w:szCs w:val="26"/>
              </w:rPr>
              <w:t>кв.м</w:t>
            </w:r>
            <w:proofErr w:type="spellEnd"/>
            <w:r w:rsidRPr="001433D0">
              <w:rPr>
                <w:rFonts w:ascii="Liberation Serif" w:hAnsi="Liberation Serif"/>
                <w:b/>
                <w:bCs/>
                <w:sz w:val="26"/>
                <w:szCs w:val="26"/>
              </w:rPr>
              <w:t>. без НДС: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4,00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4,00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4,00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4,00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4,00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4,00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sz w:val="26"/>
                <w:szCs w:val="26"/>
              </w:rPr>
              <w:t>4,00</w:t>
            </w:r>
          </w:p>
        </w:tc>
      </w:tr>
      <w:tr w:rsidR="00483A54" w:rsidRPr="001433D0" w:rsidTr="006320CC">
        <w:trPr>
          <w:gridAfter w:val="1"/>
          <w:wAfter w:w="59" w:type="dxa"/>
          <w:trHeight w:val="300"/>
        </w:trPr>
        <w:tc>
          <w:tcPr>
            <w:tcW w:w="5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54" w:rsidRPr="001433D0" w:rsidRDefault="00483A54" w:rsidP="006320CC">
            <w:pPr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b/>
                <w:bCs/>
                <w:sz w:val="26"/>
                <w:szCs w:val="26"/>
              </w:rPr>
              <w:t xml:space="preserve">ИТОГО: без НДС, в руб. с 1 </w:t>
            </w:r>
            <w:proofErr w:type="spellStart"/>
            <w:r w:rsidRPr="001433D0">
              <w:rPr>
                <w:rFonts w:ascii="Liberation Serif" w:hAnsi="Liberation Serif"/>
                <w:b/>
                <w:bCs/>
                <w:sz w:val="26"/>
                <w:szCs w:val="26"/>
              </w:rPr>
              <w:t>кв.м</w:t>
            </w:r>
            <w:proofErr w:type="spellEnd"/>
            <w:r w:rsidRPr="001433D0">
              <w:rPr>
                <w:rFonts w:ascii="Liberation Serif" w:hAnsi="Liberation Serif"/>
                <w:b/>
                <w:bCs/>
                <w:sz w:val="26"/>
                <w:szCs w:val="26"/>
              </w:rPr>
              <w:t>.: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b/>
                <w:sz w:val="26"/>
                <w:szCs w:val="26"/>
              </w:rPr>
              <w:t>28,74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b/>
                <w:sz w:val="26"/>
                <w:szCs w:val="26"/>
              </w:rPr>
              <w:t>27,80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b/>
                <w:sz w:val="26"/>
                <w:szCs w:val="26"/>
              </w:rPr>
              <w:t>26,86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b/>
                <w:sz w:val="26"/>
                <w:szCs w:val="26"/>
              </w:rPr>
              <w:t>25,92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b/>
                <w:sz w:val="26"/>
                <w:szCs w:val="26"/>
              </w:rPr>
              <w:t>21,78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b/>
                <w:sz w:val="26"/>
                <w:szCs w:val="26"/>
              </w:rPr>
              <w:t>20,84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b/>
                <w:sz w:val="26"/>
                <w:szCs w:val="26"/>
              </w:rPr>
              <w:t>21,40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b/>
                <w:sz w:val="26"/>
                <w:szCs w:val="26"/>
              </w:rPr>
              <w:t>20,46</w:t>
            </w:r>
          </w:p>
        </w:tc>
      </w:tr>
      <w:tr w:rsidR="00483A54" w:rsidRPr="001433D0" w:rsidTr="006320CC">
        <w:trPr>
          <w:gridAfter w:val="1"/>
          <w:wAfter w:w="59" w:type="dxa"/>
          <w:trHeight w:val="300"/>
        </w:trPr>
        <w:tc>
          <w:tcPr>
            <w:tcW w:w="5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54" w:rsidRPr="001433D0" w:rsidRDefault="00483A54" w:rsidP="006320CC">
            <w:pPr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b/>
                <w:bCs/>
                <w:sz w:val="26"/>
                <w:szCs w:val="26"/>
              </w:rPr>
              <w:t xml:space="preserve">ИТОГО: с НДС, в руб. с 1 </w:t>
            </w:r>
            <w:proofErr w:type="spellStart"/>
            <w:r w:rsidRPr="001433D0">
              <w:rPr>
                <w:rFonts w:ascii="Liberation Serif" w:hAnsi="Liberation Serif"/>
                <w:b/>
                <w:bCs/>
                <w:sz w:val="26"/>
                <w:szCs w:val="26"/>
              </w:rPr>
              <w:t>кв.м</w:t>
            </w:r>
            <w:proofErr w:type="spellEnd"/>
            <w:r w:rsidRPr="001433D0">
              <w:rPr>
                <w:rFonts w:ascii="Liberation Serif" w:hAnsi="Liberation Serif"/>
                <w:b/>
                <w:bCs/>
                <w:sz w:val="26"/>
                <w:szCs w:val="26"/>
              </w:rPr>
              <w:t>.: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b/>
                <w:sz w:val="26"/>
                <w:szCs w:val="26"/>
              </w:rPr>
              <w:t>34,49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b/>
                <w:sz w:val="26"/>
                <w:szCs w:val="26"/>
              </w:rPr>
              <w:t>33,36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b/>
                <w:sz w:val="26"/>
                <w:szCs w:val="26"/>
              </w:rPr>
              <w:t>32,23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b/>
                <w:sz w:val="26"/>
                <w:szCs w:val="26"/>
              </w:rPr>
              <w:t>31,10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b/>
                <w:sz w:val="26"/>
                <w:szCs w:val="26"/>
              </w:rPr>
              <w:t>26,14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b/>
                <w:sz w:val="26"/>
                <w:szCs w:val="26"/>
              </w:rPr>
              <w:t>25,01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b/>
                <w:sz w:val="26"/>
                <w:szCs w:val="26"/>
              </w:rPr>
              <w:t>25,68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54" w:rsidRPr="001433D0" w:rsidRDefault="00483A54" w:rsidP="006320CC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1433D0">
              <w:rPr>
                <w:rFonts w:ascii="Liberation Serif" w:hAnsi="Liberation Serif"/>
                <w:b/>
                <w:sz w:val="26"/>
                <w:szCs w:val="26"/>
              </w:rPr>
              <w:t>24,55</w:t>
            </w:r>
          </w:p>
        </w:tc>
      </w:tr>
    </w:tbl>
    <w:p w:rsidR="00483A54" w:rsidRDefault="00483A54" w:rsidP="00483A54">
      <w:pPr>
        <w:rPr>
          <w:rFonts w:ascii="Liberation Serif" w:hAnsi="Liberation Serif"/>
        </w:rPr>
      </w:pPr>
    </w:p>
    <w:p w:rsidR="00483A54" w:rsidRPr="001433D0" w:rsidRDefault="00483A54" w:rsidP="00483A54">
      <w:pPr>
        <w:jc w:val="both"/>
        <w:rPr>
          <w:rFonts w:ascii="Liberation Serif" w:hAnsi="Liberation Serif"/>
          <w:color w:val="000000"/>
          <w:sz w:val="26"/>
          <w:szCs w:val="26"/>
        </w:rPr>
      </w:pPr>
      <w:r w:rsidRPr="001433D0">
        <w:rPr>
          <w:rFonts w:ascii="Liberation Serif" w:hAnsi="Liberation Serif"/>
          <w:color w:val="000000"/>
          <w:sz w:val="26"/>
          <w:szCs w:val="26"/>
        </w:rPr>
        <w:t xml:space="preserve">Примечание: </w:t>
      </w:r>
    </w:p>
    <w:p w:rsidR="00483A54" w:rsidRPr="001433D0" w:rsidRDefault="00483A54" w:rsidP="00483A5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</w:pPr>
      <w:r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lastRenderedPageBreak/>
        <w:t>С</w:t>
      </w:r>
      <w:r w:rsidRPr="001433D0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тавки платы за услуги, работы по управлению многоквартирным домом, за содержание и текущий ремонт общего имущества в многоквартирном доме не включают в себя плату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доме. Плата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 определяется в порядке, установленном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</w:r>
    </w:p>
    <w:p w:rsidR="00483A54" w:rsidRPr="001433D0" w:rsidRDefault="00483A54" w:rsidP="00483A5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Liberation Serif" w:eastAsia="Times New Roman" w:hAnsi="Liberation Serif"/>
          <w:i/>
          <w:iCs/>
          <w:color w:val="000000"/>
          <w:sz w:val="26"/>
          <w:szCs w:val="26"/>
          <w:lang w:eastAsia="ru-RU"/>
        </w:rPr>
      </w:pPr>
      <w:r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Р</w:t>
      </w:r>
      <w:r w:rsidRPr="001433D0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 xml:space="preserve">азмер платы за услуги, работы по управлению многоквартирным домом, за содержание и текущий ремонт общего имущества в многоквартирном доме, в состав общего имущества которого входит крышная газовая котельная, определяется как сумма ставки платы за содержание жилого помещения соответствующей степени благоустройства многоквартирного дома, и ставки платы за содержание и текущий ремонт крышной газовой котельной в размере – 3,27 руб. с </w:t>
      </w:r>
      <w:proofErr w:type="spellStart"/>
      <w:r w:rsidRPr="001433D0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кв.м</w:t>
      </w:r>
      <w:proofErr w:type="spellEnd"/>
      <w:r w:rsidRPr="001433D0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 xml:space="preserve">. без НДС; 3,92 руб. с </w:t>
      </w:r>
      <w:proofErr w:type="spellStart"/>
      <w:r w:rsidRPr="001433D0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кв.м</w:t>
      </w:r>
      <w:proofErr w:type="spellEnd"/>
      <w:r w:rsidRPr="001433D0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. с НДС. вне зависимости от мощности котельной.</w:t>
      </w:r>
    </w:p>
    <w:p w:rsidR="00483A54" w:rsidRPr="001433D0" w:rsidRDefault="00483A54" w:rsidP="00483A5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Liberation Serif" w:eastAsia="Times New Roman" w:hAnsi="Liberation Serif"/>
          <w:i/>
          <w:iCs/>
          <w:color w:val="000000"/>
          <w:sz w:val="26"/>
          <w:szCs w:val="26"/>
          <w:lang w:eastAsia="ru-RU"/>
        </w:rPr>
      </w:pPr>
      <w:r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Р</w:t>
      </w:r>
      <w:r w:rsidRPr="001433D0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 xml:space="preserve">азмер платы за услуги, работы по управлению многоквартирным домом, за содержание и текущий ремонт общего имущества в многоквартирном доме, оборудованного пожарной сигнализацией определяется как сумма ставки платы за содержание жилого помещения соответствующей степени благоустройства многоквартирного дома, и ставки платы за пожарную сигнализацию в размере – 1,00 руб. с </w:t>
      </w:r>
      <w:proofErr w:type="spellStart"/>
      <w:r w:rsidRPr="001433D0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кв.м</w:t>
      </w:r>
      <w:proofErr w:type="spellEnd"/>
      <w:r w:rsidRPr="001433D0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 xml:space="preserve">. без НДС; 1,20 руб. с </w:t>
      </w:r>
      <w:proofErr w:type="spellStart"/>
      <w:r w:rsidRPr="001433D0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кв.м</w:t>
      </w:r>
      <w:proofErr w:type="spellEnd"/>
      <w:r w:rsidRPr="001433D0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. с НДС.</w:t>
      </w:r>
      <w:r w:rsidRPr="001433D0">
        <w:rPr>
          <w:rFonts w:ascii="Liberation Serif" w:eastAsia="Times New Roman" w:hAnsi="Liberation Serif"/>
          <w:i/>
          <w:iCs/>
          <w:color w:val="000000"/>
          <w:sz w:val="26"/>
          <w:szCs w:val="26"/>
          <w:lang w:eastAsia="ru-RU"/>
        </w:rPr>
        <w:t xml:space="preserve"> </w:t>
      </w:r>
    </w:p>
    <w:p w:rsidR="00483A54" w:rsidRPr="001433D0" w:rsidRDefault="00483A54" w:rsidP="00483A54">
      <w:pPr>
        <w:pStyle w:val="a3"/>
        <w:spacing w:after="0" w:line="240" w:lineRule="auto"/>
        <w:jc w:val="both"/>
        <w:rPr>
          <w:rFonts w:ascii="Liberation Serif" w:eastAsia="Times New Roman" w:hAnsi="Liberation Serif"/>
          <w:i/>
          <w:iCs/>
          <w:color w:val="000000"/>
          <w:sz w:val="26"/>
          <w:szCs w:val="26"/>
          <w:lang w:eastAsia="ru-RU"/>
        </w:rPr>
      </w:pPr>
    </w:p>
    <w:p w:rsidR="00483A54" w:rsidRDefault="00483A54">
      <w:pPr>
        <w:spacing w:after="160" w:line="259" w:lineRule="auto"/>
      </w:pPr>
      <w:bookmarkStart w:id="0" w:name="_GoBack"/>
      <w:bookmarkEnd w:id="0"/>
    </w:p>
    <w:p w:rsidR="00716706" w:rsidRDefault="00716706"/>
    <w:sectPr w:rsidR="00716706" w:rsidSect="00483A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91690"/>
    <w:multiLevelType w:val="multilevel"/>
    <w:tmpl w:val="4EBA99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9C"/>
    <w:rsid w:val="0009669C"/>
    <w:rsid w:val="00483A54"/>
    <w:rsid w:val="0071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8E574-8488-46E8-90F2-26433E81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A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906</Words>
  <Characters>5167</Characters>
  <Application>Microsoft Office Word</Application>
  <DocSecurity>0</DocSecurity>
  <Lines>43</Lines>
  <Paragraphs>12</Paragraphs>
  <ScaleCrop>false</ScaleCrop>
  <Company/>
  <LinksUpToDate>false</LinksUpToDate>
  <CharactersWithSpaces>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2023-04-17T12:24:00Z</dcterms:created>
  <dcterms:modified xsi:type="dcterms:W3CDTF">2023-04-17T12:24:00Z</dcterms:modified>
</cp:coreProperties>
</file>