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370015" w:rsidRPr="0013051B" w:rsidTr="000239B0">
        <w:trPr>
          <w:trHeight w:val="524"/>
        </w:trPr>
        <w:tc>
          <w:tcPr>
            <w:tcW w:w="9460" w:type="dxa"/>
            <w:gridSpan w:val="5"/>
          </w:tcPr>
          <w:p w:rsidR="00370015" w:rsidRPr="0013051B" w:rsidRDefault="00370015" w:rsidP="00370015">
            <w:pPr>
              <w:tabs>
                <w:tab w:val="left" w:leader="underscore" w:pos="9639"/>
              </w:tabs>
              <w:spacing w:after="0" w:line="240" w:lineRule="auto"/>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370015" w:rsidRPr="0013051B" w:rsidRDefault="00370015" w:rsidP="00370015">
            <w:pPr>
              <w:tabs>
                <w:tab w:val="left" w:leader="underscore" w:pos="9639"/>
              </w:tabs>
              <w:spacing w:after="0" w:line="240" w:lineRule="auto"/>
              <w:jc w:val="center"/>
              <w:rPr>
                <w:rFonts w:ascii="Liberation Serif" w:hAnsi="Liberation Serif"/>
                <w:b/>
              </w:rPr>
            </w:pPr>
            <w:r w:rsidRPr="0013051B">
              <w:rPr>
                <w:rFonts w:ascii="Liberation Serif" w:hAnsi="Liberation Serif"/>
                <w:b/>
                <w:sz w:val="28"/>
                <w:szCs w:val="28"/>
              </w:rPr>
              <w:t>Верхняя Пышма</w:t>
            </w:r>
          </w:p>
          <w:p w:rsidR="00370015" w:rsidRPr="0013051B" w:rsidRDefault="00370015" w:rsidP="00370015">
            <w:pPr>
              <w:spacing w:after="0" w:line="240" w:lineRule="auto"/>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370015" w:rsidRPr="0013051B" w:rsidRDefault="00370015" w:rsidP="00370015">
            <w:pPr>
              <w:spacing w:after="0" w:line="240" w:lineRule="auto"/>
              <w:jc w:val="center"/>
              <w:rPr>
                <w:rFonts w:ascii="Liberation Serif" w:hAnsi="Liberation Serif"/>
                <w:b/>
                <w:spacing w:val="40"/>
                <w:sz w:val="34"/>
                <w:szCs w:val="34"/>
              </w:rPr>
            </w:pPr>
            <w:r w:rsidRPr="00367C1B">
              <w:rPr>
                <w:rFonts w:ascii="Liberation Serif" w:hAnsi="Liberation Serif"/>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454CD"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" strokeweight="3pt">
                      <v:stroke linestyle="thickThin"/>
                    </v:line>
                  </w:pict>
                </mc:Fallback>
              </mc:AlternateContent>
            </w:r>
          </w:p>
        </w:tc>
      </w:tr>
      <w:tr w:rsidR="00370015" w:rsidRPr="0013051B" w:rsidTr="000239B0">
        <w:trPr>
          <w:trHeight w:val="524"/>
        </w:trPr>
        <w:tc>
          <w:tcPr>
            <w:tcW w:w="284" w:type="dxa"/>
            <w:vAlign w:val="bottom"/>
          </w:tcPr>
          <w:p w:rsidR="00370015" w:rsidRPr="0013051B" w:rsidRDefault="00370015" w:rsidP="00370015">
            <w:pPr>
              <w:tabs>
                <w:tab w:val="left" w:leader="underscore" w:pos="9639"/>
              </w:tabs>
              <w:spacing w:after="0" w:line="240" w:lineRule="auto"/>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370015" w:rsidRPr="0013051B" w:rsidRDefault="00370015" w:rsidP="00370015">
            <w:pPr>
              <w:tabs>
                <w:tab w:val="left" w:leader="underscore" w:pos="9639"/>
              </w:tabs>
              <w:spacing w:after="0" w:line="240" w:lineRule="auto"/>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r>
              <w:rPr>
                <w:rFonts w:ascii="Liberation Serif" w:hAnsi="Liberation Serif"/>
              </w:rPr>
              <w:t>проект</w:t>
            </w:r>
          </w:p>
        </w:tc>
        <w:tc>
          <w:tcPr>
            <w:tcW w:w="425" w:type="dxa"/>
            <w:vAlign w:val="bottom"/>
          </w:tcPr>
          <w:p w:rsidR="00370015" w:rsidRPr="0013051B" w:rsidRDefault="00370015" w:rsidP="00370015">
            <w:pPr>
              <w:tabs>
                <w:tab w:val="left" w:leader="underscore" w:pos="9639"/>
              </w:tabs>
              <w:spacing w:after="0" w:line="240" w:lineRule="auto"/>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370015" w:rsidRPr="0013051B" w:rsidRDefault="00370015" w:rsidP="00370015">
            <w:pPr>
              <w:tabs>
                <w:tab w:val="left" w:leader="underscore" w:pos="9639"/>
              </w:tabs>
              <w:spacing w:after="0" w:line="240" w:lineRule="auto"/>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370015" w:rsidRPr="0013051B" w:rsidRDefault="00370015" w:rsidP="00370015">
            <w:pPr>
              <w:tabs>
                <w:tab w:val="left" w:leader="underscore" w:pos="9639"/>
              </w:tabs>
              <w:spacing w:after="0" w:line="240" w:lineRule="auto"/>
              <w:jc w:val="center"/>
              <w:rPr>
                <w:rFonts w:ascii="Liberation Serif" w:hAnsi="Liberation Serif"/>
                <w:b/>
                <w:szCs w:val="28"/>
              </w:rPr>
            </w:pPr>
          </w:p>
        </w:tc>
      </w:tr>
      <w:tr w:rsidR="00370015" w:rsidRPr="0013051B" w:rsidTr="000239B0">
        <w:trPr>
          <w:trHeight w:val="130"/>
        </w:trPr>
        <w:tc>
          <w:tcPr>
            <w:tcW w:w="9460" w:type="dxa"/>
            <w:gridSpan w:val="5"/>
          </w:tcPr>
          <w:p w:rsidR="00370015" w:rsidRPr="0013051B" w:rsidRDefault="00370015" w:rsidP="00370015">
            <w:pPr>
              <w:spacing w:after="0" w:line="240" w:lineRule="auto"/>
              <w:rPr>
                <w:rFonts w:ascii="Liberation Serif" w:hAnsi="Liberation Serif"/>
                <w:sz w:val="20"/>
                <w:szCs w:val="28"/>
              </w:rPr>
            </w:pPr>
          </w:p>
        </w:tc>
      </w:tr>
      <w:tr w:rsidR="00370015" w:rsidRPr="0013051B" w:rsidTr="000239B0">
        <w:tc>
          <w:tcPr>
            <w:tcW w:w="9460" w:type="dxa"/>
            <w:gridSpan w:val="5"/>
          </w:tcPr>
          <w:p w:rsidR="00370015" w:rsidRPr="0013051B" w:rsidRDefault="00370015" w:rsidP="00370015">
            <w:pPr>
              <w:spacing w:after="0" w:line="240" w:lineRule="auto"/>
              <w:rPr>
                <w:rFonts w:ascii="Liberation Serif" w:hAnsi="Liberation Serif"/>
                <w:sz w:val="20"/>
                <w:szCs w:val="28"/>
                <w:lang w:val="en-US"/>
              </w:rPr>
            </w:pPr>
            <w:r w:rsidRPr="0013051B">
              <w:rPr>
                <w:rFonts w:ascii="Liberation Serif" w:hAnsi="Liberation Serif"/>
                <w:sz w:val="20"/>
                <w:szCs w:val="28"/>
              </w:rPr>
              <w:t>г. Верхняя Пышма</w:t>
            </w:r>
          </w:p>
          <w:p w:rsidR="00370015" w:rsidRPr="0013051B" w:rsidRDefault="00370015" w:rsidP="00370015">
            <w:pPr>
              <w:spacing w:after="0" w:line="240" w:lineRule="auto"/>
              <w:rPr>
                <w:rFonts w:ascii="Liberation Serif" w:hAnsi="Liberation Serif"/>
                <w:sz w:val="28"/>
                <w:szCs w:val="28"/>
                <w:lang w:val="en-US"/>
              </w:rPr>
            </w:pPr>
          </w:p>
          <w:p w:rsidR="00370015" w:rsidRPr="0013051B" w:rsidRDefault="00370015" w:rsidP="00370015">
            <w:pPr>
              <w:spacing w:after="0" w:line="240" w:lineRule="auto"/>
              <w:rPr>
                <w:rFonts w:ascii="Liberation Serif" w:hAnsi="Liberation Serif"/>
                <w:sz w:val="28"/>
                <w:szCs w:val="28"/>
                <w:lang w:val="en-US"/>
              </w:rPr>
            </w:pPr>
          </w:p>
        </w:tc>
      </w:tr>
      <w:tr w:rsidR="00370015" w:rsidRPr="0013051B" w:rsidTr="000239B0">
        <w:tc>
          <w:tcPr>
            <w:tcW w:w="9460" w:type="dxa"/>
            <w:gridSpan w:val="5"/>
          </w:tcPr>
          <w:p w:rsidR="00370015" w:rsidRPr="0013051B" w:rsidRDefault="00370015" w:rsidP="00370015">
            <w:pPr>
              <w:spacing w:after="0" w:line="240" w:lineRule="auto"/>
              <w:jc w:val="center"/>
              <w:rPr>
                <w:rFonts w:ascii="Liberation Serif" w:hAnsi="Liberation Serif"/>
                <w:b/>
                <w:i/>
                <w:sz w:val="28"/>
                <w:szCs w:val="28"/>
              </w:rPr>
            </w:pPr>
            <w:r w:rsidRPr="0013051B">
              <w:rPr>
                <w:rFonts w:ascii="Liberation Serif" w:hAnsi="Liberation Serif"/>
                <w:b/>
                <w:i/>
                <w:sz w:val="28"/>
                <w:szCs w:val="28"/>
              </w:rPr>
              <w:t>О внесении изменений в постановление администрации городского округа Верхняя Пышма от 15.06.2020 № 482 «Об утверждении порядка расходования межбюджетных трансфертов из областного бюджета бюджету городского округа Верхняя Пышма на предоставление социальных выплат молодым семьям на при</w:t>
            </w:r>
            <w:bookmarkStart w:id="0" w:name="_GoBack"/>
            <w:bookmarkEnd w:id="0"/>
            <w:r w:rsidRPr="0013051B">
              <w:rPr>
                <w:rFonts w:ascii="Liberation Serif" w:hAnsi="Liberation Serif"/>
                <w:b/>
                <w:i/>
                <w:sz w:val="28"/>
                <w:szCs w:val="28"/>
              </w:rPr>
              <w:t>обретение (строительство) жилья на территории городского округа Верхняя Пышма»</w:t>
            </w:r>
          </w:p>
        </w:tc>
      </w:tr>
      <w:tr w:rsidR="00370015" w:rsidRPr="0013051B" w:rsidTr="000239B0">
        <w:tc>
          <w:tcPr>
            <w:tcW w:w="9460" w:type="dxa"/>
            <w:gridSpan w:val="5"/>
          </w:tcPr>
          <w:p w:rsidR="00370015" w:rsidRPr="0013051B" w:rsidRDefault="00370015" w:rsidP="00370015">
            <w:pPr>
              <w:spacing w:after="0" w:line="240" w:lineRule="auto"/>
              <w:jc w:val="center"/>
              <w:rPr>
                <w:rFonts w:ascii="Liberation Serif" w:hAnsi="Liberation Serif"/>
                <w:sz w:val="28"/>
                <w:szCs w:val="28"/>
              </w:rPr>
            </w:pPr>
          </w:p>
          <w:p w:rsidR="00370015" w:rsidRPr="0013051B" w:rsidRDefault="00370015" w:rsidP="00370015">
            <w:pPr>
              <w:spacing w:after="0" w:line="240" w:lineRule="auto"/>
              <w:jc w:val="center"/>
              <w:rPr>
                <w:rFonts w:ascii="Liberation Serif" w:hAnsi="Liberation Serif"/>
                <w:sz w:val="28"/>
                <w:szCs w:val="28"/>
              </w:rPr>
            </w:pPr>
          </w:p>
        </w:tc>
      </w:tr>
    </w:tbl>
    <w:p w:rsidR="00370015" w:rsidRPr="00B20B54" w:rsidRDefault="00370015" w:rsidP="00370015">
      <w:pPr>
        <w:widowControl w:val="0"/>
        <w:spacing w:after="0" w:line="240" w:lineRule="auto"/>
        <w:ind w:firstLine="709"/>
        <w:jc w:val="both"/>
        <w:rPr>
          <w:rFonts w:ascii="Liberation Serif" w:hAnsi="Liberation Serif"/>
          <w:sz w:val="28"/>
          <w:szCs w:val="27"/>
        </w:rPr>
      </w:pPr>
      <w:r w:rsidRPr="00B20B54">
        <w:rPr>
          <w:rFonts w:ascii="Liberation Serif" w:hAnsi="Liberation Serif"/>
          <w:sz w:val="28"/>
          <w:szCs w:val="27"/>
        </w:rPr>
        <w:t xml:space="preserve">В соответствии со статьей 78 Бюджетного кодекса Российской Федерации, Законом Свердловской области от 15 июля 2005 года № 70-ОЗ </w:t>
      </w:r>
      <w:r>
        <w:rPr>
          <w:rFonts w:ascii="Liberation Serif" w:hAnsi="Liberation Serif"/>
          <w:sz w:val="28"/>
          <w:szCs w:val="27"/>
        </w:rPr>
        <w:br/>
      </w:r>
      <w:r w:rsidRPr="00B20B54">
        <w:rPr>
          <w:rFonts w:ascii="Liberation Serif" w:hAnsi="Liberation Serif"/>
          <w:sz w:val="28"/>
          <w:szCs w:val="27"/>
        </w:rPr>
        <w:t>«Об отдельных межбюджетных трансфертах, предоставляемых из областного бюджета и местных бюджетов в Свердловской области», пунктом 34 частью 1 статьей 6 Устава городского округа Верхняя Пышма, утвержденным решением Думы муниципального образования «Верхняя Пышма» от 21 июня 2005 года № 11/1, администрация городского округа Верхняя Пышма</w:t>
      </w:r>
    </w:p>
    <w:p w:rsidR="00370015" w:rsidRPr="0013051B" w:rsidRDefault="00370015" w:rsidP="00370015">
      <w:pPr>
        <w:widowControl w:val="0"/>
        <w:spacing w:after="0" w:line="240" w:lineRule="auto"/>
        <w:jc w:val="both"/>
        <w:rPr>
          <w:rFonts w:ascii="Liberation Serif" w:hAnsi="Liberation Serif"/>
          <w:sz w:val="28"/>
          <w:szCs w:val="28"/>
        </w:rPr>
      </w:pPr>
      <w:r w:rsidRPr="0013051B">
        <w:rPr>
          <w:rFonts w:ascii="Liberation Serif" w:hAnsi="Liberation Serif"/>
          <w:b/>
          <w:sz w:val="28"/>
          <w:szCs w:val="28"/>
        </w:rPr>
        <w:t>ПОСТАНОВЛЯЕТ:</w:t>
      </w:r>
    </w:p>
    <w:p w:rsidR="00370015" w:rsidRDefault="00370015" w:rsidP="00370015">
      <w:pPr>
        <w:widowControl w:val="0"/>
        <w:numPr>
          <w:ilvl w:val="0"/>
          <w:numId w:val="1"/>
        </w:numPr>
        <w:spacing w:after="0" w:line="240" w:lineRule="auto"/>
        <w:ind w:left="0" w:firstLine="709"/>
        <w:jc w:val="both"/>
        <w:rPr>
          <w:rFonts w:ascii="Liberation Serif" w:hAnsi="Liberation Serif"/>
          <w:sz w:val="28"/>
          <w:szCs w:val="27"/>
        </w:rPr>
      </w:pPr>
      <w:r w:rsidRPr="00B20B54">
        <w:rPr>
          <w:rFonts w:ascii="Liberation Serif" w:hAnsi="Liberation Serif"/>
          <w:sz w:val="28"/>
          <w:szCs w:val="27"/>
        </w:rPr>
        <w:t xml:space="preserve">Внести в Порядок расходования субсидий, предоставленных </w:t>
      </w:r>
      <w:r>
        <w:rPr>
          <w:rFonts w:ascii="Liberation Serif" w:hAnsi="Liberation Serif"/>
          <w:sz w:val="28"/>
          <w:szCs w:val="27"/>
        </w:rPr>
        <w:br/>
      </w:r>
      <w:r w:rsidRPr="00B20B54">
        <w:rPr>
          <w:rFonts w:ascii="Liberation Serif" w:hAnsi="Liberation Serif"/>
          <w:sz w:val="28"/>
          <w:szCs w:val="27"/>
        </w:rPr>
        <w:t xml:space="preserve">из областного бюджета бюджету городского округа Верхняя Пышма </w:t>
      </w:r>
      <w:r>
        <w:rPr>
          <w:rFonts w:ascii="Liberation Serif" w:hAnsi="Liberation Serif"/>
          <w:sz w:val="28"/>
          <w:szCs w:val="27"/>
        </w:rPr>
        <w:br/>
      </w:r>
      <w:r w:rsidRPr="00B20B54">
        <w:rPr>
          <w:rFonts w:ascii="Liberation Serif" w:hAnsi="Liberation Serif"/>
          <w:sz w:val="28"/>
          <w:szCs w:val="27"/>
        </w:rPr>
        <w:t xml:space="preserve">на предоставление социальных выплат молодым семьям </w:t>
      </w:r>
      <w:r>
        <w:rPr>
          <w:rFonts w:ascii="Liberation Serif" w:hAnsi="Liberation Serif"/>
          <w:sz w:val="28"/>
          <w:szCs w:val="27"/>
        </w:rPr>
        <w:br/>
      </w:r>
      <w:r w:rsidRPr="00B20B54">
        <w:rPr>
          <w:rFonts w:ascii="Liberation Serif" w:hAnsi="Liberation Serif"/>
          <w:sz w:val="28"/>
          <w:szCs w:val="27"/>
        </w:rPr>
        <w:t xml:space="preserve">на приобретение (строительство) жилья на территории городского </w:t>
      </w:r>
      <w:r>
        <w:rPr>
          <w:rFonts w:ascii="Liberation Serif" w:hAnsi="Liberation Serif"/>
          <w:sz w:val="28"/>
          <w:szCs w:val="27"/>
        </w:rPr>
        <w:br/>
      </w:r>
      <w:r w:rsidRPr="00B20B54">
        <w:rPr>
          <w:rFonts w:ascii="Liberation Serif" w:hAnsi="Liberation Serif"/>
          <w:sz w:val="28"/>
          <w:szCs w:val="27"/>
        </w:rPr>
        <w:t>округа Верхняя Пышма, утвержденный постановлением администрации городского округа Верхняя Пышма от 15 июня 2020 года № 482 «Об утверждении порядка расходования  межбюджетных трансфертов из областного бюджета бюджету городского округа Верхняя Пышма на предоставление социальных выплат молодым семьям на приобретение (строительство) жилья на территории городского округа Верхняя Пышма»</w:t>
      </w:r>
      <w:r>
        <w:rPr>
          <w:rFonts w:ascii="Liberation Serif" w:hAnsi="Liberation Serif"/>
          <w:sz w:val="28"/>
          <w:szCs w:val="27"/>
        </w:rPr>
        <w:t>, следующие изменения:</w:t>
      </w:r>
    </w:p>
    <w:p w:rsidR="00370015" w:rsidRDefault="00370015" w:rsidP="00370015">
      <w:pPr>
        <w:widowControl w:val="0"/>
        <w:numPr>
          <w:ilvl w:val="0"/>
          <w:numId w:val="2"/>
        </w:numPr>
        <w:spacing w:after="0" w:line="240" w:lineRule="auto"/>
        <w:ind w:left="0" w:firstLine="709"/>
        <w:jc w:val="both"/>
        <w:rPr>
          <w:rFonts w:ascii="Liberation Serif" w:hAnsi="Liberation Serif"/>
          <w:sz w:val="28"/>
          <w:szCs w:val="27"/>
        </w:rPr>
      </w:pPr>
      <w:r>
        <w:rPr>
          <w:rFonts w:ascii="Liberation Serif" w:hAnsi="Liberation Serif"/>
          <w:sz w:val="28"/>
          <w:szCs w:val="27"/>
        </w:rPr>
        <w:t xml:space="preserve">изложить абзац 4 в следующей редакции: </w:t>
      </w:r>
    </w:p>
    <w:p w:rsidR="00370015" w:rsidRDefault="00370015" w:rsidP="00370015">
      <w:pPr>
        <w:widowControl w:val="0"/>
        <w:spacing w:after="0" w:line="240" w:lineRule="auto"/>
        <w:ind w:firstLine="709"/>
        <w:jc w:val="both"/>
        <w:rPr>
          <w:rFonts w:ascii="Liberation Serif" w:hAnsi="Liberation Serif"/>
          <w:sz w:val="28"/>
          <w:szCs w:val="27"/>
        </w:rPr>
      </w:pPr>
      <w:r w:rsidRPr="00B20B54">
        <w:rPr>
          <w:rFonts w:ascii="Liberation Serif" w:hAnsi="Liberation Serif"/>
          <w:sz w:val="28"/>
          <w:szCs w:val="27"/>
        </w:rPr>
        <w:t>«Субсидии подлежат зачислению в доход бюджета городского округа Верхняя Пышма: КБК дохода 901 202 25 497 04 0000 150, и расходованию по разделу по разделу 10 подразделу 04 целевой статьи 07501</w:t>
      </w:r>
      <w:r w:rsidRPr="00B20B54">
        <w:rPr>
          <w:rFonts w:ascii="Liberation Serif" w:hAnsi="Liberation Serif"/>
          <w:sz w:val="28"/>
          <w:szCs w:val="27"/>
          <w:lang w:val="en-US"/>
        </w:rPr>
        <w:t>L</w:t>
      </w:r>
      <w:r w:rsidRPr="00B20B54">
        <w:rPr>
          <w:rFonts w:ascii="Liberation Serif" w:hAnsi="Liberation Serif"/>
          <w:sz w:val="28"/>
          <w:szCs w:val="27"/>
        </w:rPr>
        <w:t>4970 ввиду расхода 322 КОСГУ 262.</w:t>
      </w:r>
      <w:r>
        <w:rPr>
          <w:rFonts w:ascii="Liberation Serif" w:hAnsi="Liberation Serif"/>
          <w:sz w:val="28"/>
          <w:szCs w:val="27"/>
        </w:rPr>
        <w:t>»;</w:t>
      </w:r>
    </w:p>
    <w:p w:rsidR="00370015" w:rsidRDefault="00370015" w:rsidP="00370015">
      <w:pPr>
        <w:widowControl w:val="0"/>
        <w:numPr>
          <w:ilvl w:val="0"/>
          <w:numId w:val="2"/>
        </w:numPr>
        <w:spacing w:after="0" w:line="240" w:lineRule="auto"/>
        <w:ind w:left="0" w:firstLine="709"/>
        <w:jc w:val="both"/>
        <w:rPr>
          <w:rFonts w:ascii="Liberation Serif" w:hAnsi="Liberation Serif"/>
          <w:sz w:val="28"/>
          <w:szCs w:val="27"/>
        </w:rPr>
      </w:pPr>
      <w:r>
        <w:rPr>
          <w:rFonts w:ascii="Liberation Serif" w:hAnsi="Liberation Serif"/>
          <w:sz w:val="28"/>
          <w:szCs w:val="27"/>
        </w:rPr>
        <w:t>изложить</w:t>
      </w:r>
      <w:r w:rsidRPr="00B20B54">
        <w:rPr>
          <w:rFonts w:ascii="Liberation Serif" w:hAnsi="Liberation Serif"/>
          <w:sz w:val="28"/>
          <w:szCs w:val="27"/>
        </w:rPr>
        <w:t xml:space="preserve"> абзац 5</w:t>
      </w:r>
      <w:r>
        <w:rPr>
          <w:rFonts w:ascii="Liberation Serif" w:hAnsi="Liberation Serif"/>
          <w:sz w:val="28"/>
          <w:szCs w:val="27"/>
        </w:rPr>
        <w:t xml:space="preserve"> в следующей редакции</w:t>
      </w:r>
      <w:r w:rsidRPr="00B20B54">
        <w:rPr>
          <w:rFonts w:ascii="Liberation Serif" w:hAnsi="Liberation Serif"/>
          <w:sz w:val="28"/>
          <w:szCs w:val="27"/>
        </w:rPr>
        <w:t xml:space="preserve">: </w:t>
      </w:r>
    </w:p>
    <w:p w:rsidR="00370015" w:rsidRPr="00B20B54" w:rsidRDefault="00370015" w:rsidP="00370015">
      <w:pPr>
        <w:widowControl w:val="0"/>
        <w:spacing w:after="0" w:line="240" w:lineRule="auto"/>
        <w:ind w:firstLine="709"/>
        <w:jc w:val="both"/>
        <w:rPr>
          <w:rFonts w:ascii="Liberation Serif" w:hAnsi="Liberation Serif"/>
          <w:sz w:val="28"/>
          <w:szCs w:val="27"/>
        </w:rPr>
      </w:pPr>
      <w:r w:rsidRPr="00B20B54">
        <w:rPr>
          <w:rFonts w:ascii="Liberation Serif" w:hAnsi="Liberation Serif"/>
          <w:sz w:val="28"/>
          <w:szCs w:val="27"/>
        </w:rPr>
        <w:t xml:space="preserve">«Условия и цели расходования субсидий определены Порядком предоставления социальных выплат молодым семьям на приобретение (строительство) жилья и их использования, утвержденным постановлением </w:t>
      </w:r>
      <w:r w:rsidRPr="00B20B54">
        <w:rPr>
          <w:rFonts w:ascii="Liberation Serif" w:hAnsi="Liberation Serif"/>
          <w:sz w:val="28"/>
          <w:szCs w:val="27"/>
        </w:rPr>
        <w:lastRenderedPageBreak/>
        <w:t>Правительства Свердловской области от 24.10.2013 № 1296-ПП «Реализация основных направлений государственной политики в строительном комплексе Свердловской области до 2027 года» (приложение № 2-2 к подпрограмме 1 «Стимулирование развития жилищного строительства»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до 2027 года»).»</w:t>
      </w:r>
      <w:r>
        <w:rPr>
          <w:rFonts w:ascii="Liberation Serif" w:hAnsi="Liberation Serif"/>
          <w:sz w:val="28"/>
          <w:szCs w:val="27"/>
        </w:rPr>
        <w:t xml:space="preserve">. </w:t>
      </w:r>
    </w:p>
    <w:p w:rsidR="00370015" w:rsidRPr="00B20B54" w:rsidRDefault="00370015" w:rsidP="00370015">
      <w:pPr>
        <w:widowControl w:val="0"/>
        <w:spacing w:after="0" w:line="240" w:lineRule="auto"/>
        <w:ind w:firstLine="709"/>
        <w:jc w:val="both"/>
        <w:rPr>
          <w:rFonts w:ascii="Liberation Serif" w:hAnsi="Liberation Serif"/>
          <w:sz w:val="28"/>
          <w:szCs w:val="27"/>
        </w:rPr>
      </w:pPr>
      <w:r w:rsidRPr="00B20B54">
        <w:rPr>
          <w:rFonts w:ascii="Liberation Serif" w:hAnsi="Liberation Serif"/>
          <w:sz w:val="28"/>
          <w:szCs w:val="27"/>
        </w:rPr>
        <w:t xml:space="preserve">2. Опубликовать настоящее постановление в газете «Красное знамя», </w:t>
      </w:r>
      <w:r>
        <w:rPr>
          <w:rFonts w:ascii="Liberation Serif" w:hAnsi="Liberation Serif"/>
          <w:sz w:val="28"/>
          <w:szCs w:val="27"/>
        </w:rPr>
        <w:br/>
      </w:r>
      <w:r w:rsidRPr="00B20B54">
        <w:rPr>
          <w:rFonts w:ascii="Liberation Serif" w:hAnsi="Liberation Serif"/>
          <w:sz w:val="28"/>
          <w:szCs w:val="27"/>
        </w:rPr>
        <w:t>на официальном интернет-портале правовой информации городского округа Верхняя Пышма (www.верхняяпышма-право.рф).</w:t>
      </w:r>
    </w:p>
    <w:tbl>
      <w:tblPr>
        <w:tblW w:w="5000" w:type="pct"/>
        <w:tblCellMar>
          <w:left w:w="0" w:type="dxa"/>
          <w:right w:w="0" w:type="dxa"/>
        </w:tblCellMar>
        <w:tblLook w:val="04A0" w:firstRow="1" w:lastRow="0" w:firstColumn="1" w:lastColumn="0" w:noHBand="0" w:noVBand="1"/>
      </w:tblPr>
      <w:tblGrid>
        <w:gridCol w:w="6237"/>
        <w:gridCol w:w="3344"/>
      </w:tblGrid>
      <w:tr w:rsidR="00370015" w:rsidRPr="0013051B" w:rsidTr="000239B0">
        <w:tc>
          <w:tcPr>
            <w:tcW w:w="6237" w:type="dxa"/>
            <w:vAlign w:val="bottom"/>
          </w:tcPr>
          <w:p w:rsidR="00370015" w:rsidRDefault="00370015" w:rsidP="000239B0">
            <w:pPr>
              <w:rPr>
                <w:rFonts w:ascii="Liberation Serif" w:hAnsi="Liberation Serif"/>
                <w:sz w:val="28"/>
                <w:szCs w:val="28"/>
              </w:rPr>
            </w:pPr>
          </w:p>
          <w:p w:rsidR="00370015" w:rsidRDefault="00370015" w:rsidP="000239B0">
            <w:pPr>
              <w:rPr>
                <w:rFonts w:ascii="Liberation Serif" w:hAnsi="Liberation Serif"/>
                <w:sz w:val="28"/>
                <w:szCs w:val="28"/>
              </w:rPr>
            </w:pPr>
          </w:p>
          <w:p w:rsidR="00370015" w:rsidRPr="0013051B" w:rsidRDefault="00370015" w:rsidP="000239B0">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370015" w:rsidRPr="0013051B" w:rsidRDefault="00370015" w:rsidP="000239B0">
            <w:pPr>
              <w:jc w:val="right"/>
              <w:rPr>
                <w:rFonts w:ascii="Liberation Serif" w:hAnsi="Liberation Serif"/>
                <w:sz w:val="28"/>
                <w:szCs w:val="28"/>
              </w:rPr>
            </w:pPr>
            <w:r w:rsidRPr="0013051B">
              <w:rPr>
                <w:rFonts w:ascii="Liberation Serif" w:hAnsi="Liberation Serif"/>
                <w:sz w:val="28"/>
                <w:szCs w:val="28"/>
              </w:rPr>
              <w:t>И.В. Соломин</w:t>
            </w:r>
          </w:p>
        </w:tc>
      </w:tr>
    </w:tbl>
    <w:p w:rsidR="00370015" w:rsidRPr="0013051B" w:rsidRDefault="00370015" w:rsidP="00370015">
      <w:pPr>
        <w:pStyle w:val="ConsNormal"/>
        <w:widowControl/>
        <w:ind w:firstLine="0"/>
        <w:rPr>
          <w:rFonts w:ascii="Liberation Serif" w:hAnsi="Liberation Serif"/>
        </w:rPr>
      </w:pPr>
    </w:p>
    <w:p w:rsidR="00016C7D" w:rsidRDefault="00016C7D"/>
    <w:sectPr w:rsidR="00016C7D" w:rsidSect="009F482A">
      <w:headerReference w:type="default" r:id="rId5"/>
      <w:footerReference w:type="default" r:id="rId6"/>
      <w:headerReference w:type="first" r:id="rId7"/>
      <w:footerReference w:type="first" r:id="rId8"/>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810AAA" w:rsidRDefault="00370015" w:rsidP="00810AAA">
    <w:pPr>
      <w:pStyle w:val="a5"/>
      <w:jc w:val="right"/>
      <w:rPr>
        <w:sz w:val="20"/>
        <w:szCs w:val="20"/>
      </w:rPr>
    </w:pPr>
    <w:r w:rsidRPr="00EC798A">
      <w:rPr>
        <w:sz w:val="20"/>
        <w:szCs w:val="20"/>
      </w:rPr>
      <w:t>Вр-478122</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7B0005" w:rsidRDefault="00370015" w:rsidP="007B0005">
    <w:pPr>
      <w:pStyle w:val="a5"/>
      <w:jc w:val="right"/>
      <w:rPr>
        <w:sz w:val="20"/>
        <w:szCs w:val="20"/>
      </w:rPr>
    </w:pPr>
    <w:r w:rsidRPr="00EC798A">
      <w:rPr>
        <w:sz w:val="20"/>
        <w:szCs w:val="20"/>
      </w:rPr>
      <w:t>Вр-478122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ermStart w:id="633822751" w:edGrp="everyone"/>
  <w:p w:rsidR="00AF0248" w:rsidRDefault="00370015">
    <w:pPr>
      <w:pStyle w:val="a3"/>
      <w:jc w:val="center"/>
    </w:pPr>
    <w:r>
      <w:fldChar w:fldCharType="begin"/>
    </w:r>
    <w:r>
      <w:instrText xml:space="preserve"> PAGE   \* MERGEFORMAT </w:instrText>
    </w:r>
    <w:r>
      <w:fldChar w:fldCharType="separate"/>
    </w:r>
    <w:r>
      <w:rPr>
        <w:noProof/>
      </w:rPr>
      <w:t>2</w:t>
    </w:r>
    <w:r>
      <w:fldChar w:fldCharType="end"/>
    </w:r>
  </w:p>
  <w:permEnd w:id="633822751"/>
  <w:p w:rsidR="00810AAA" w:rsidRPr="00810AAA" w:rsidRDefault="00370015"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Default="00370015" w:rsidP="00810AAA">
    <w:pPr>
      <w:pStyle w:val="a3"/>
      <w:jc w:val="center"/>
    </w:pPr>
    <w:permStart w:id="1527675140" w:edGrp="everyone"/>
    <w:permEnd w:id="152767514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6D5CDE"/>
    <w:multiLevelType w:val="hybridMultilevel"/>
    <w:tmpl w:val="DB84F0EA"/>
    <w:lvl w:ilvl="0" w:tplc="40E027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32A464C"/>
    <w:multiLevelType w:val="multilevel"/>
    <w:tmpl w:val="89586BFE"/>
    <w:lvl w:ilvl="0">
      <w:start w:val="1"/>
      <w:numFmt w:val="decimal"/>
      <w:lvlText w:val="%1."/>
      <w:lvlJc w:val="left"/>
      <w:pPr>
        <w:ind w:left="1729" w:hanging="10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20E"/>
    <w:rsid w:val="00016C7D"/>
    <w:rsid w:val="00370015"/>
    <w:rsid w:val="003B3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A9630C-DED2-4F05-8E56-2DE3E44E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7001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370015"/>
    <w:rPr>
      <w:rFonts w:ascii="Times New Roman" w:eastAsia="Times New Roman" w:hAnsi="Times New Roman" w:cs="Times New Roman"/>
      <w:sz w:val="24"/>
      <w:szCs w:val="24"/>
      <w:lang w:eastAsia="ru-RU"/>
    </w:rPr>
  </w:style>
  <w:style w:type="paragraph" w:styleId="a5">
    <w:name w:val="footer"/>
    <w:basedOn w:val="a"/>
    <w:link w:val="a6"/>
    <w:rsid w:val="0037001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370015"/>
    <w:rPr>
      <w:rFonts w:ascii="Times New Roman" w:eastAsia="Times New Roman" w:hAnsi="Times New Roman" w:cs="Times New Roman"/>
      <w:sz w:val="24"/>
      <w:szCs w:val="24"/>
      <w:lang w:eastAsia="ru-RU"/>
    </w:rPr>
  </w:style>
  <w:style w:type="paragraph" w:customStyle="1" w:styleId="ConsNormal">
    <w:name w:val="ConsNormal"/>
    <w:rsid w:val="00370015"/>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2406</Characters>
  <Application>Microsoft Office Word</Application>
  <DocSecurity>0</DocSecurity>
  <Lines>20</Lines>
  <Paragraphs>5</Paragraphs>
  <ScaleCrop>false</ScaleCrop>
  <Company/>
  <LinksUpToDate>false</LinksUpToDate>
  <CharactersWithSpaces>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2023-04-20T04:40:00Z</dcterms:created>
  <dcterms:modified xsi:type="dcterms:W3CDTF">2023-04-20T04:41:00Z</dcterms:modified>
</cp:coreProperties>
</file>