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95CF7" w:rsidRPr="0013051B" w:rsidTr="00E75E1E">
        <w:trPr>
          <w:trHeight w:val="524"/>
        </w:trPr>
        <w:tc>
          <w:tcPr>
            <w:tcW w:w="9460" w:type="dxa"/>
            <w:gridSpan w:val="5"/>
          </w:tcPr>
          <w:p w:rsidR="00095CF7" w:rsidRPr="0013051B" w:rsidRDefault="00095CF7" w:rsidP="00E75E1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95CF7" w:rsidRPr="0013051B" w:rsidRDefault="00095CF7" w:rsidP="00E75E1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95CF7" w:rsidRPr="0013051B" w:rsidRDefault="00095CF7" w:rsidP="00E75E1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95CF7" w:rsidRPr="0013051B" w:rsidRDefault="00095CF7" w:rsidP="00E75E1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AE709C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EDE3BA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95CF7" w:rsidRPr="0013051B" w:rsidTr="00E75E1E">
        <w:trPr>
          <w:trHeight w:val="524"/>
        </w:trPr>
        <w:tc>
          <w:tcPr>
            <w:tcW w:w="284" w:type="dxa"/>
            <w:vAlign w:val="bottom"/>
          </w:tcPr>
          <w:p w:rsidR="00095CF7" w:rsidRPr="0013051B" w:rsidRDefault="00095CF7" w:rsidP="00E75E1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95CF7" w:rsidRPr="0013051B" w:rsidRDefault="00095CF7" w:rsidP="00E75E1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095CF7" w:rsidRPr="0013051B" w:rsidRDefault="00095CF7" w:rsidP="00E75E1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95CF7" w:rsidRPr="0013051B" w:rsidRDefault="00095CF7" w:rsidP="00E75E1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95CF7" w:rsidRPr="0013051B" w:rsidRDefault="00095CF7" w:rsidP="00E75E1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95CF7" w:rsidRPr="0013051B" w:rsidTr="00E75E1E">
        <w:trPr>
          <w:trHeight w:val="130"/>
        </w:trPr>
        <w:tc>
          <w:tcPr>
            <w:tcW w:w="9460" w:type="dxa"/>
            <w:gridSpan w:val="5"/>
          </w:tcPr>
          <w:p w:rsidR="00095CF7" w:rsidRPr="0013051B" w:rsidRDefault="00095CF7" w:rsidP="00E75E1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95CF7" w:rsidRPr="0013051B" w:rsidTr="00E75E1E">
        <w:tc>
          <w:tcPr>
            <w:tcW w:w="9460" w:type="dxa"/>
            <w:gridSpan w:val="5"/>
          </w:tcPr>
          <w:p w:rsidR="00095CF7" w:rsidRPr="0013051B" w:rsidRDefault="00095CF7" w:rsidP="00E75E1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95CF7" w:rsidRPr="0013051B" w:rsidRDefault="00095CF7" w:rsidP="00E75E1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95CF7" w:rsidRPr="0013051B" w:rsidRDefault="00095CF7" w:rsidP="00E75E1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95CF7" w:rsidRPr="0013051B" w:rsidTr="00E75E1E">
        <w:tc>
          <w:tcPr>
            <w:tcW w:w="9460" w:type="dxa"/>
            <w:gridSpan w:val="5"/>
          </w:tcPr>
          <w:p w:rsidR="00095CF7" w:rsidRPr="0013051B" w:rsidRDefault="00095CF7" w:rsidP="00E75E1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Порядка расходования субсидии из областного бюджета бюджету городского округа Верхняя Пышма, предоставленной на строительство и реконструкцию зданий дошкольных образовательных организаций в рамках мероприятий по созданию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образования, на условиях </w:t>
            </w:r>
            <w:proofErr w:type="spell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софинансирования</w:t>
            </w:r>
            <w:proofErr w:type="spell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из федерального бюджета </w:t>
            </w:r>
          </w:p>
        </w:tc>
      </w:tr>
      <w:tr w:rsidR="00095CF7" w:rsidRPr="0013051B" w:rsidTr="00E75E1E">
        <w:tc>
          <w:tcPr>
            <w:tcW w:w="9460" w:type="dxa"/>
            <w:gridSpan w:val="5"/>
          </w:tcPr>
          <w:p w:rsidR="00095CF7" w:rsidRPr="0013051B" w:rsidRDefault="00095CF7" w:rsidP="00E75E1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95CF7" w:rsidRPr="0013051B" w:rsidRDefault="00095CF7" w:rsidP="00E75E1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95CF7" w:rsidRDefault="00095CF7" w:rsidP="00095CF7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соответствии со статьей 139 Бюджетного кодекса Российской Федерации, пунктом 13 части 1 статьи 16 Федерального закона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пунктом 1 статьи 6 закона Свердловской области от 07 декабря 2022 года № 137-ОЗ «Об областном бюджете на 2023 год и плановый период 2024 и 2025 годов», постановлением Правительства Свердловской области от 24 октября 2013 года № 1296-ПП </w:t>
      </w:r>
      <w:r>
        <w:rPr>
          <w:rFonts w:ascii="Liberation Serif" w:hAnsi="Liberation Serif" w:cs="Liberation Serif"/>
          <w:sz w:val="28"/>
          <w:szCs w:val="28"/>
        </w:rPr>
        <w:br/>
        <w:t xml:space="preserve">«Об утверждении государственной программы Свердловской области «Реализация основных направлений государственной политики в строительном комплексе Свердловской области до 2027 года», соглашением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19 января 2023 года № 65732000-1-2023-003 о предоставлении субсидии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из бюджета субъекта Российской Федерации местному бюджету, в рамках реализации мероприятий муниципальной программы «Реализация основных направлений муниципальной политики в строительном комплексе </w:t>
      </w:r>
      <w:r>
        <w:rPr>
          <w:rFonts w:ascii="Liberation Serif" w:hAnsi="Liberation Serif" w:cs="Liberation Serif"/>
          <w:sz w:val="28"/>
          <w:szCs w:val="28"/>
        </w:rPr>
        <w:br/>
        <w:t>на территории городского округа Верхняя Пышма до 2027 года», утвержденной постановлением администрации городского округа Верхняя Пышма от 30 сентября 2014 года № 1708, администрация городского округа Верхняя Пышма</w:t>
      </w:r>
    </w:p>
    <w:p w:rsidR="00095CF7" w:rsidRPr="0013051B" w:rsidRDefault="00095CF7" w:rsidP="00095CF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095CF7" w:rsidRDefault="00095CF7" w:rsidP="00095CF7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11A61">
        <w:rPr>
          <w:rFonts w:ascii="Liberation Serif" w:hAnsi="Liberation Serif" w:cs="Liberation Serif"/>
          <w:sz w:val="28"/>
          <w:szCs w:val="28"/>
        </w:rPr>
        <w:t xml:space="preserve">Утвердить Порядок </w:t>
      </w:r>
      <w:r>
        <w:rPr>
          <w:rFonts w:ascii="Liberation Serif" w:hAnsi="Liberation Serif" w:cs="Liberation Serif"/>
          <w:sz w:val="28"/>
          <w:szCs w:val="28"/>
        </w:rPr>
        <w:t>расходования средств, поступивших в бюджет городского округа Верхняя Пышма в форме субсидии из областного бюджета бюджету городского округа Верхняя Пышма</w:t>
      </w:r>
      <w:r w:rsidRPr="00C11A61">
        <w:rPr>
          <w:rFonts w:ascii="Liberation Serif" w:hAnsi="Liberation Serif" w:cs="Liberation Serif"/>
          <w:sz w:val="28"/>
          <w:szCs w:val="28"/>
        </w:rPr>
        <w:t xml:space="preserve">, предоставленной на строительство и реконструкцию зданий дошкольных образовательных организаций в рамках мероприятий по созданию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</w:t>
      </w:r>
      <w:r w:rsidRPr="00C11A61">
        <w:rPr>
          <w:rFonts w:ascii="Liberation Serif" w:hAnsi="Liberation Serif" w:cs="Liberation Serif"/>
          <w:sz w:val="28"/>
          <w:szCs w:val="28"/>
        </w:rPr>
        <w:lastRenderedPageBreak/>
        <w:t xml:space="preserve">программам дошкольного образования, на условиях </w:t>
      </w:r>
      <w:proofErr w:type="spellStart"/>
      <w:r w:rsidRPr="00C11A61">
        <w:rPr>
          <w:rFonts w:ascii="Liberation Serif" w:hAnsi="Liberation Serif" w:cs="Liberation Serif"/>
          <w:sz w:val="28"/>
          <w:szCs w:val="28"/>
        </w:rPr>
        <w:t>софинансирования</w:t>
      </w:r>
      <w:proofErr w:type="spellEnd"/>
      <w:r w:rsidRPr="00C11A61">
        <w:rPr>
          <w:rFonts w:ascii="Liberation Serif" w:hAnsi="Liberation Serif" w:cs="Liberation Serif"/>
          <w:sz w:val="28"/>
          <w:szCs w:val="28"/>
        </w:rPr>
        <w:t xml:space="preserve"> из федерального бюджета (прилагается).</w:t>
      </w:r>
    </w:p>
    <w:p w:rsidR="00095CF7" w:rsidRPr="00C11A61" w:rsidRDefault="00095CF7" w:rsidP="00095CF7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11A61">
        <w:rPr>
          <w:rFonts w:ascii="Liberation Serif" w:hAnsi="Liberation Serif" w:cs="Liberation Serif"/>
          <w:sz w:val="28"/>
          <w:szCs w:val="28"/>
        </w:rPr>
        <w:t xml:space="preserve">Контроль за исполнением настоящего постановления возложить </w:t>
      </w:r>
      <w:r w:rsidRPr="00C11A61">
        <w:rPr>
          <w:rFonts w:ascii="Liberation Serif" w:hAnsi="Liberation Serif" w:cs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 w:rsidRPr="00C11A61">
        <w:rPr>
          <w:rFonts w:ascii="Liberation Serif" w:hAnsi="Liberation Serif" w:cs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 w:rsidRPr="00C11A61">
        <w:rPr>
          <w:rFonts w:ascii="Liberation Serif" w:hAnsi="Liberation Serif" w:cs="Liberation Serif"/>
          <w:sz w:val="28"/>
          <w:szCs w:val="28"/>
        </w:rPr>
        <w:t>Николишина</w:t>
      </w:r>
      <w:proofErr w:type="spellEnd"/>
      <w:r w:rsidRPr="00C11A61">
        <w:rPr>
          <w:rFonts w:ascii="Liberation Serif" w:hAnsi="Liberation Serif" w:cs="Liberation Serif"/>
          <w:sz w:val="28"/>
          <w:szCs w:val="28"/>
        </w:rPr>
        <w:t xml:space="preserve"> В.Н.</w:t>
      </w:r>
    </w:p>
    <w:p w:rsidR="00095CF7" w:rsidRPr="00C11A61" w:rsidRDefault="00095CF7" w:rsidP="00095CF7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11A61">
        <w:rPr>
          <w:rFonts w:ascii="Liberation Serif" w:hAnsi="Liberation Serif" w:cs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C11A6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www</w:t>
      </w:r>
      <w:r w:rsidRPr="00C11A61">
        <w:rPr>
          <w:rFonts w:ascii="Liberation Serif" w:hAnsi="Liberation Serif" w:cs="Liberation Serif"/>
          <w:color w:val="000000"/>
          <w:sz w:val="28"/>
          <w:szCs w:val="28"/>
        </w:rPr>
        <w:t>.</w:t>
      </w:r>
      <w:proofErr w:type="spellStart"/>
      <w:r w:rsidRPr="00C11A61">
        <w:rPr>
          <w:rFonts w:ascii="Liberation Serif" w:hAnsi="Liberation Serif" w:cs="Liberation Serif"/>
          <w:color w:val="000000"/>
          <w:sz w:val="28"/>
          <w:szCs w:val="28"/>
        </w:rPr>
        <w:t>верхняяпышма-право.рф</w:t>
      </w:r>
      <w:proofErr w:type="spellEnd"/>
      <w:r w:rsidRPr="00C11A61">
        <w:rPr>
          <w:rFonts w:ascii="Liberation Serif" w:hAnsi="Liberation Serif" w:cs="Liberation Serif"/>
          <w:color w:val="000000"/>
          <w:sz w:val="28"/>
          <w:szCs w:val="28"/>
        </w:rPr>
        <w:t>), н</w:t>
      </w:r>
      <w:r w:rsidRPr="00C11A61">
        <w:rPr>
          <w:rFonts w:ascii="Liberation Serif" w:hAnsi="Liberation Serif" w:cs="Liberation Serif"/>
          <w:sz w:val="28"/>
          <w:szCs w:val="28"/>
        </w:rPr>
        <w:t>а официальном сайте городского округа Верхняя Пышма (https://movp.ru).</w:t>
      </w:r>
      <w:r w:rsidRPr="00C11A61">
        <w:rPr>
          <w:rFonts w:ascii="Liberation Serif" w:eastAsia="Calibri" w:hAnsi="Liberation Serif" w:cs="Liberation Serif"/>
          <w:sz w:val="28"/>
          <w:szCs w:val="28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95CF7" w:rsidRPr="0013051B" w:rsidTr="00E75E1E">
        <w:tc>
          <w:tcPr>
            <w:tcW w:w="6237" w:type="dxa"/>
            <w:vAlign w:val="bottom"/>
          </w:tcPr>
          <w:p w:rsidR="00095CF7" w:rsidRDefault="00095CF7" w:rsidP="00E75E1E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095CF7" w:rsidRDefault="00095CF7" w:rsidP="00E75E1E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095CF7" w:rsidRPr="0013051B" w:rsidRDefault="00095CF7" w:rsidP="00E75E1E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95CF7" w:rsidRPr="0013051B" w:rsidRDefault="00095CF7" w:rsidP="00E75E1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095CF7" w:rsidRPr="0013051B" w:rsidRDefault="00095CF7" w:rsidP="00095CF7">
      <w:pPr>
        <w:pStyle w:val="ConsNormal"/>
        <w:widowControl/>
        <w:ind w:firstLine="0"/>
        <w:rPr>
          <w:rFonts w:ascii="Liberation Serif" w:hAnsi="Liberation Serif"/>
        </w:rPr>
      </w:pPr>
    </w:p>
    <w:p w:rsidR="00095CF7" w:rsidRDefault="00095CF7">
      <w:pPr>
        <w:spacing w:after="160" w:line="259" w:lineRule="auto"/>
      </w:pPr>
      <w:r>
        <w:br w:type="page"/>
      </w:r>
    </w:p>
    <w:p w:rsidR="00095CF7" w:rsidRPr="003C063F" w:rsidRDefault="00095CF7" w:rsidP="00095CF7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5CF7" w:rsidRPr="003C063F" w:rsidRDefault="00095CF7" w:rsidP="00095CF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400127985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095CF7" w:rsidRPr="003C063F" w:rsidRDefault="00095CF7" w:rsidP="00095CF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095CF7" w:rsidRPr="003C063F" w:rsidRDefault="00095CF7" w:rsidP="00095CF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095CF7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400127985"/>
                                <w:p w:rsidR="00095CF7" w:rsidRPr="003C063F" w:rsidRDefault="00095CF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241910644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95CF7" w:rsidRPr="003C063F" w:rsidRDefault="00095CF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241910644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095CF7" w:rsidRPr="003C063F" w:rsidRDefault="00095CF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914820351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95CF7" w:rsidRPr="003C063F" w:rsidRDefault="00095CF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914820351"/>
                                </w:p>
                              </w:tc>
                            </w:tr>
                          </w:tbl>
                          <w:p w:rsidR="00095CF7" w:rsidRPr="003C063F" w:rsidRDefault="00095CF7" w:rsidP="00095CF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095CF7" w:rsidRPr="003C063F" w:rsidRDefault="00095CF7" w:rsidP="00095CF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095CF7" w:rsidRPr="003C063F" w:rsidRDefault="00095CF7" w:rsidP="00095CF7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095CF7" w:rsidRPr="003C063F" w:rsidRDefault="00095CF7" w:rsidP="00095CF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400127985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095CF7" w:rsidRPr="003C063F" w:rsidRDefault="00095CF7" w:rsidP="00095CF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095CF7" w:rsidRPr="003C063F" w:rsidRDefault="00095CF7" w:rsidP="00095CF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095CF7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400127985"/>
                          <w:p w:rsidR="00095CF7" w:rsidRPr="003C063F" w:rsidRDefault="00095CF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241910644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095CF7" w:rsidRPr="003C063F" w:rsidRDefault="00095CF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241910644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095CF7" w:rsidRPr="003C063F" w:rsidRDefault="00095CF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914820351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095CF7" w:rsidRPr="003C063F" w:rsidRDefault="00095CF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914820351"/>
                          </w:p>
                        </w:tc>
                      </w:tr>
                    </w:tbl>
                    <w:p w:rsidR="00095CF7" w:rsidRPr="003C063F" w:rsidRDefault="00095CF7" w:rsidP="00095CF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095CF7" w:rsidRPr="003C063F" w:rsidRDefault="00095CF7" w:rsidP="00095CF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095CF7" w:rsidRPr="003C063F" w:rsidRDefault="00095CF7" w:rsidP="00095CF7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95CF7" w:rsidRDefault="00095CF7" w:rsidP="00095CF7">
      <w:pPr>
        <w:jc w:val="center"/>
        <w:rPr>
          <w:rFonts w:ascii="Liberation Serif" w:hAnsi="Liberation Serif"/>
          <w:sz w:val="28"/>
          <w:szCs w:val="28"/>
        </w:rPr>
      </w:pPr>
    </w:p>
    <w:p w:rsidR="00095CF7" w:rsidRPr="003C063F" w:rsidRDefault="00095CF7" w:rsidP="00095CF7">
      <w:pPr>
        <w:jc w:val="center"/>
        <w:rPr>
          <w:rFonts w:ascii="Liberation Serif" w:hAnsi="Liberation Serif"/>
          <w:sz w:val="28"/>
          <w:szCs w:val="28"/>
        </w:rPr>
      </w:pPr>
    </w:p>
    <w:p w:rsidR="00095CF7" w:rsidRPr="003C063F" w:rsidRDefault="00095CF7" w:rsidP="00095CF7">
      <w:pPr>
        <w:jc w:val="center"/>
        <w:rPr>
          <w:rFonts w:ascii="Liberation Serif" w:hAnsi="Liberation Serif"/>
          <w:sz w:val="28"/>
          <w:szCs w:val="28"/>
        </w:rPr>
      </w:pPr>
    </w:p>
    <w:p w:rsidR="00095CF7" w:rsidRPr="003C063F" w:rsidRDefault="00095CF7" w:rsidP="00095CF7">
      <w:pPr>
        <w:jc w:val="center"/>
        <w:rPr>
          <w:rFonts w:ascii="Liberation Serif" w:hAnsi="Liberation Serif"/>
          <w:sz w:val="28"/>
          <w:szCs w:val="28"/>
        </w:rPr>
      </w:pPr>
    </w:p>
    <w:p w:rsidR="00095CF7" w:rsidRDefault="00095CF7" w:rsidP="00095CF7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ПОРЯДОК</w:t>
      </w:r>
    </w:p>
    <w:p w:rsidR="00095CF7" w:rsidRDefault="00095CF7" w:rsidP="00095CF7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расходования субсидии из областного бюджета бюджету городского округа Верхняя Пышма, предоставленной на строительство и реконструкцию зданий дошкольных образовательных организаций в рамках мероприятий по созданию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образования, на условиях </w:t>
      </w:r>
      <w:proofErr w:type="spellStart"/>
      <w:r>
        <w:rPr>
          <w:rFonts w:ascii="Liberation Serif" w:hAnsi="Liberation Serif" w:cs="Liberation Serif"/>
          <w:b/>
          <w:sz w:val="28"/>
          <w:szCs w:val="28"/>
        </w:rPr>
        <w:t>софинансирования</w:t>
      </w:r>
      <w:proofErr w:type="spellEnd"/>
      <w:r>
        <w:rPr>
          <w:rFonts w:ascii="Liberation Serif" w:hAnsi="Liberation Serif" w:cs="Liberation Serif"/>
          <w:b/>
          <w:sz w:val="28"/>
          <w:szCs w:val="28"/>
        </w:rPr>
        <w:t xml:space="preserve"> из федерального бюджета</w:t>
      </w:r>
    </w:p>
    <w:p w:rsidR="00095CF7" w:rsidRDefault="00095CF7" w:rsidP="00095CF7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095CF7" w:rsidRDefault="00095CF7" w:rsidP="00095CF7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 Настоящий Порядок определяет условия расходования средств, поступивших в бюджет городского округа Верхняя Пышма в форме субсидии из областного бюджета бюджету городского округа Верхняя Пышма, предоставленной на строительство и реконструкцию зданий дошкольных образовательных организаций в рамках мероприятий </w:t>
      </w:r>
      <w:r>
        <w:rPr>
          <w:rFonts w:ascii="Liberation Serif" w:hAnsi="Liberation Serif" w:cs="Liberation Serif"/>
          <w:sz w:val="28"/>
          <w:szCs w:val="28"/>
        </w:rPr>
        <w:br/>
        <w:t xml:space="preserve">по созданию дополнительных мест для детей в возрасте от 1,5 до 3 лет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образовательных организациях, осуществляющих образовательную деятельность по образовательным программам дошкольного образования, на условиях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софинансирования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из федерального бюджета (далее – Субсидия).</w:t>
      </w:r>
    </w:p>
    <w:p w:rsidR="00095CF7" w:rsidRDefault="00095CF7" w:rsidP="00095CF7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Настоящий Порядок разработан в соответствии со статьей 139 Бюджетного кодекса Российской Федерации, пунктом 13 части 1 статьи 16 Федерального закона от 06 октября 2003 года № 131-ФЗ «Об общих принципах организации местного самоуправления в Российской Федерации», пунктом 1 статьи 6 закона Свердловской области от 07 декабря 2022 года № 137-ОЗ «Об областном бюджете на 2023 год и плановый период 2024 и 2025 годов», постановлением Правительства Свердловской области от 24 октября 2013 года № 1296-ПП «Об утверждении государственной программы Свердловской области «Реализация основных направлений государственной политики в строительном комплексе Свердловской области до 2027 года», соглашением от 19 января 2023 года № 65732000-1-2023-003 </w:t>
      </w:r>
      <w:r>
        <w:rPr>
          <w:rFonts w:ascii="Liberation Serif" w:hAnsi="Liberation Serif" w:cs="Liberation Serif"/>
          <w:sz w:val="28"/>
          <w:szCs w:val="28"/>
        </w:rPr>
        <w:br/>
        <w:t xml:space="preserve">о предоставлении субсидии из бюджета субъекта Российской Федерации местному бюджету. </w:t>
      </w:r>
    </w:p>
    <w:p w:rsidR="00095CF7" w:rsidRDefault="00095CF7" w:rsidP="00095CF7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Субсидия направляется на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софинансирование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мероприятий в рамках муниципальной программы «Реализация основных направлений муниципальной политики в строительном комплексе на территории городского округа Верхняя Пышма до 2027 года», утвержденной постановлением администрации городского округа Верхняя Пышма от 30 сентября 2014 года № 1708 на строительство и реконструкцию зданий муниципальных дошкольных образовательных организаций в рамках мероприятий по созданию дополнительных мест для детей в возрасте от 1,5 до 3 лет в образовательных организациях, осуществляющих образовательную деятельность по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образовательным программам дошкольного образования, на условиях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софинансирования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из федерального бюджета.</w:t>
      </w:r>
    </w:p>
    <w:p w:rsidR="00095CF7" w:rsidRDefault="00095CF7" w:rsidP="00095CF7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4. Главным администратором доходов и главным распорядителем бюджетных средств городского округа Верхняя Пышма является администрация городского округа Верхняя Пышма (далее – Администрация). Администратором доходов и получателем бюджетных средств городского округа Верхняя Пышма является муниципальное казенное учреждение «Управление капитального строительства городского округа Верхняя Пышма» (далее – Учреждение).</w:t>
      </w:r>
    </w:p>
    <w:p w:rsidR="00095CF7" w:rsidRDefault="00095CF7" w:rsidP="00095CF7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5. Субсидия подлежит зачислению в доход Управления по коду доходов 90120225232040000150 и расходованию по разделу 07 «Образование», подраздел 01 «Дошкольное образование», целевой статье 061P252320 «Строительство и реконструкция зданий дошкольных образовательных организаций в рамках мероприятий по созданию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образования, на условиях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софинансирования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из федерального бюджета», вид расходов 414 «Бюджетные инвестиции в объекты капитального строительства государственной (муниципальной) собственности».</w:t>
      </w:r>
    </w:p>
    <w:p w:rsidR="00095CF7" w:rsidRDefault="00095CF7" w:rsidP="00095CF7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6. Направления и объемы расходования Субсидии, определяются Администрацией в пределах утвержденных бюджетных ассигнований и включаются в бюджетную смету Учреждения.</w:t>
      </w:r>
    </w:p>
    <w:p w:rsidR="00095CF7" w:rsidRDefault="00095CF7" w:rsidP="00095CF7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Учреждение заключает муниципальные контракты на строительство и реконструкцию зданий муниципальных дошкольных образовательных организаций в соответствии с Федеральным законом от 5 апреля 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095CF7" w:rsidRDefault="00095CF7" w:rsidP="00095CF7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7. Учреждение обеспечивает достижение значений показателей результативности использования Субсидии, установленных в соответствии с пунктом 4.3.3 Соглашения.</w:t>
      </w:r>
    </w:p>
    <w:p w:rsidR="00095CF7" w:rsidRDefault="00095CF7" w:rsidP="00095CF7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8. Учреждение обеспечивает своевременное представление в Министерство строительства и развития инфраструктуры Свердловской области: </w:t>
      </w:r>
    </w:p>
    <w:p w:rsidR="00095CF7" w:rsidRDefault="00095CF7" w:rsidP="00095CF7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8.1. В форме электронного документооборота государственной интегрированной информационной системе управления общественными финансами «Электронный бюджет» отчеты о (об):</w:t>
      </w:r>
    </w:p>
    <w:p w:rsidR="00095CF7" w:rsidRDefault="00095CF7" w:rsidP="00095CF7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расходах бюджета городского округа Верхняя Пышма, в целях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софинансирования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которых предоставляется Субсидия, не позднее 5 числа месяца, следующего за отчетным месяцем;</w:t>
      </w:r>
    </w:p>
    <w:p w:rsidR="00095CF7" w:rsidRDefault="00095CF7" w:rsidP="00095CF7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  <w:t>достижении значений результатов использования Субсидии не позднее 20 числа месяца, следующего за отчетным годом, уточненные отчеты – не позднее 1 февраля года, следующего за отчетным годом;</w:t>
      </w:r>
    </w:p>
    <w:p w:rsidR="00095CF7" w:rsidRDefault="00095CF7" w:rsidP="00095CF7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8.2. Документов и материалов, необходимых для осуществления контроля за соблюдением Учреждением условий предоставления Субсидии и других </w:t>
      </w:r>
      <w:r>
        <w:rPr>
          <w:rFonts w:ascii="Liberation Serif" w:hAnsi="Liberation Serif" w:cs="Liberation Serif"/>
          <w:sz w:val="28"/>
          <w:szCs w:val="28"/>
        </w:rPr>
        <w:lastRenderedPageBreak/>
        <w:t>обязательств, в том числе данных бухгалтерского учета и первичной документации, связанных с использованием средств Субсидии;</w:t>
      </w:r>
    </w:p>
    <w:p w:rsidR="00095CF7" w:rsidRDefault="00095CF7" w:rsidP="00095CF7">
      <w:pPr>
        <w:tabs>
          <w:tab w:val="left" w:pos="709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8.3. Выполнение иных обязательств, установленных бюджетным законодательством Российской Федерац</w:t>
      </w:r>
      <w:bookmarkStart w:id="0" w:name="_GoBack"/>
      <w:bookmarkEnd w:id="0"/>
      <w:r>
        <w:rPr>
          <w:rFonts w:ascii="Liberation Serif" w:hAnsi="Liberation Serif"/>
          <w:sz w:val="28"/>
          <w:szCs w:val="28"/>
        </w:rPr>
        <w:t>ии, нормативными правовыми актами Российской Федерации, регулирующими бюджетные правоотношения по предоставлению субсидий из областного бюджета бюджету городского округа Верхняя Пышма:</w:t>
      </w:r>
    </w:p>
    <w:p w:rsidR="00095CF7" w:rsidRDefault="00095CF7" w:rsidP="00095CF7">
      <w:pPr>
        <w:tabs>
          <w:tab w:val="left" w:pos="709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обеспечение 24-часового онлайн-видеонаблюдения (с трансляцией в информационно-телекоммуникационной сети «Интернет») за строительством, приобретением (выкупом) объектов, </w:t>
      </w:r>
      <w:proofErr w:type="spellStart"/>
      <w:r>
        <w:rPr>
          <w:rFonts w:ascii="Liberation Serif" w:hAnsi="Liberation Serif"/>
          <w:sz w:val="28"/>
          <w:szCs w:val="28"/>
        </w:rPr>
        <w:t>софинансируемых</w:t>
      </w:r>
      <w:proofErr w:type="spellEnd"/>
      <w:r>
        <w:rPr>
          <w:rFonts w:ascii="Liberation Serif" w:hAnsi="Liberation Serif"/>
          <w:sz w:val="28"/>
          <w:szCs w:val="28"/>
        </w:rPr>
        <w:t xml:space="preserve"> за счет Субсидии;</w:t>
      </w:r>
    </w:p>
    <w:p w:rsidR="00095CF7" w:rsidRDefault="00095CF7" w:rsidP="00095CF7">
      <w:pPr>
        <w:tabs>
          <w:tab w:val="left" w:pos="709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 наличии экономии, полученной по результатам заключения государственных (муниципальных) контрактов на закупку товаров, работ, услуг для обеспечения муниципальных нужд, источником финансового обеспечения которых является Субсидия (далее – экономия) Учреждение обязуется не реже одного раза в квартал, но не позднее 10 декабря соответствующего финансового года уведомлять Министерство о наличии сложившейся экономии.</w:t>
      </w:r>
    </w:p>
    <w:p w:rsidR="00095CF7" w:rsidRDefault="00095CF7" w:rsidP="00095CF7">
      <w:pPr>
        <w:tabs>
          <w:tab w:val="left" w:pos="709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9. </w:t>
      </w:r>
      <w:r>
        <w:rPr>
          <w:rFonts w:ascii="Liberation Serif" w:hAnsi="Liberation Serif"/>
          <w:sz w:val="28"/>
          <w:szCs w:val="28"/>
        </w:rPr>
        <w:t>Неиспользованный по состоянию на 1 января финансового года, следующего за отчетным, остаток Субсидии Администрация возвращает в областной бюджет в сроки, установленные бюджетным законодательством Российской Федерации;</w:t>
      </w:r>
    </w:p>
    <w:p w:rsidR="00095CF7" w:rsidRDefault="00095CF7" w:rsidP="00095CF7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10. Субсидия имеет целевой характер и не может быть использована на иные цели. </w:t>
      </w:r>
    </w:p>
    <w:p w:rsidR="00095CF7" w:rsidRPr="008D3DDF" w:rsidRDefault="00095CF7" w:rsidP="00095CF7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D3DDF">
        <w:rPr>
          <w:rFonts w:ascii="Liberation Serif" w:hAnsi="Liberation Serif" w:cs="Liberation Serif"/>
          <w:sz w:val="28"/>
          <w:szCs w:val="28"/>
        </w:rPr>
        <w:t>11. Несоблюдение условий предоставления субсидии и нецелевое использование бюджетных средств влечет применение мер ответственности, предусмотренных законодательством Российской Федерации.</w:t>
      </w:r>
    </w:p>
    <w:p w:rsidR="00095CF7" w:rsidRPr="008D3DDF" w:rsidRDefault="00095CF7" w:rsidP="00095CF7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D3DDF">
        <w:rPr>
          <w:rFonts w:ascii="Liberation Serif" w:hAnsi="Liberation Serif" w:cs="Liberation Serif"/>
          <w:sz w:val="28"/>
          <w:szCs w:val="28"/>
        </w:rPr>
        <w:t>12. Контроль за целевым и эффективным использованием бюджетных средств осуществляется Администрацией, Учреждением и Финансовым управлением администрации городского округа Верхняя Пышма в соответствии с установленными полномочиями.</w:t>
      </w:r>
    </w:p>
    <w:p w:rsidR="00D250AA" w:rsidRDefault="00D250AA"/>
    <w:sectPr w:rsidR="00D250AA" w:rsidSect="009F482A">
      <w:headerReference w:type="default" r:id="rId7"/>
      <w:head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3AA" w:rsidRDefault="006C53AA" w:rsidP="00095CF7">
      <w:r>
        <w:separator/>
      </w:r>
    </w:p>
  </w:endnote>
  <w:endnote w:type="continuationSeparator" w:id="0">
    <w:p w:rsidR="006C53AA" w:rsidRDefault="006C53AA" w:rsidP="00095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3AA" w:rsidRDefault="006C53AA" w:rsidP="00095CF7">
      <w:r>
        <w:separator/>
      </w:r>
    </w:p>
  </w:footnote>
  <w:footnote w:type="continuationSeparator" w:id="0">
    <w:p w:rsidR="006C53AA" w:rsidRDefault="006C53AA" w:rsidP="00095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6C53A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6C53AA" w:rsidP="00810AAA">
    <w:pPr>
      <w:pStyle w:val="a3"/>
      <w:jc w:val="center"/>
    </w:pPr>
    <w:permStart w:id="1129654769" w:edGrp="everyone"/>
    <w:permEnd w:id="1129654769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244149"/>
    <w:multiLevelType w:val="hybridMultilevel"/>
    <w:tmpl w:val="9CB08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D48"/>
    <w:rsid w:val="00095CF7"/>
    <w:rsid w:val="001B3D48"/>
    <w:rsid w:val="006C53AA"/>
    <w:rsid w:val="00D2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ADE991-25AC-4580-AEF1-65A8D2C5F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C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95C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95C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95CF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95C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095CF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1453</Words>
  <Characters>8288</Characters>
  <Application>Microsoft Office Word</Application>
  <DocSecurity>0</DocSecurity>
  <Lines>69</Lines>
  <Paragraphs>19</Paragraphs>
  <ScaleCrop>false</ScaleCrop>
  <Company/>
  <LinksUpToDate>false</LinksUpToDate>
  <CharactersWithSpaces>9722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2023-04-28T11:31:00Z</dcterms:created>
  <dcterms:modified xsi:type="dcterms:W3CDTF">2023-04-28T11:31:00Z</dcterms:modified>
</cp:coreProperties>
</file>