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84064" w:rsidRPr="00084064" w:rsidTr="00BF0540">
        <w:trPr>
          <w:trHeight w:val="524"/>
        </w:trPr>
        <w:tc>
          <w:tcPr>
            <w:tcW w:w="9460" w:type="dxa"/>
            <w:gridSpan w:val="5"/>
          </w:tcPr>
          <w:p w:rsidR="00084064" w:rsidRPr="00084064" w:rsidRDefault="00084064" w:rsidP="0008406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084064">
              <w:rPr>
                <w:rFonts w:ascii="Liberation Serif" w:eastAsia="Times New Roman" w:hAnsi="Liberation Serif" w:cs="Times New Roman"/>
                <w:b/>
                <w:sz w:val="28"/>
                <w:szCs w:val="28"/>
                <w:lang w:eastAsia="ru-RU"/>
              </w:rPr>
              <w:t xml:space="preserve">АДМИНИСТРАЦИЯ ГОРОДСКОГО ОКРУГА </w:t>
            </w:r>
          </w:p>
          <w:p w:rsidR="00084064" w:rsidRPr="00084064" w:rsidRDefault="00084064" w:rsidP="0008406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084064">
              <w:rPr>
                <w:rFonts w:ascii="Liberation Serif" w:eastAsia="Times New Roman" w:hAnsi="Liberation Serif" w:cs="Times New Roman"/>
                <w:b/>
                <w:sz w:val="28"/>
                <w:szCs w:val="28"/>
                <w:lang w:eastAsia="ru-RU"/>
              </w:rPr>
              <w:t>Верхняя Пышма</w:t>
            </w:r>
          </w:p>
          <w:p w:rsidR="00084064" w:rsidRPr="00084064" w:rsidRDefault="00084064" w:rsidP="00084064">
            <w:pPr>
              <w:spacing w:after="0" w:line="240" w:lineRule="auto"/>
              <w:jc w:val="center"/>
              <w:rPr>
                <w:rFonts w:ascii="Liberation Serif" w:eastAsia="Times New Roman" w:hAnsi="Liberation Serif" w:cs="Times New Roman"/>
                <w:b/>
                <w:spacing w:val="40"/>
                <w:sz w:val="34"/>
                <w:szCs w:val="34"/>
                <w:lang w:eastAsia="ru-RU"/>
              </w:rPr>
            </w:pPr>
            <w:r w:rsidRPr="00084064">
              <w:rPr>
                <w:rFonts w:ascii="Liberation Serif" w:eastAsia="Times New Roman" w:hAnsi="Liberation Serif" w:cs="Times New Roman"/>
                <w:b/>
                <w:spacing w:val="40"/>
                <w:sz w:val="32"/>
                <w:szCs w:val="34"/>
                <w:lang w:eastAsia="ru-RU"/>
              </w:rPr>
              <w:t>ПОСТАНОВЛЕНИЕ</w:t>
            </w:r>
          </w:p>
          <w:p w:rsidR="00084064" w:rsidRPr="00084064" w:rsidRDefault="00084064" w:rsidP="00084064">
            <w:pPr>
              <w:spacing w:after="0" w:line="240" w:lineRule="auto"/>
              <w:jc w:val="center"/>
              <w:rPr>
                <w:rFonts w:ascii="Liberation Serif" w:eastAsia="Times New Roman" w:hAnsi="Liberation Serif" w:cs="Times New Roman"/>
                <w:b/>
                <w:spacing w:val="40"/>
                <w:sz w:val="34"/>
                <w:szCs w:val="34"/>
                <w:lang w:eastAsia="ru-RU"/>
              </w:rPr>
            </w:pPr>
            <w:r w:rsidRPr="00084064">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D4AF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84064" w:rsidRPr="00084064" w:rsidTr="00BF0540">
        <w:trPr>
          <w:trHeight w:val="524"/>
        </w:trPr>
        <w:tc>
          <w:tcPr>
            <w:tcW w:w="284" w:type="dxa"/>
            <w:vAlign w:val="bottom"/>
          </w:tcPr>
          <w:p w:rsidR="00084064" w:rsidRPr="00084064" w:rsidRDefault="00084064" w:rsidP="00084064">
            <w:pPr>
              <w:tabs>
                <w:tab w:val="left" w:leader="underscore" w:pos="9639"/>
              </w:tabs>
              <w:spacing w:after="0" w:line="240" w:lineRule="auto"/>
              <w:rPr>
                <w:rFonts w:ascii="Liberation Serif" w:eastAsia="Times New Roman" w:hAnsi="Liberation Serif" w:cs="Times New Roman"/>
                <w:sz w:val="24"/>
                <w:szCs w:val="28"/>
                <w:lang w:eastAsia="ru-RU"/>
              </w:rPr>
            </w:pPr>
            <w:r w:rsidRPr="0008406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084064" w:rsidRPr="00084064" w:rsidRDefault="00084064" w:rsidP="0008406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r w:rsidRPr="00084064">
              <w:rPr>
                <w:rFonts w:ascii="Liberation Serif" w:eastAsia="Times New Roman" w:hAnsi="Liberation Serif" w:cs="Times New Roman"/>
                <w:sz w:val="24"/>
                <w:szCs w:val="24"/>
                <w:lang w:eastAsia="ru-RU"/>
              </w:rPr>
              <w:fldChar w:fldCharType="begin"/>
            </w:r>
            <w:r w:rsidRPr="00084064">
              <w:rPr>
                <w:rFonts w:ascii="Liberation Serif" w:eastAsia="Times New Roman" w:hAnsi="Liberation Serif" w:cs="Times New Roman"/>
                <w:sz w:val="24"/>
                <w:szCs w:val="24"/>
                <w:lang w:eastAsia="ru-RU"/>
              </w:rPr>
              <w:instrText xml:space="preserve"> DOCPROPERTY  Рег.дата  \* MERGEFORMAT </w:instrText>
            </w:r>
            <w:r w:rsidRPr="00084064">
              <w:rPr>
                <w:rFonts w:ascii="Liberation Serif" w:eastAsia="Times New Roman" w:hAnsi="Liberation Serif" w:cs="Times New Roman"/>
                <w:sz w:val="24"/>
                <w:szCs w:val="24"/>
                <w:lang w:eastAsia="ru-RU"/>
              </w:rPr>
              <w:fldChar w:fldCharType="separate"/>
            </w:r>
            <w:r w:rsidRPr="00084064">
              <w:rPr>
                <w:rFonts w:ascii="Liberation Serif" w:eastAsia="Times New Roman" w:hAnsi="Liberation Serif" w:cs="Times New Roman"/>
                <w:sz w:val="24"/>
                <w:szCs w:val="24"/>
                <w:lang w:eastAsia="ru-RU"/>
              </w:rPr>
              <w:t xml:space="preserve"> </w:t>
            </w:r>
            <w:r w:rsidRPr="00084064">
              <w:rPr>
                <w:rFonts w:ascii="Liberation Serif" w:eastAsia="Times New Roman" w:hAnsi="Liberation Serif" w:cs="Times New Roman"/>
                <w:sz w:val="24"/>
                <w:szCs w:val="24"/>
                <w:lang w:eastAsia="ru-RU"/>
              </w:rPr>
              <w:fldChar w:fldCharType="end"/>
            </w:r>
          </w:p>
        </w:tc>
        <w:tc>
          <w:tcPr>
            <w:tcW w:w="425" w:type="dxa"/>
            <w:vAlign w:val="bottom"/>
          </w:tcPr>
          <w:p w:rsidR="00084064" w:rsidRPr="00084064" w:rsidRDefault="00084064" w:rsidP="0008406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8406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084064" w:rsidRPr="00084064" w:rsidRDefault="00084064" w:rsidP="0008406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84064">
              <w:rPr>
                <w:rFonts w:ascii="Liberation Serif" w:eastAsia="Times New Roman" w:hAnsi="Liberation Serif" w:cs="Times New Roman"/>
                <w:sz w:val="24"/>
                <w:szCs w:val="24"/>
                <w:lang w:eastAsia="ru-RU"/>
              </w:rPr>
              <w:fldChar w:fldCharType="begin"/>
            </w:r>
            <w:r w:rsidRPr="00084064">
              <w:rPr>
                <w:rFonts w:ascii="Liberation Serif" w:eastAsia="Times New Roman" w:hAnsi="Liberation Serif" w:cs="Times New Roman"/>
                <w:sz w:val="24"/>
                <w:szCs w:val="24"/>
                <w:lang w:eastAsia="ru-RU"/>
              </w:rPr>
              <w:instrText xml:space="preserve"> DOCPROPERTY  Рег.№  \* MERGEFORMAT </w:instrText>
            </w:r>
            <w:r w:rsidRPr="00084064">
              <w:rPr>
                <w:rFonts w:ascii="Liberation Serif" w:eastAsia="Times New Roman" w:hAnsi="Liberation Serif" w:cs="Times New Roman"/>
                <w:sz w:val="24"/>
                <w:szCs w:val="24"/>
                <w:lang w:eastAsia="ru-RU"/>
              </w:rPr>
              <w:fldChar w:fldCharType="separate"/>
            </w:r>
            <w:r w:rsidRPr="00084064">
              <w:rPr>
                <w:rFonts w:ascii="Liberation Serif" w:eastAsia="Times New Roman" w:hAnsi="Liberation Serif" w:cs="Times New Roman"/>
                <w:sz w:val="24"/>
                <w:szCs w:val="24"/>
                <w:lang w:eastAsia="ru-RU"/>
              </w:rPr>
              <w:t xml:space="preserve"> </w:t>
            </w:r>
            <w:r w:rsidRPr="00084064">
              <w:rPr>
                <w:rFonts w:ascii="Liberation Serif" w:eastAsia="Times New Roman" w:hAnsi="Liberation Serif" w:cs="Times New Roman"/>
                <w:sz w:val="24"/>
                <w:szCs w:val="24"/>
                <w:lang w:eastAsia="ru-RU"/>
              </w:rPr>
              <w:fldChar w:fldCharType="end"/>
            </w:r>
          </w:p>
        </w:tc>
        <w:tc>
          <w:tcPr>
            <w:tcW w:w="6341" w:type="dxa"/>
            <w:vAlign w:val="bottom"/>
          </w:tcPr>
          <w:p w:rsidR="00084064" w:rsidRPr="00084064" w:rsidRDefault="00084064" w:rsidP="0008406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084064" w:rsidRPr="00084064" w:rsidTr="00BF0540">
        <w:trPr>
          <w:trHeight w:val="130"/>
        </w:trPr>
        <w:tc>
          <w:tcPr>
            <w:tcW w:w="9460" w:type="dxa"/>
            <w:gridSpan w:val="5"/>
          </w:tcPr>
          <w:p w:rsidR="00084064" w:rsidRPr="00084064" w:rsidRDefault="00084064" w:rsidP="00084064">
            <w:pPr>
              <w:spacing w:after="0" w:line="240" w:lineRule="auto"/>
              <w:rPr>
                <w:rFonts w:ascii="Liberation Serif" w:eastAsia="Times New Roman" w:hAnsi="Liberation Serif" w:cs="Times New Roman"/>
                <w:sz w:val="20"/>
                <w:szCs w:val="28"/>
                <w:lang w:eastAsia="ru-RU"/>
              </w:rPr>
            </w:pPr>
          </w:p>
        </w:tc>
      </w:tr>
      <w:tr w:rsidR="00084064" w:rsidRPr="00084064" w:rsidTr="00BF0540">
        <w:tc>
          <w:tcPr>
            <w:tcW w:w="9460" w:type="dxa"/>
            <w:gridSpan w:val="5"/>
          </w:tcPr>
          <w:p w:rsidR="00084064" w:rsidRPr="00084064" w:rsidRDefault="00084064" w:rsidP="00084064">
            <w:pPr>
              <w:spacing w:after="0" w:line="240" w:lineRule="auto"/>
              <w:rPr>
                <w:rFonts w:ascii="Liberation Serif" w:eastAsia="Times New Roman" w:hAnsi="Liberation Serif" w:cs="Times New Roman"/>
                <w:sz w:val="20"/>
                <w:szCs w:val="28"/>
                <w:lang w:val="en-US" w:eastAsia="ru-RU"/>
              </w:rPr>
            </w:pPr>
            <w:r w:rsidRPr="00084064">
              <w:rPr>
                <w:rFonts w:ascii="Liberation Serif" w:eastAsia="Times New Roman" w:hAnsi="Liberation Serif" w:cs="Times New Roman"/>
                <w:sz w:val="20"/>
                <w:szCs w:val="28"/>
                <w:lang w:eastAsia="ru-RU"/>
              </w:rPr>
              <w:t>г. Верхняя Пышма</w:t>
            </w:r>
          </w:p>
          <w:p w:rsidR="00084064" w:rsidRPr="00084064" w:rsidRDefault="00084064" w:rsidP="00084064">
            <w:pPr>
              <w:spacing w:after="0" w:line="240" w:lineRule="auto"/>
              <w:rPr>
                <w:rFonts w:ascii="Liberation Serif" w:eastAsia="Times New Roman" w:hAnsi="Liberation Serif" w:cs="Times New Roman"/>
                <w:sz w:val="28"/>
                <w:szCs w:val="28"/>
                <w:lang w:val="en-US" w:eastAsia="ru-RU"/>
              </w:rPr>
            </w:pPr>
          </w:p>
          <w:p w:rsidR="00084064" w:rsidRPr="00084064" w:rsidRDefault="00084064" w:rsidP="00084064">
            <w:pPr>
              <w:spacing w:after="0" w:line="240" w:lineRule="auto"/>
              <w:rPr>
                <w:rFonts w:ascii="Liberation Serif" w:eastAsia="Times New Roman" w:hAnsi="Liberation Serif" w:cs="Times New Roman"/>
                <w:sz w:val="28"/>
                <w:szCs w:val="28"/>
                <w:lang w:val="en-US" w:eastAsia="ru-RU"/>
              </w:rPr>
            </w:pPr>
          </w:p>
        </w:tc>
      </w:tr>
      <w:tr w:rsidR="00084064" w:rsidRPr="00084064" w:rsidTr="00BF0540">
        <w:tc>
          <w:tcPr>
            <w:tcW w:w="9460" w:type="dxa"/>
            <w:gridSpan w:val="5"/>
          </w:tcPr>
          <w:p w:rsidR="00084064" w:rsidRPr="00084064" w:rsidRDefault="00084064" w:rsidP="00084064">
            <w:pPr>
              <w:spacing w:after="0" w:line="240" w:lineRule="auto"/>
              <w:jc w:val="center"/>
              <w:rPr>
                <w:rFonts w:ascii="Liberation Serif" w:eastAsia="Times New Roman" w:hAnsi="Liberation Serif" w:cs="Times New Roman"/>
                <w:b/>
                <w:i/>
                <w:sz w:val="28"/>
                <w:szCs w:val="28"/>
                <w:lang w:eastAsia="ru-RU"/>
              </w:rPr>
            </w:pPr>
            <w:r w:rsidRPr="00084064">
              <w:rPr>
                <w:rFonts w:ascii="Liberation Serif" w:eastAsia="Times New Roman" w:hAnsi="Liberation Serif" w:cs="Times New Roman"/>
                <w:b/>
                <w:i/>
                <w:sz w:val="28"/>
                <w:szCs w:val="28"/>
                <w:lang w:eastAsia="ru-RU"/>
              </w:rPr>
              <w:t>О внесении изменений в постановление администрации городского округа Верхняя Пышма от 25.04.2019 № 513 «Об утверждении Положения об оплате труда работников муниципальных казенных учреждений городского округа Верхняя Пышма»</w:t>
            </w:r>
          </w:p>
          <w:p w:rsidR="00084064" w:rsidRPr="00084064" w:rsidRDefault="00084064" w:rsidP="00084064">
            <w:pPr>
              <w:spacing w:after="0" w:line="240" w:lineRule="auto"/>
              <w:jc w:val="center"/>
              <w:rPr>
                <w:rFonts w:ascii="Liberation Serif" w:eastAsia="Times New Roman" w:hAnsi="Liberation Serif" w:cs="Times New Roman"/>
                <w:b/>
                <w:i/>
                <w:sz w:val="28"/>
                <w:szCs w:val="28"/>
                <w:lang w:eastAsia="ru-RU"/>
              </w:rPr>
            </w:pPr>
          </w:p>
        </w:tc>
      </w:tr>
      <w:tr w:rsidR="00084064" w:rsidRPr="00084064" w:rsidTr="00BF0540">
        <w:tc>
          <w:tcPr>
            <w:tcW w:w="9460" w:type="dxa"/>
            <w:gridSpan w:val="5"/>
          </w:tcPr>
          <w:p w:rsidR="00084064" w:rsidRPr="00084064" w:rsidRDefault="00084064" w:rsidP="00084064">
            <w:pPr>
              <w:spacing w:after="0" w:line="240" w:lineRule="auto"/>
              <w:jc w:val="center"/>
              <w:rPr>
                <w:rFonts w:ascii="Liberation Serif" w:eastAsia="Times New Roman" w:hAnsi="Liberation Serif" w:cs="Times New Roman"/>
                <w:sz w:val="28"/>
                <w:szCs w:val="28"/>
                <w:lang w:eastAsia="ru-RU"/>
              </w:rPr>
            </w:pPr>
          </w:p>
          <w:p w:rsidR="00084064" w:rsidRPr="00084064" w:rsidRDefault="00084064" w:rsidP="00084064">
            <w:pPr>
              <w:spacing w:after="0" w:line="240" w:lineRule="auto"/>
              <w:jc w:val="center"/>
              <w:rPr>
                <w:rFonts w:ascii="Liberation Serif" w:eastAsia="Times New Roman" w:hAnsi="Liberation Serif" w:cs="Times New Roman"/>
                <w:sz w:val="28"/>
                <w:szCs w:val="28"/>
                <w:lang w:eastAsia="ru-RU"/>
              </w:rPr>
            </w:pPr>
          </w:p>
        </w:tc>
      </w:tr>
    </w:tbl>
    <w:p w:rsidR="00084064" w:rsidRPr="00084064" w:rsidRDefault="00084064" w:rsidP="00084064">
      <w:pPr>
        <w:widowControl w:val="0"/>
        <w:spacing w:after="0" w:line="240" w:lineRule="auto"/>
        <w:ind w:firstLine="709"/>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 xml:space="preserve">В соответствии со статьями 144, 145 Трудового кодекса Российской Федерации, статьей 16 Федерального закона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Pr="00084064">
        <w:rPr>
          <w:rFonts w:ascii="Liberation Serif" w:eastAsia="Times New Roman" w:hAnsi="Liberation Serif" w:cs="Times New Roman"/>
          <w:sz w:val="28"/>
          <w:szCs w:val="28"/>
          <w:lang w:eastAsia="ru-RU"/>
        </w:rPr>
        <w:br/>
        <w:t>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в целях стимулирования и совершенствования условий оплаты труда работников муниципальных казенных учреждений городского округа Верхняя Пышма и сохранения отраслевых особенностей, администрация городского округа Верхняя Пышма</w:t>
      </w:r>
    </w:p>
    <w:p w:rsidR="00084064" w:rsidRPr="00084064" w:rsidRDefault="00084064" w:rsidP="00084064">
      <w:pPr>
        <w:widowControl w:val="0"/>
        <w:spacing w:after="0" w:line="240" w:lineRule="auto"/>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b/>
          <w:sz w:val="28"/>
          <w:szCs w:val="28"/>
          <w:lang w:eastAsia="ru-RU"/>
        </w:rPr>
        <w:t>ПОСТАНОВЛЯЕТ:</w:t>
      </w:r>
    </w:p>
    <w:p w:rsidR="00084064" w:rsidRPr="00084064" w:rsidRDefault="00084064" w:rsidP="00084064">
      <w:pPr>
        <w:widowControl w:val="0"/>
        <w:spacing w:after="0" w:line="240" w:lineRule="auto"/>
        <w:ind w:firstLine="709"/>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1. Внести изменения в постановление администрации городского округа Верхняя Пышма от 25.04.2019 № 513 «Об утверждении Положения об оплате труда работников муниципальных казенных учреждений городского округа Верхняя Пышма», изложив в новой редакции:</w:t>
      </w:r>
    </w:p>
    <w:p w:rsidR="00084064" w:rsidRPr="00084064" w:rsidRDefault="00084064" w:rsidP="00084064">
      <w:pPr>
        <w:widowControl w:val="0"/>
        <w:spacing w:after="0" w:line="240" w:lineRule="auto"/>
        <w:ind w:firstLine="709"/>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1) Положение об оплате труда работников муниципальных казенных учреждений городского округа Верхняя Пышма;</w:t>
      </w:r>
    </w:p>
    <w:p w:rsidR="00084064" w:rsidRPr="00084064" w:rsidRDefault="00084064" w:rsidP="00084064">
      <w:pPr>
        <w:widowControl w:val="0"/>
        <w:spacing w:after="0" w:line="240" w:lineRule="auto"/>
        <w:ind w:firstLine="709"/>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 xml:space="preserve">2) Положение о стимулирующих выплатах руководителям муниципальных казенных учреждений городского округа Верхняя Пышма (прилагаются). </w:t>
      </w:r>
    </w:p>
    <w:p w:rsidR="00084064" w:rsidRPr="00084064" w:rsidRDefault="00084064" w:rsidP="00084064">
      <w:pPr>
        <w:widowControl w:val="0"/>
        <w:spacing w:after="0" w:line="240" w:lineRule="auto"/>
        <w:ind w:firstLine="709"/>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 xml:space="preserve">2. Контроль за исполнением настоящего постановления возложить </w:t>
      </w:r>
      <w:r w:rsidRPr="00084064">
        <w:rPr>
          <w:rFonts w:ascii="Liberation Serif" w:eastAsia="Times New Roman" w:hAnsi="Liberation Serif" w:cs="Times New Roman"/>
          <w:sz w:val="28"/>
          <w:szCs w:val="28"/>
          <w:lang w:eastAsia="ru-RU"/>
        </w:rPr>
        <w:br/>
        <w:t xml:space="preserve">на заместителя главы администрации по экономике и финансам городского округа Верхняя Пышма </w:t>
      </w:r>
      <w:proofErr w:type="spellStart"/>
      <w:r w:rsidRPr="00084064">
        <w:rPr>
          <w:rFonts w:ascii="Liberation Serif" w:eastAsia="Times New Roman" w:hAnsi="Liberation Serif" w:cs="Times New Roman"/>
          <w:sz w:val="28"/>
          <w:szCs w:val="28"/>
          <w:lang w:eastAsia="ru-RU"/>
        </w:rPr>
        <w:t>Ряжкину</w:t>
      </w:r>
      <w:proofErr w:type="spellEnd"/>
      <w:r w:rsidRPr="00084064">
        <w:rPr>
          <w:rFonts w:ascii="Liberation Serif" w:eastAsia="Times New Roman" w:hAnsi="Liberation Serif" w:cs="Times New Roman"/>
          <w:sz w:val="28"/>
          <w:szCs w:val="28"/>
          <w:lang w:eastAsia="ru-RU"/>
        </w:rPr>
        <w:t xml:space="preserve"> М.С.</w:t>
      </w:r>
    </w:p>
    <w:p w:rsidR="00084064" w:rsidRPr="00084064" w:rsidRDefault="00084064" w:rsidP="00084064">
      <w:pPr>
        <w:spacing w:after="0" w:line="240" w:lineRule="auto"/>
        <w:ind w:firstLine="709"/>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3. Настоящее постановление распространяет свое действие на правоотношения, возникающие с 01 апреля 2023 года.</w:t>
      </w:r>
    </w:p>
    <w:p w:rsidR="00084064" w:rsidRPr="00084064" w:rsidRDefault="00084064" w:rsidP="00084064">
      <w:pPr>
        <w:suppressAutoHyphens/>
        <w:spacing w:after="0" w:line="240" w:lineRule="auto"/>
        <w:ind w:firstLine="709"/>
        <w:jc w:val="both"/>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lastRenderedPageBreak/>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082"/>
        <w:gridCol w:w="3273"/>
      </w:tblGrid>
      <w:tr w:rsidR="00084064" w:rsidRPr="00084064" w:rsidTr="00BF0540">
        <w:tc>
          <w:tcPr>
            <w:tcW w:w="6237" w:type="dxa"/>
            <w:vAlign w:val="bottom"/>
          </w:tcPr>
          <w:p w:rsidR="00084064" w:rsidRPr="00084064" w:rsidRDefault="00084064" w:rsidP="00084064">
            <w:pPr>
              <w:spacing w:after="0" w:line="240" w:lineRule="auto"/>
              <w:rPr>
                <w:rFonts w:ascii="Liberation Serif" w:eastAsia="Times New Roman" w:hAnsi="Liberation Serif" w:cs="Times New Roman"/>
                <w:sz w:val="28"/>
                <w:szCs w:val="28"/>
                <w:lang w:eastAsia="ru-RU"/>
              </w:rPr>
            </w:pPr>
          </w:p>
          <w:p w:rsidR="00084064" w:rsidRPr="00084064" w:rsidRDefault="00084064" w:rsidP="00084064">
            <w:pPr>
              <w:spacing w:after="0" w:line="240" w:lineRule="auto"/>
              <w:rPr>
                <w:rFonts w:ascii="Liberation Serif" w:eastAsia="Times New Roman" w:hAnsi="Liberation Serif" w:cs="Times New Roman"/>
                <w:sz w:val="28"/>
                <w:szCs w:val="28"/>
                <w:lang w:eastAsia="ru-RU"/>
              </w:rPr>
            </w:pPr>
          </w:p>
          <w:p w:rsidR="00084064" w:rsidRPr="00084064" w:rsidRDefault="00084064" w:rsidP="00084064">
            <w:pPr>
              <w:spacing w:after="0" w:line="240" w:lineRule="auto"/>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084064" w:rsidRPr="00084064" w:rsidRDefault="00084064" w:rsidP="00084064">
            <w:pPr>
              <w:spacing w:after="0" w:line="240" w:lineRule="auto"/>
              <w:jc w:val="right"/>
              <w:rPr>
                <w:rFonts w:ascii="Liberation Serif" w:eastAsia="Times New Roman" w:hAnsi="Liberation Serif" w:cs="Times New Roman"/>
                <w:sz w:val="28"/>
                <w:szCs w:val="28"/>
                <w:lang w:eastAsia="ru-RU"/>
              </w:rPr>
            </w:pPr>
            <w:r w:rsidRPr="00084064">
              <w:rPr>
                <w:rFonts w:ascii="Liberation Serif" w:eastAsia="Times New Roman" w:hAnsi="Liberation Serif" w:cs="Times New Roman"/>
                <w:sz w:val="28"/>
                <w:szCs w:val="28"/>
                <w:lang w:eastAsia="ru-RU"/>
              </w:rPr>
              <w:t>И.В. Соломин</w:t>
            </w:r>
          </w:p>
        </w:tc>
      </w:tr>
    </w:tbl>
    <w:p w:rsidR="00084064" w:rsidRDefault="00084064"/>
    <w:p w:rsidR="00084064" w:rsidRDefault="00084064">
      <w:r>
        <w:br w:type="page"/>
      </w:r>
    </w:p>
    <w:p w:rsidR="00084064" w:rsidRPr="003C063F" w:rsidRDefault="00084064" w:rsidP="00084064">
      <w:pPr>
        <w:spacing w:after="0" w:line="240" w:lineRule="auto"/>
        <w:jc w:val="center"/>
        <w:rPr>
          <w:rFonts w:ascii="Liberation Serif" w:eastAsia="Times New Roman" w:hAnsi="Liberation Serif"/>
          <w:sz w:val="28"/>
          <w:szCs w:val="28"/>
          <w:lang w:eastAsia="ru-RU"/>
        </w:rPr>
      </w:pPr>
      <w:r w:rsidRPr="003C063F">
        <w:rPr>
          <w:rFonts w:ascii="Liberation Serif" w:hAnsi="Liberation Serif"/>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084064" w:rsidRPr="003C063F" w:rsidRDefault="00084064" w:rsidP="00084064">
                            <w:pPr>
                              <w:spacing w:after="0" w:line="240" w:lineRule="auto"/>
                              <w:rPr>
                                <w:rFonts w:ascii="Liberation Serif" w:eastAsia="Times New Roman" w:hAnsi="Liberation Serif"/>
                                <w:sz w:val="28"/>
                                <w:szCs w:val="28"/>
                                <w:lang w:eastAsia="ru-RU"/>
                              </w:rPr>
                            </w:pPr>
                            <w:permStart w:id="2093827032" w:edGrp="everyone"/>
                            <w:r>
                              <w:rPr>
                                <w:rFonts w:ascii="Liberation Serif" w:eastAsia="Times New Roman" w:hAnsi="Liberation Serif"/>
                                <w:sz w:val="28"/>
                                <w:szCs w:val="28"/>
                                <w:lang w:eastAsia="ru-RU"/>
                              </w:rPr>
                              <w:t>К по</w:t>
                            </w:r>
                            <w:r w:rsidRPr="003C063F">
                              <w:rPr>
                                <w:rFonts w:ascii="Liberation Serif" w:eastAsia="Times New Roman" w:hAnsi="Liberation Serif"/>
                                <w:sz w:val="28"/>
                                <w:szCs w:val="28"/>
                                <w:lang w:eastAsia="ru-RU"/>
                              </w:rPr>
                              <w:t xml:space="preserve">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084064" w:rsidRPr="003C063F" w:rsidRDefault="00084064" w:rsidP="00084064">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084064" w:rsidRPr="003C063F" w:rsidTr="004A7329">
                              <w:tc>
                                <w:tcPr>
                                  <w:tcW w:w="534" w:type="dxa"/>
                                  <w:shd w:val="clear" w:color="auto" w:fill="auto"/>
                                </w:tcPr>
                                <w:permEnd w:id="2093827032"/>
                                <w:p w:rsidR="00084064" w:rsidRPr="003C063F" w:rsidRDefault="0008406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217078405" w:edGrp="everyone"/>
                              <w:tc>
                                <w:tcPr>
                                  <w:tcW w:w="2126" w:type="dxa"/>
                                  <w:tcBorders>
                                    <w:bottom w:val="single" w:sz="4" w:space="0" w:color="auto"/>
                                  </w:tcBorders>
                                  <w:shd w:val="clear" w:color="auto" w:fill="auto"/>
                                </w:tcPr>
                                <w:p w:rsidR="00084064" w:rsidRPr="003C063F" w:rsidRDefault="0008406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17078405"/>
                                </w:p>
                              </w:tc>
                              <w:tc>
                                <w:tcPr>
                                  <w:tcW w:w="484" w:type="dxa"/>
                                  <w:shd w:val="clear" w:color="auto" w:fill="auto"/>
                                </w:tcPr>
                                <w:p w:rsidR="00084064" w:rsidRPr="003C063F" w:rsidRDefault="0008406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216093347" w:edGrp="everyone"/>
                              <w:tc>
                                <w:tcPr>
                                  <w:tcW w:w="1159" w:type="dxa"/>
                                  <w:tcBorders>
                                    <w:bottom w:val="single" w:sz="4" w:space="0" w:color="auto"/>
                                  </w:tcBorders>
                                  <w:shd w:val="clear" w:color="auto" w:fill="auto"/>
                                </w:tcPr>
                                <w:p w:rsidR="00084064" w:rsidRPr="003C063F" w:rsidRDefault="0008406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6093347"/>
                                </w:p>
                              </w:tc>
                            </w:tr>
                          </w:tbl>
                          <w:p w:rsidR="00084064" w:rsidRPr="003C063F" w:rsidRDefault="00084064" w:rsidP="00084064">
                            <w:pPr>
                              <w:spacing w:after="0" w:line="240" w:lineRule="auto"/>
                              <w:rPr>
                                <w:rFonts w:ascii="Liberation Serif" w:eastAsia="Times New Roman" w:hAnsi="Liberation Serif"/>
                                <w:sz w:val="28"/>
                                <w:szCs w:val="28"/>
                                <w:lang w:eastAsia="ru-RU"/>
                              </w:rPr>
                            </w:pPr>
                          </w:p>
                          <w:p w:rsidR="00084064" w:rsidRPr="003C063F" w:rsidRDefault="00084064" w:rsidP="00084064">
                            <w:pPr>
                              <w:spacing w:after="0" w:line="240" w:lineRule="auto"/>
                              <w:rPr>
                                <w:rFonts w:ascii="Liberation Serif" w:eastAsia="Times New Roman" w:hAnsi="Liberation Serif"/>
                                <w:sz w:val="28"/>
                                <w:szCs w:val="28"/>
                                <w:lang w:eastAsia="ru-RU"/>
                              </w:rPr>
                            </w:pPr>
                          </w:p>
                          <w:p w:rsidR="00084064" w:rsidRPr="003C063F" w:rsidRDefault="00084064" w:rsidP="0008406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084064" w:rsidRPr="003C063F" w:rsidRDefault="00084064" w:rsidP="00084064">
                      <w:pPr>
                        <w:spacing w:after="0" w:line="240" w:lineRule="auto"/>
                        <w:rPr>
                          <w:rFonts w:ascii="Liberation Serif" w:eastAsia="Times New Roman" w:hAnsi="Liberation Serif"/>
                          <w:sz w:val="28"/>
                          <w:szCs w:val="28"/>
                          <w:lang w:eastAsia="ru-RU"/>
                        </w:rPr>
                      </w:pPr>
                      <w:permStart w:id="2093827032" w:edGrp="everyone"/>
                      <w:r>
                        <w:rPr>
                          <w:rFonts w:ascii="Liberation Serif" w:eastAsia="Times New Roman" w:hAnsi="Liberation Serif"/>
                          <w:sz w:val="28"/>
                          <w:szCs w:val="28"/>
                          <w:lang w:eastAsia="ru-RU"/>
                        </w:rPr>
                        <w:t>К по</w:t>
                      </w:r>
                      <w:r w:rsidRPr="003C063F">
                        <w:rPr>
                          <w:rFonts w:ascii="Liberation Serif" w:eastAsia="Times New Roman" w:hAnsi="Liberation Serif"/>
                          <w:sz w:val="28"/>
                          <w:szCs w:val="28"/>
                          <w:lang w:eastAsia="ru-RU"/>
                        </w:rPr>
                        <w:t xml:space="preserve">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084064" w:rsidRPr="003C063F" w:rsidRDefault="00084064" w:rsidP="00084064">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084064" w:rsidRPr="003C063F" w:rsidTr="004A7329">
                        <w:tc>
                          <w:tcPr>
                            <w:tcW w:w="534" w:type="dxa"/>
                            <w:shd w:val="clear" w:color="auto" w:fill="auto"/>
                          </w:tcPr>
                          <w:permEnd w:id="2093827032"/>
                          <w:p w:rsidR="00084064" w:rsidRPr="003C063F" w:rsidRDefault="0008406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217078405" w:edGrp="everyone"/>
                        <w:tc>
                          <w:tcPr>
                            <w:tcW w:w="2126" w:type="dxa"/>
                            <w:tcBorders>
                              <w:bottom w:val="single" w:sz="4" w:space="0" w:color="auto"/>
                            </w:tcBorders>
                            <w:shd w:val="clear" w:color="auto" w:fill="auto"/>
                          </w:tcPr>
                          <w:p w:rsidR="00084064" w:rsidRPr="003C063F" w:rsidRDefault="0008406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17078405"/>
                          </w:p>
                        </w:tc>
                        <w:tc>
                          <w:tcPr>
                            <w:tcW w:w="484" w:type="dxa"/>
                            <w:shd w:val="clear" w:color="auto" w:fill="auto"/>
                          </w:tcPr>
                          <w:p w:rsidR="00084064" w:rsidRPr="003C063F" w:rsidRDefault="00084064"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216093347" w:edGrp="everyone"/>
                        <w:tc>
                          <w:tcPr>
                            <w:tcW w:w="1159" w:type="dxa"/>
                            <w:tcBorders>
                              <w:bottom w:val="single" w:sz="4" w:space="0" w:color="auto"/>
                            </w:tcBorders>
                            <w:shd w:val="clear" w:color="auto" w:fill="auto"/>
                          </w:tcPr>
                          <w:p w:rsidR="00084064" w:rsidRPr="003C063F" w:rsidRDefault="00084064"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6093347"/>
                          </w:p>
                        </w:tc>
                      </w:tr>
                    </w:tbl>
                    <w:p w:rsidR="00084064" w:rsidRPr="003C063F" w:rsidRDefault="00084064" w:rsidP="00084064">
                      <w:pPr>
                        <w:spacing w:after="0" w:line="240" w:lineRule="auto"/>
                        <w:rPr>
                          <w:rFonts w:ascii="Liberation Serif" w:eastAsia="Times New Roman" w:hAnsi="Liberation Serif"/>
                          <w:sz w:val="28"/>
                          <w:szCs w:val="28"/>
                          <w:lang w:eastAsia="ru-RU"/>
                        </w:rPr>
                      </w:pPr>
                    </w:p>
                    <w:p w:rsidR="00084064" w:rsidRPr="003C063F" w:rsidRDefault="00084064" w:rsidP="00084064">
                      <w:pPr>
                        <w:spacing w:after="0" w:line="240" w:lineRule="auto"/>
                        <w:rPr>
                          <w:rFonts w:ascii="Liberation Serif" w:eastAsia="Times New Roman" w:hAnsi="Liberation Serif"/>
                          <w:sz w:val="28"/>
                          <w:szCs w:val="28"/>
                          <w:lang w:eastAsia="ru-RU"/>
                        </w:rPr>
                      </w:pPr>
                    </w:p>
                    <w:p w:rsidR="00084064" w:rsidRPr="003C063F" w:rsidRDefault="00084064" w:rsidP="00084064">
                      <w:pPr>
                        <w:rPr>
                          <w:rFonts w:ascii="Liberation Serif" w:hAnsi="Liberation Serif"/>
                        </w:rPr>
                      </w:pPr>
                    </w:p>
                  </w:txbxContent>
                </v:textbox>
              </v:shape>
            </w:pict>
          </mc:Fallback>
        </mc:AlternateContent>
      </w:r>
    </w:p>
    <w:p w:rsidR="00084064" w:rsidRDefault="00084064" w:rsidP="00084064">
      <w:pPr>
        <w:spacing w:after="0" w:line="240" w:lineRule="auto"/>
        <w:jc w:val="center"/>
        <w:rPr>
          <w:rFonts w:ascii="Liberation Serif" w:eastAsia="Times New Roman" w:hAnsi="Liberation Serif"/>
          <w:sz w:val="28"/>
          <w:szCs w:val="28"/>
          <w:lang w:eastAsia="ru-RU"/>
        </w:rPr>
      </w:pPr>
    </w:p>
    <w:p w:rsidR="00084064" w:rsidRPr="003C063F" w:rsidRDefault="00084064" w:rsidP="00084064">
      <w:pPr>
        <w:spacing w:after="0" w:line="240" w:lineRule="auto"/>
        <w:jc w:val="center"/>
        <w:rPr>
          <w:rFonts w:ascii="Liberation Serif" w:eastAsia="Times New Roman" w:hAnsi="Liberation Serif"/>
          <w:sz w:val="28"/>
          <w:szCs w:val="28"/>
          <w:lang w:eastAsia="ru-RU"/>
        </w:rPr>
      </w:pPr>
    </w:p>
    <w:p w:rsidR="00084064" w:rsidRPr="003C063F" w:rsidRDefault="00084064" w:rsidP="00084064">
      <w:pPr>
        <w:spacing w:after="0" w:line="240" w:lineRule="auto"/>
        <w:jc w:val="center"/>
        <w:rPr>
          <w:rFonts w:ascii="Liberation Serif" w:eastAsia="Times New Roman" w:hAnsi="Liberation Serif"/>
          <w:sz w:val="28"/>
          <w:szCs w:val="28"/>
          <w:lang w:eastAsia="ru-RU"/>
        </w:rPr>
      </w:pPr>
    </w:p>
    <w:p w:rsidR="00084064" w:rsidRPr="003C063F" w:rsidRDefault="00084064" w:rsidP="00084064">
      <w:pPr>
        <w:spacing w:after="0" w:line="240" w:lineRule="auto"/>
        <w:jc w:val="center"/>
        <w:rPr>
          <w:rFonts w:ascii="Liberation Serif" w:eastAsia="Times New Roman" w:hAnsi="Liberation Serif"/>
          <w:sz w:val="28"/>
          <w:szCs w:val="28"/>
          <w:lang w:eastAsia="ru-RU"/>
        </w:rPr>
      </w:pPr>
    </w:p>
    <w:p w:rsidR="00084064" w:rsidRPr="000E4485" w:rsidRDefault="00084064" w:rsidP="00084064">
      <w:pPr>
        <w:spacing w:after="0" w:line="240" w:lineRule="auto"/>
        <w:jc w:val="center"/>
        <w:rPr>
          <w:rFonts w:ascii="Liberation Serif" w:eastAsia="Times New Roman" w:hAnsi="Liberation Serif"/>
          <w:b/>
          <w:sz w:val="28"/>
          <w:szCs w:val="28"/>
          <w:lang w:eastAsia="ru-RU"/>
        </w:rPr>
      </w:pPr>
      <w:r w:rsidRPr="000E4485">
        <w:rPr>
          <w:rFonts w:ascii="Liberation Serif" w:eastAsia="Times New Roman" w:hAnsi="Liberation Serif"/>
          <w:b/>
          <w:sz w:val="28"/>
          <w:szCs w:val="28"/>
          <w:lang w:eastAsia="ru-RU"/>
        </w:rPr>
        <w:t>ПОЛОЖЕНИЕ</w:t>
      </w:r>
    </w:p>
    <w:p w:rsidR="00084064" w:rsidRPr="000E4485" w:rsidRDefault="00084064" w:rsidP="00084064">
      <w:pPr>
        <w:spacing w:after="0" w:line="240" w:lineRule="auto"/>
        <w:jc w:val="center"/>
        <w:rPr>
          <w:rFonts w:ascii="Liberation Serif" w:eastAsia="Times New Roman" w:hAnsi="Liberation Serif"/>
          <w:b/>
          <w:sz w:val="28"/>
          <w:szCs w:val="28"/>
          <w:lang w:eastAsia="ru-RU"/>
        </w:rPr>
      </w:pPr>
      <w:r w:rsidRPr="000E4485">
        <w:rPr>
          <w:rFonts w:ascii="Liberation Serif" w:eastAsia="Times New Roman" w:hAnsi="Liberation Serif"/>
          <w:b/>
          <w:sz w:val="28"/>
          <w:szCs w:val="28"/>
          <w:lang w:eastAsia="ru-RU"/>
        </w:rPr>
        <w:t>ОБ ОПЛАТЕ ТРУДА РАБОТНИКОВ</w:t>
      </w:r>
    </w:p>
    <w:p w:rsidR="00084064" w:rsidRPr="000E4485" w:rsidRDefault="00084064" w:rsidP="00084064">
      <w:pPr>
        <w:spacing w:after="0" w:line="240" w:lineRule="auto"/>
        <w:jc w:val="center"/>
        <w:rPr>
          <w:rFonts w:ascii="Liberation Serif" w:eastAsia="Times New Roman" w:hAnsi="Liberation Serif"/>
          <w:b/>
          <w:sz w:val="28"/>
          <w:szCs w:val="28"/>
          <w:lang w:eastAsia="ru-RU"/>
        </w:rPr>
      </w:pPr>
      <w:r w:rsidRPr="000E4485">
        <w:rPr>
          <w:rFonts w:ascii="Liberation Serif" w:eastAsia="Times New Roman" w:hAnsi="Liberation Serif"/>
          <w:b/>
          <w:sz w:val="28"/>
          <w:szCs w:val="28"/>
          <w:lang w:eastAsia="ru-RU"/>
        </w:rPr>
        <w:t>МУНИЦИПАЛЬНЫХ КАЗЕННЫХ УЧРЕЖДЕНИЙ</w:t>
      </w:r>
    </w:p>
    <w:p w:rsidR="00084064" w:rsidRPr="000E4485" w:rsidRDefault="00084064" w:rsidP="00084064">
      <w:pPr>
        <w:spacing w:after="0" w:line="240" w:lineRule="auto"/>
        <w:jc w:val="center"/>
        <w:rPr>
          <w:rFonts w:ascii="Liberation Serif" w:eastAsia="Times New Roman" w:hAnsi="Liberation Serif"/>
          <w:b/>
          <w:sz w:val="28"/>
          <w:szCs w:val="28"/>
          <w:lang w:eastAsia="ru-RU"/>
        </w:rPr>
      </w:pPr>
      <w:r w:rsidRPr="000E4485">
        <w:rPr>
          <w:rFonts w:ascii="Liberation Serif" w:eastAsia="Times New Roman" w:hAnsi="Liberation Serif"/>
          <w:b/>
          <w:sz w:val="28"/>
          <w:szCs w:val="28"/>
          <w:lang w:eastAsia="ru-RU"/>
        </w:rPr>
        <w:t>ГОРОДСКОГО ОКРУГА ВЕРХНЯЯ ПЫШМА</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Глава 1. ОБЩИЕ ПОЛОЖЕНИЯ</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1.1. Настоящее Положение об оплате труда применяется при исчислении заработной платы работников муниципальных казенных учреждений городского округа Верхняя Пышма (далее - Положение), устанавливает порядок и условия оплаты труда и материального стимулирования </w:t>
      </w:r>
      <w:proofErr w:type="gramStart"/>
      <w:r w:rsidRPr="004D2FCD">
        <w:rPr>
          <w:rFonts w:ascii="Liberation Serif" w:eastAsia="Times New Roman" w:hAnsi="Liberation Serif"/>
          <w:sz w:val="28"/>
          <w:szCs w:val="28"/>
          <w:lang w:eastAsia="ru-RU"/>
        </w:rPr>
        <w:t>работников</w:t>
      </w:r>
      <w:proofErr w:type="gramEnd"/>
      <w:r w:rsidRPr="004D2FCD">
        <w:rPr>
          <w:rFonts w:ascii="Liberation Serif" w:eastAsia="Times New Roman" w:hAnsi="Liberation Serif"/>
          <w:sz w:val="28"/>
          <w:szCs w:val="28"/>
          <w:lang w:eastAsia="ru-RU"/>
        </w:rPr>
        <w:t xml:space="preserve"> следующих муниципальных казенных учреждений городского округа Верхняя Пышма (далее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муниципальное</w:t>
      </w:r>
      <w:r>
        <w:rPr>
          <w:rFonts w:ascii="Liberation Serif" w:eastAsia="Times New Roman" w:hAnsi="Liberation Serif"/>
          <w:sz w:val="28"/>
          <w:szCs w:val="28"/>
          <w:lang w:eastAsia="ru-RU"/>
        </w:rPr>
        <w:t xml:space="preserve"> казенное учреждение «</w:t>
      </w:r>
      <w:r w:rsidRPr="004D2FCD">
        <w:rPr>
          <w:rFonts w:ascii="Liberation Serif" w:eastAsia="Times New Roman" w:hAnsi="Liberation Serif"/>
          <w:sz w:val="28"/>
          <w:szCs w:val="28"/>
          <w:lang w:eastAsia="ru-RU"/>
        </w:rPr>
        <w:t>Управление образования городского округа Верхняя Пышма</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 муниципальное казенное учреждение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Управление культуры городского округа Верхняя Пышма</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 муниципальное казенное учреждение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Управление физической культуры, спорта и молодежной политики городского округа Верхняя Пышма</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мун</w:t>
      </w:r>
      <w:r>
        <w:rPr>
          <w:rFonts w:ascii="Liberation Serif" w:eastAsia="Times New Roman" w:hAnsi="Liberation Serif"/>
          <w:sz w:val="28"/>
          <w:szCs w:val="28"/>
          <w:lang w:eastAsia="ru-RU"/>
        </w:rPr>
        <w:t>иципальное казенное учреждение «</w:t>
      </w:r>
      <w:r w:rsidRPr="004D2FCD">
        <w:rPr>
          <w:rFonts w:ascii="Liberation Serif" w:eastAsia="Times New Roman" w:hAnsi="Liberation Serif"/>
          <w:sz w:val="28"/>
          <w:szCs w:val="28"/>
          <w:lang w:eastAsia="ru-RU"/>
        </w:rPr>
        <w:t>Комитет жилищно-коммунального хозяйства городского округа Верхняя Пышма</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 муниципальное казенное учреждение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Административно-хозяйственное управление городского округа Вер</w:t>
      </w:r>
      <w:r>
        <w:rPr>
          <w:rFonts w:ascii="Liberation Serif" w:eastAsia="Times New Roman" w:hAnsi="Liberation Serif"/>
          <w:sz w:val="28"/>
          <w:szCs w:val="28"/>
          <w:lang w:eastAsia="ru-RU"/>
        </w:rPr>
        <w:t>хняя Пышма»</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 муниципальное казенное учреждение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Архив городского округа Верхняя Пышма</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 муниципальное казенное учреждение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Управление гражданской защиты городского округа Верхняя Пышма</w:t>
      </w:r>
      <w:r>
        <w:rPr>
          <w:rFonts w:ascii="Liberation Serif" w:eastAsia="Times New Roman" w:hAnsi="Liberation Serif"/>
          <w:sz w:val="28"/>
          <w:szCs w:val="28"/>
          <w:lang w:eastAsia="ru-RU"/>
        </w:rPr>
        <w:t xml:space="preserve">»;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муниципальное казенное учреждение «Управление капитального строительства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1.2. Положение направлено на стимулирование добросовестного, качественного и своевременного выполнения порученных работ, рациональное использование и экономию бюджетных средств, развитие инициативы и ответственного отношения работников к своим обязанностям и вводится в целях усиления материальной заинтересованности, достижения лучших конечных результатов деятельности, улучшения качества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1.3. Положение распространяется на работников, занимающих должности в соответствии со штатным расписанием, работающих как по основному месту работы, так и по совместительству (внешнему и внутреннему).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1.4. Система оплаты труда в МКУ устанавливается коллективным договором, локальными нормативными актами, разработанными МКУ с учетом: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государственных гарантий по оплате труда, предусмотренных статьей 130 Трудового кодекса Российской Федерации;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положений статьи 135 Трудового кодекса Российской Федерации.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1.5. Фонд оплаты труда работников МКУ формируется на календарный год, исходя из объема ассигнований бюджета городского округа Верхняя Пышма, утверждается главным распорядителем бюджетных средств в соответствии с законодательством.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1.6. Положение включает в себя: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условия оплаты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наименование, условия осуществления и размеры выплат стимулирующего характера в соответствии с перечнем видов выплат стимулирующего характера, утвержденным Приказом Министерства здравоохранения и социального развития Российской Федерации от 29.12.2007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818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за счет всех источников финансирования и критерии их установления;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наименование, условия осуществления и размеры выплат компенсационного характера в соответствии с перечнем видов выплат компенсационного характера, утвержденным Приказом Министерства здравоохранения и социального развития Российской Федерации от 29.12.2007 </w:t>
      </w:r>
      <w:r>
        <w:rPr>
          <w:rFonts w:ascii="Liberation Serif" w:eastAsia="Times New Roman" w:hAnsi="Liberation Serif"/>
          <w:sz w:val="28"/>
          <w:szCs w:val="28"/>
          <w:lang w:eastAsia="ru-RU"/>
        </w:rPr>
        <w:t>№ 822 «</w:t>
      </w:r>
      <w:r w:rsidRPr="004D2FCD">
        <w:rPr>
          <w:rFonts w:ascii="Liberation Serif" w:eastAsia="Times New Roman" w:hAnsi="Liberation Serif"/>
          <w:sz w:val="28"/>
          <w:szCs w:val="28"/>
          <w:lang w:eastAsia="ru-RU"/>
        </w:rPr>
        <w:t>Об утверждении Перечня видов выплат стимулирующего характера в федеральных бюджетных учреждениях и разъяснения о порядке установления выплат компенсационного характера в фе</w:t>
      </w:r>
      <w:r>
        <w:rPr>
          <w:rFonts w:ascii="Liberation Serif" w:eastAsia="Times New Roman" w:hAnsi="Liberation Serif"/>
          <w:sz w:val="28"/>
          <w:szCs w:val="28"/>
          <w:lang w:eastAsia="ru-RU"/>
        </w:rPr>
        <w:t>деральных бюджетных учреждениях»</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порядок и условия оплаты труда отдельных категорий работников.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1.7. Штатное расписание разрабатывается МКУ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 и включает все должности работников.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1.8.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 установленного в Свердловской области.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1.9. При утверждении фонда оплаты труда МКУ предусматриваются следующие средства на выплаты в расчете на календарный год:</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в </w:t>
      </w:r>
      <w:r w:rsidRPr="000E4485">
        <w:rPr>
          <w:rFonts w:ascii="Liberation Serif" w:eastAsia="Times New Roman" w:hAnsi="Liberation Serif"/>
          <w:sz w:val="28"/>
          <w:szCs w:val="28"/>
          <w:lang w:eastAsia="ru-RU"/>
        </w:rPr>
        <w:t xml:space="preserve">размере 33 должностных оклада сверх суммы средств, направляемых для выплаты по должностному окладу руководителя (начальника, директора), </w:t>
      </w:r>
      <w:r w:rsidRPr="000E4485">
        <w:rPr>
          <w:rFonts w:ascii="Liberation Serif" w:eastAsia="Times New Roman" w:hAnsi="Liberation Serif"/>
          <w:sz w:val="28"/>
          <w:szCs w:val="28"/>
          <w:lang w:eastAsia="ru-RU"/>
        </w:rPr>
        <w:lastRenderedPageBreak/>
        <w:t>заместителя руководителя (начальника), главного бухгалтера, начальника отдела;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в размере 24 должностных окладов сверх суммы средств, направляемых для выплаты по должностным окладам руководителей структурных подразделений, специалистов и технических работников;</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в размере 24 должностных окладов сверх суммы средств, направляемых для выплаты по должностным окладам водителей;</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в размере 12 должностных окладов сверх суммы средств, направляемых для выплаты по должностным окладам младшего обслуживающего персонала;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в размере 24 должностных</w:t>
      </w:r>
      <w:r w:rsidRPr="004D2FCD">
        <w:rPr>
          <w:rFonts w:ascii="Liberation Serif" w:eastAsia="Times New Roman" w:hAnsi="Liberation Serif"/>
          <w:sz w:val="28"/>
          <w:szCs w:val="28"/>
          <w:lang w:eastAsia="ru-RU"/>
        </w:rPr>
        <w:t xml:space="preserve"> окладов сверх суммы средств, направляемых для выплаты по должностным окладам оперативных дежурных ЕДДС, помощников оперативных дежурных - специалистов по приему и обработке экстренных вызовов, специалистов 2 категории отделения пропаганды и профилактики безопасности людей на водных объектах, инструкторов, спасателей.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1.10. Размер, порядок и условия оплаты труда работников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МКУ устанавливаются работодателем в трудовом договоре.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Условия оплаты труда, включая размер оклада (должностного оклада), ставки заработной платы работника, выплаты стимулирующего характера, выплаты компенсационного характера являются обязательными для включения в трудовой договор.</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1.11. На основании настоящего Положения руководитель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МКУ разрабатывает и утверждает Положение об оплате труда работников МКУ. Положение об оплате труда работников утверждается локальным актом МКУ с учетом мнения выборного органа первичной профсоюзной организации или иного представительного органа работников. Копия Положения об оплате труда работников МКУ направляется в управление делами администрации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1.12. С каждым работником должен быть заключен трудовой договор, в котором в соответствии с Положением об оплате труда работников МКУ установлены условия оплаты его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 установлен размер вознаграждения, меры социальной поддержки. Условия получения вознаграждения должны быть понятны работодателю и работнику и не должны допускать двойного толкования.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1.13.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1.14. Порядок оплаты труда руководителя (начальника, председателя, директора) МКУ, его заместителей и главного бухгалтера устанавливается настоящим Положением.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Глава 2. ОСНОВНЫЕ УСЛОВИЯ ОПЛАТЫ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2.1. Система оплаты труда работников МКУ устанавливается с учетом: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единого тарифно-квалификационного справочника работ и профессий рабочих;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единого квалификационного справочника должностей руководителей, специалистов и служащих;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государственных гарантий по оплате труда, предусмотренных трудовым законодательством;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профессиональных квалификационных групп;</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перечня выплат компенсационного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перечня выплат стимулирующего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единых рекомендаций Российской трехсторонней комиссии по установлению на федеральном, региональном и местном уровнях систем оплаты труда работников организаций, финансируемых из соответствующих бюджетов;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мнения представительного органа работников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2.2. При определении размера оплаты труда работников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МКУ учитываются следующие условия: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 показатели квалификации (образование, общий стаж работы, стаж работы по специальности, по занимаемой должности);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 продолжительность рабочего времени работников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 условия труда, отклоняющиеся от нормальных.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2.3.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Размеры и условия осуществления выплат стимулирующего характера устанавливаются коллективным договором, локальными нормативными актами.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2.4. Размеры должностных окладов работников МКУ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в соответствии с приложениями 1, 2 к настоящему Положению.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2.5. С учетом условий труда работникам МКУ устанавливаются выплаты компенсационного характера, предусмотренные главой 5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2.6. Работникам МКУ устанавливаются стимулирующие и премиальные выплаты в соответствии с главой 3 и главой 4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Глава 3. ПОРЯДОК И УСЛОВИЯ ВЫПЛАТ</w:t>
      </w: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СТИМУЛИРУЮЩЕГО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3.1. В целях поощрения работников за выполненную работу в МКУ могут быть установлены следующие виды стимулирующих выплат:</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lastRenderedPageBreak/>
        <w:t>ежемесячная персональная надбавка за интенсивность и высокие результаты работы в размере до 90 процентов от оклада;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доплата за качество выполнения работ в размере до 60 процентов от оклада;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надбавка за стаж непрерывной работы, выслугу лет в размере до 30 процентов от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3.2. Выплаты стимулирующего характера устанавливаются к должностным окладам работникам МКУ при наличии оснований для их выплаты в пределах средств, предусмотренных на оплату труда на текущий финансовый год.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3.3. Решение об установлении выплат стимулирующего характера и их размере принимается руководителем МКУ по предложениям руководителей структурных подразделений МКУ в отношении конкретного работника с учетом мнения комиссии по оценке эффективности деятельности работников МКУ (далее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Комиссия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Порядок формирования и работы Комиссии МКУ устанавливается локальным актом МКУ. В состав Комиссии МКУ обязательно включение представителя администрации городского округа Верхняя Пышма по согласованию с управлением делами администрации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3.4. Работникам, работающим на условиях неполного рабочего времени (день, неделя), размер стимулирующих выплат устанавливается исходя из должностных окладов, исчисленных пропорционально отработанному времени.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3.5. Ежемесячная персональная надбавка к должностному окладу за интенсивность и высокие результаты работы устанавливается на период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с 1 января по 31 декабря за выполнение целевых показателей эффективности труда работника по итогам работы за отчетный период.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Целевые показатели эффективности труда работников МКУ определяются локальным нормативным актом МКУ и закрепляются в трудовых договорах с работниками с учетом: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выполнения муниципального задания, установленного учредителем;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результативности деятельности;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добросовестного и качественного исполнения профессиональных и должностных обязанностей;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профессионализма и оперативности при выполнении трудовых функций;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применения в работе современных форм и методов организации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Каждому работнику МКУ устанавливается до 6 целевых показателей эффективности.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Каждый целевой показатель эффективности оценивается в процентах.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Максимальная сумма оценки по установленным целевым показателям эффективности для работника составляет </w:t>
      </w:r>
      <w:r w:rsidRPr="00614102">
        <w:rPr>
          <w:rFonts w:ascii="Liberation Serif" w:eastAsia="Times New Roman" w:hAnsi="Liberation Serif"/>
          <w:color w:val="FF0000"/>
          <w:sz w:val="28"/>
          <w:szCs w:val="28"/>
          <w:lang w:eastAsia="ru-RU"/>
        </w:rPr>
        <w:t>90</w:t>
      </w:r>
      <w:r w:rsidRPr="004D2FCD">
        <w:rPr>
          <w:rFonts w:ascii="Liberation Serif" w:eastAsia="Times New Roman" w:hAnsi="Liberation Serif"/>
          <w:sz w:val="28"/>
          <w:szCs w:val="28"/>
          <w:lang w:eastAsia="ru-RU"/>
        </w:rPr>
        <w:t xml:space="preserve"> процентов.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Работникам МКУ в соответствии с суммой целевых показателей устанавливается размер ежемесячной персональной надбавки к должностному окладу за интенсивность и высокие результаты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Руководители структурных подразделений МКУ оценивают выполнение работниками целевых показателей эффективности с учетом их выполнения за отчетный год.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 случае невыполнения или ненадлежащего выполнения целевых показателей эффективности руководитель МКУ вправе на срок до 3 месяцев установить работнику ежемесячную персональную надбавку к должностному окладу за интенсивность и высокие результаты работы в размере, сниженном относительно суммы оценки.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В Положении об оплате труда работников МКУ необходимо предусмотреть перечень упущений (нарушений) за которые работникам может быть временно снижена вплоть до полного </w:t>
      </w:r>
      <w:proofErr w:type="spellStart"/>
      <w:r w:rsidRPr="004D2FCD">
        <w:rPr>
          <w:rFonts w:ascii="Liberation Serif" w:eastAsia="Times New Roman" w:hAnsi="Liberation Serif"/>
          <w:sz w:val="28"/>
          <w:szCs w:val="28"/>
          <w:lang w:eastAsia="ru-RU"/>
        </w:rPr>
        <w:t>неначисления</w:t>
      </w:r>
      <w:proofErr w:type="spellEnd"/>
      <w:r w:rsidRPr="004D2FCD">
        <w:rPr>
          <w:rFonts w:ascii="Liberation Serif" w:eastAsia="Times New Roman" w:hAnsi="Liberation Serif"/>
          <w:sz w:val="28"/>
          <w:szCs w:val="28"/>
          <w:lang w:eastAsia="ru-RU"/>
        </w:rPr>
        <w:t xml:space="preserve"> ежемесячной персональная надбавка к должностному окладу за интенсивность и высокие результаты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Решение о временном снижении, </w:t>
      </w:r>
      <w:proofErr w:type="spellStart"/>
      <w:r w:rsidRPr="004D2FCD">
        <w:rPr>
          <w:rFonts w:ascii="Liberation Serif" w:eastAsia="Times New Roman" w:hAnsi="Liberation Serif"/>
          <w:sz w:val="28"/>
          <w:szCs w:val="28"/>
          <w:lang w:eastAsia="ru-RU"/>
        </w:rPr>
        <w:t>неначислении</w:t>
      </w:r>
      <w:proofErr w:type="spellEnd"/>
      <w:r w:rsidRPr="004D2FCD">
        <w:rPr>
          <w:rFonts w:ascii="Liberation Serif" w:eastAsia="Times New Roman" w:hAnsi="Liberation Serif"/>
          <w:sz w:val="28"/>
          <w:szCs w:val="28"/>
          <w:lang w:eastAsia="ru-RU"/>
        </w:rPr>
        <w:t xml:space="preserve"> ежемесячной персональной надбавки к должностному окладу за интенсивность и высокие результаты работы принимается руководителем МКУ, оформляется локальным актом МКУ с обязательным указанием причины и периода, на который осуществляется снижение.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3.6. Стимулирующая выплата за стаж работы, выслугу лет устанавливается работникам МКУ в целях укрепления кадрового состава.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Размеры стимулирующих выплат за стаж работы, выслугу лет в процентах от оклада (должностного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при стаже работы от 3 до 8 лет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10 процентов;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при стаже работы от 8 до 13 лет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15 процентов;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при стаже работы от 13 до 18 лет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20 процентов;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при стаже работы от 18 до 23 лет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25 процентов;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при стаже работы свыше 23 лет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30 процентов.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Стаж работы для работников МКУ исчисляется от общего количества лет, проработанных в муниципальных учреждениях, учредителем которых является администрация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Надбавка за стаж работы, выслугу лет начисляется на должностной оклад без учета других доплат и надбавок.</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Глава 4. ПОРЯДОК И УСЛОВИЯ ПРЕМИРОВАНИЯ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4.1. В целях социальной защищенности работников МКУ и поощрения их за достигнутые успехи, профессионализм и личный вклад в работу коллектива применяется премирование работников МКУ по результатам работы, в зависимости от результатов работы за квартал, предшествующий кварталу, в котором осуществляется премирование.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Условия, порядок и размер премирования определяются настоящим Положением и положением о премировании работников МКУ, утвержденным </w:t>
      </w:r>
      <w:r w:rsidRPr="004D2FCD">
        <w:rPr>
          <w:rFonts w:ascii="Liberation Serif" w:eastAsia="Times New Roman" w:hAnsi="Liberation Serif"/>
          <w:sz w:val="28"/>
          <w:szCs w:val="28"/>
          <w:lang w:eastAsia="ru-RU"/>
        </w:rPr>
        <w:lastRenderedPageBreak/>
        <w:t>МКУ с учетом мнения выборного органа первичной профсоюзной организации или при его отсутствии иного представительного органа работников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При премировании учитывается: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инициатива, творчество, применение в работе современных форм и методов организации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качественная подготовка и своевременная сдача отчетности;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организация и проведение мероприятий, направленных на повышение авторитета и имиджа МКУ среди населения.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4.2. Премирование работников МКУ осуществляется в пределах бюджетных ассигнований, предусмотренных на оплату труда работников ежемесячно по результатам работы в размере </w:t>
      </w:r>
      <w:r w:rsidRPr="000E4485">
        <w:rPr>
          <w:rFonts w:ascii="Liberation Serif" w:eastAsia="Times New Roman" w:hAnsi="Liberation Serif"/>
          <w:sz w:val="28"/>
          <w:szCs w:val="28"/>
          <w:lang w:eastAsia="ru-RU"/>
        </w:rPr>
        <w:t>до 75 процентов</w:t>
      </w:r>
      <w:r w:rsidRPr="004D2FCD">
        <w:rPr>
          <w:rFonts w:ascii="Liberation Serif" w:eastAsia="Times New Roman" w:hAnsi="Liberation Serif"/>
          <w:sz w:val="28"/>
          <w:szCs w:val="28"/>
          <w:lang w:eastAsia="ru-RU"/>
        </w:rPr>
        <w:t xml:space="preserve"> должностного оклада в зависимости от результатов работы за квартал, предшествующий кварталу, в котором осуществляется премирование.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Размер ежемесячной премии по результатам работы на установленный период устанавливается в процентах к должностному окладу в соответствии с критериями и показателями, установленными локальным нормативным актом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4.3. При премировании работников должно учитываться: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успешное и добросовестное исполнение работником своих должностных обязанностей и плана работы в соответствующем отчетном периоде;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своевременная и качественная подготовка и проведение мероприятий, связанных с уставной деятельностью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своевременное и качественное выполнение порученной работы, связанной с обеспечением рабочего процесса или уставной деятельностью;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качественная подготовка и своевременная сдача отчетности, ответов на запросы различных организаций и населения;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соблюдение исполнительской, трудовой дисциплины и правил внутреннего трудового распорядка;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соблюдение устава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отсутствие дисциплинарного взыскания.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4.4. При определении размера премии работникам за отчетный период основаниями для снижения ее размера либо отказа в премировании могут быть следующие критерии: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несоблюдение установленных сроков для выполнения поручения руководства или должностных обязанностей, некачественное их выполнение;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недостаточный уровень исполнительской дисциплины;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низкая результативность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ненадлежащее качество работы с документами и выполнения поручений руководителей;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несоблюдение требований должностной инструкции, правил внутреннего трудового распорядка, нарушения трудовой или производственной дисциплины;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прогул, появление на работе в нетрезвом состоянии, распитие спиртных напитков в рабочее время;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утрата, повреждение и причинение ущерба имуществу МКУ, иное причинение ущерба действиями работника.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4.5. Положением о премировании работников МКУ определяются единовременные премиальные выплаты (денежное поощрение, премия):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 при награждении государственными наградами и наградами Российской Федерации, государственными наградами и наградами Свердловской области, Почетной грамотой городского округа Верхняя Пышма, Почетной грамотой администрации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 за выполнение особо важных и срочных работ по итогам выполнения этих работ с целью поощрения работников за оперативность и качественный результат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 по итогам работы за год;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 в связи с профессиональным праздником;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 в связи с юбилейными датами дня рождения;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 при увольнении в связи с уходом на трудовую пенсию по старости;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4.6. Виды и размер единовременных премиальных выплат определяются положением о премировании (материальном поощрении).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4.7. Единовременные (разовые) премиальные выплаты (премии, денежное поощрение) осуществляются за счет экономии фонда оплаты труда в пределах бюджетных ассигнований, предусмотренных на оплату труда работников МКУ в текущем финансовом году.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Глава 5. ПОРЯДОК И УСЛОВИЯ ВЫПЛАТ</w:t>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КОМПЕНСАЦИОННОГО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5.1. В соответствии с Трудовым кодексом Российской Федерации и перечнем видов выплат компенсационного характера, утвержденным Министерством здравоохранения и социального развития Российской Федерации, всем работникам МКУ, включая работников, осуществляющих профессиональную деятельность по профессиям рабочих отдельных профессий, устанавливаются следующие выплаты компенсационного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 выплаты работникам, занятым на тяжелых работах, работах с вредными и (или) опасными и иными особыми условиями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 выплаты за работу в местностях с особыми климатическими условиями;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3) выплаты за работу в условиях, отклоняющихся от нормальных (при выполнении работ различной квалификации, совмещении профессий </w:t>
      </w:r>
      <w:r w:rsidRPr="004D2FCD">
        <w:rPr>
          <w:rFonts w:ascii="Liberation Serif" w:eastAsia="Times New Roman" w:hAnsi="Liberation Serif"/>
          <w:sz w:val="28"/>
          <w:szCs w:val="28"/>
          <w:lang w:eastAsia="ru-RU"/>
        </w:rPr>
        <w:lastRenderedPageBreak/>
        <w:t>(должностей), сверхурочной работе, работе в ночное время и при выполнении работ в других условиях, отклоняющихся от нормальных).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5.2. Выплаты компенсационного характера устанавливаются к должностным окладам работников МКУ при наличии оснований для их выплаты в пределах фонда оплаты труда МКУ, утвержденного на соответствующий финансовый год.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5.3. Выплата работникам, занятым на тяжелых работах, работах с вредными и (или) опасными и иными особыми условиями труда, устанавливается в соответствии со статьей 147 Трудового кодекса Российской Федерации.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5.4.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определяются в соответствии со статьей 60.2 Трудового кодекса Российской Федерации по соглашению сторон трудового договора с учетом содержания и (или) объема дополнительной работы в пределах утвержденных бюджетных средств в части оплаты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5.5.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в соответствии со статьей 60.2 Трудового кодекса Российской Федерации по соглашению сторон трудового договора с учетом содержания и (или) объема дополнительной работы в пределах утвержденных бюджетных средств в части оплаты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5.6.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в соответствии со статьей 60.2 Трудового кодекса Российской Федерации по соглашению сторон трудового договора с учетом содержания и (или) объема дополнительной работы в пределах утвержденных бюджетных средств в части оплаты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5.7. Выплата за работу в ночное время производится работникам за каждый час работы в ночное время. Ночным считается время с 22 часов до 6 часов. Минимальный размер доплаты - 20 процентов части должностного оклада за час работы работника. 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5.8. Повышенная оплата за работу в выходные и нерабочие праздничные дни производится работникам, </w:t>
      </w:r>
      <w:proofErr w:type="spellStart"/>
      <w:r w:rsidRPr="004D2FCD">
        <w:rPr>
          <w:rFonts w:ascii="Liberation Serif" w:eastAsia="Times New Roman" w:hAnsi="Liberation Serif"/>
          <w:sz w:val="28"/>
          <w:szCs w:val="28"/>
          <w:lang w:eastAsia="ru-RU"/>
        </w:rPr>
        <w:t>привлекавшимся</w:t>
      </w:r>
      <w:proofErr w:type="spellEnd"/>
      <w:r w:rsidRPr="004D2FCD">
        <w:rPr>
          <w:rFonts w:ascii="Liberation Serif" w:eastAsia="Times New Roman" w:hAnsi="Liberation Serif"/>
          <w:sz w:val="28"/>
          <w:szCs w:val="28"/>
          <w:lang w:eastAsia="ru-RU"/>
        </w:rPr>
        <w:t xml:space="preserve"> к работе в выходные и нерабочие праздничные дни. Размер доплаты составляет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w:t>
      </w:r>
      <w:r w:rsidRPr="004D2FCD">
        <w:rPr>
          <w:rFonts w:ascii="Liberation Serif" w:eastAsia="Times New Roman" w:hAnsi="Liberation Serif"/>
          <w:sz w:val="28"/>
          <w:szCs w:val="28"/>
          <w:lang w:eastAsia="ru-RU"/>
        </w:rPr>
        <w:lastRenderedPageBreak/>
        <w:t>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5.9. Размер и порядок применения районного коэффициента к заработной плате устанавливается законодательством Российской Федерации, в частности Постановлением Госкомтруда СССР и Секретариата ВЦСПС от 02.07.1987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403/20-155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Глава 6. ПОРЯДОК И УСЛОВИЯ ОПЛАТЫ ТРУДА</w:t>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ОТДЕЛЬНЫХ КАТЕГОРИЙ РАБОТНИКОВ</w:t>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6.1. К отдельным категориям работников относятся работники, осуществляющие профессиональную деятельность по профессиям рабочих отдельных профессий (далее - водители автомобилей).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6.2. Водителям автомобилей устанавливается надбавка к должностному окладу за классность (квалификацию) без учета повышающего коэффициента и выплачивается за время работы в качестве водителя. За время ремонта автотранспорта надбавка выплачивается пропорционально отработанному времени на автомобиле.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6.3. Надбавка за классность (1 и 2 класс) устанавливается при наличии в водительском удостоверении отметок о праве управления определенными категориями транспортных средств, в следующих размерах от должностного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за 1 класс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25 процентов (категории В, С, Д, 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за 2 класс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10 процентов (категории В, С и только Д или только 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6.4. В целях поощрения водителей автомобилей за выполненную работу устанавливаются выплаты стимулирующего характера в соответствии с перечнями выплат компенсационного и стимулирующего характера, утвержденными Министерством здравоохранения и социального развития Российской Федерации: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ежемесячная персональная надбавка за интенсивность и напряженность работы до 75 процентов должностного оклада в соответствии с пунктами 3.2 - 3.5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доплата за качество выполняемых работ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до 50 процентов должностного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 целях укрепления кадрового состава водителям автомобилей устанавливается стимулирующая выплата за стаж работы, выслугу лет в соответствии с пунктом 3.6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6.5. При определении размеров выплат стимулирующего характера следует учитывать следующие показатели: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 интенсивность и напряженность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исполнение водителем автомобиля своих обязанностей с достижением высоких результатов в соответствующем периоде в условиях, отклоняющихся от установленных трудовым договором и должностной инструкцией (сложность, срочность и повышенное качество работ);</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выполнение возникающих дополнительных работ, а также более сложных и ответственных поручений, чем предусматривает занимаемая должность;</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выполнение важных и срочных, а также непредвиденных работ;</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выполнение порученной работы, связанной с обеспечением рабочего процесса;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оперативность и качественный результат труда в пределах имеющихся средств;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инициатива, творчество и применение в работе современных форм и методов организации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необходимость переносить нагрузки в особых условиях, с предъявлением повышенных требований (выполнение задания в ограниченное время, в служебных командировках и т.п.);</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 качество выполняемых водителями автомобилей работ:</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качественное исполнение своих обязанностей, обеспечение исправного технического состояния автотранспорта, обеспечение безопасной перевозки пассажиров, отсутствие дорожно-транспортных происшествий, замечаний, оперативность выполнения работ.</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6.6. Выплаты стимулирующего характера не выплачиваются либо их размер, определенный в соответствии с показателями стимулирования работников, снижается в случаях: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недостаточного уровня исполнительской дисциплины;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невыполнения приказов и распоряжений руководства;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применения к работнику мер дисциплинарного взыскания (замечание, выговор);</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нарушения трудовой или производственной дисциплины;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нарушения правил внутреннего трудового распорядка, техники безопасности и противопожарной защиты, грубого нарушения требований охраны труда, производственной санитарии;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прогула, появления на работе в нетрезвом состоянии, распития спиртных напитков в рабочее время;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утраты, повреждения и причинения ущерба имуществу МКУ или иного причинения ущерба действиями работника.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6.7. При совершении дорожно-транспортного происшествия по вине водителя автомобиля стимулирующая надбавка за качество выполняемых работ не начисляется при расчете заработной платы за месяц, в котором допущено дорожно-транспортное происшествие.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6.8. Премирование водителей автомобилей МКУ осуществляется в пределах бюджетных ассигнований, предусмотренных на оплату труда работников на основании положения о премировании и приказа МКУ ежемесячно в размере до </w:t>
      </w:r>
      <w:r w:rsidRPr="00CD62F5">
        <w:rPr>
          <w:rFonts w:ascii="Liberation Serif" w:eastAsia="Times New Roman" w:hAnsi="Liberation Serif"/>
          <w:color w:val="FF0000"/>
          <w:sz w:val="28"/>
          <w:szCs w:val="28"/>
          <w:lang w:eastAsia="ru-RU"/>
        </w:rPr>
        <w:t>75</w:t>
      </w:r>
      <w:r w:rsidRPr="004D2FCD">
        <w:rPr>
          <w:rFonts w:ascii="Liberation Serif" w:eastAsia="Times New Roman" w:hAnsi="Liberation Serif"/>
          <w:sz w:val="28"/>
          <w:szCs w:val="28"/>
          <w:lang w:eastAsia="ru-RU"/>
        </w:rPr>
        <w:t xml:space="preserve"> процентов должностного оклада в зависимости от </w:t>
      </w:r>
      <w:r w:rsidRPr="004D2FCD">
        <w:rPr>
          <w:rFonts w:ascii="Liberation Serif" w:eastAsia="Times New Roman" w:hAnsi="Liberation Serif"/>
          <w:sz w:val="28"/>
          <w:szCs w:val="28"/>
          <w:lang w:eastAsia="ru-RU"/>
        </w:rPr>
        <w:lastRenderedPageBreak/>
        <w:t>результатов работы за квартал, предшествующий кварталу, в котором осуществляется премирование.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6.9. При премировании водителей автомобилей учитываются: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успешное и добросовестное исполнение работником своих должностных обязанностей в соответствующем отчетном периоде;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своевременное и качественное выполнение порученной работы, связанной с обеспечением рабочего процесса;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соблюдение трудовой дисциплины, правил внутреннего трудового распорядка, правил безопасности дорожного движения.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6.10. Размер премии может устанавливаться как в процентном отношении к окладу, так и в абсолютном значении.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6.11. При определении размера премии водителям автомобилей за отчетный период основаниями для снижения ее размера либо отказа в премировании являются: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несоблюдение установленных сроков для выполнения поручения руководства или должностных обязанностей, некачественное их выполнение;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недостаточный уровень исполнительской дисциплины;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низкая результативность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утрата, повреждение и (или) причинение ущерба имуществу МКУ или иное причинение ущерба действиями работника;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несоблюдение требований должностной инструкции и внутреннего трудового распорядка, нарушения трудовой или производственной дисциплины;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прогул, появление на работе в нетрезвом состоянии, распитие спиртных напитков в рабочее время;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утрата, повреждение и причинение ущерба имуществу МКУ или иное причинение ущерба действиями водителя;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невыход на линию автотранспортного средства по вине водителя;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содержание автомобиля в ненадлежащем состоянии;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совершение действия или бездействия, затрудняющего работу работников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Единовременные премиальные выплаты (денежное поощрение, премия) водителям автомобилей осуществляется в порядке и на условиях, установленных положением о премировании.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6.12. С учетом условий труда водителям автомобилей устанавливаются выплаты компенсационного характера, предусмотренные главой 5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Глава 7. УСЛОВИЯ ОПЛАТЫ ТРУДА РУКОВОДИТЕЛЯ МКУ,</w:t>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ЕГО ЗАМЕСТИТЕЛЕЙ, РУКОВОДИТЕЛЕЙ СТРУКТУРНЫХ ПОДРАЗДЕЛЕНИЙ,</w:t>
      </w:r>
      <w:r>
        <w:rPr>
          <w:rFonts w:ascii="Liberation Serif" w:eastAsia="Times New Roman" w:hAnsi="Liberation Serif"/>
          <w:sz w:val="28"/>
          <w:szCs w:val="28"/>
          <w:lang w:eastAsia="ru-RU"/>
        </w:rPr>
        <w:t xml:space="preserve"> </w:t>
      </w:r>
      <w:r w:rsidRPr="004D2FCD">
        <w:rPr>
          <w:rFonts w:ascii="Liberation Serif" w:eastAsia="Times New Roman" w:hAnsi="Liberation Serif"/>
          <w:sz w:val="28"/>
          <w:szCs w:val="28"/>
          <w:lang w:eastAsia="ru-RU"/>
        </w:rPr>
        <w:t>ГЛАВНОГО БУХГАЛТЕРА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7.1. Размер, порядок и условия оплаты труда руководителя МКУ, его заместителей, руководителей структурных подразделений, главного бухгалтера устанавливаются работодателем в трудовом договоре.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7.2. Оплата труда руководителя МКУ, его заместителей, руководителей структурных подразделений, главного бухгалтера включает в себя: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 должностной оклад;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 выплаты компенсационного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 выплаты стимулирующего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7.3. Предельный уровень соотношения среднемесячной заработной платы руководителя МКУ, его заместителей, руководителей структурных подразделений,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МКУ (без учета заработной платы руководителя МКУ, его заместителей, руководителей структурных подразделений, главного бухгалтера) устанавливается работодателем в кратности от 1 до 3.</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7.4. Должностной оклад руководителя МКУ, его заместителей, руководителей структурных подразделений, главного бухгалтера устанавливается в соответствии с приложением 1 к настоящему Положению.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7.5. Для руководителя МКУ устанавливаются следующие выплаты стимулирующего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ежемесячная персональная надбавка за интенсивность и высокие результаты работы в размере до </w:t>
      </w:r>
      <w:r>
        <w:rPr>
          <w:rFonts w:ascii="Liberation Serif" w:eastAsia="Times New Roman" w:hAnsi="Liberation Serif"/>
          <w:sz w:val="28"/>
          <w:szCs w:val="28"/>
          <w:lang w:eastAsia="ru-RU"/>
        </w:rPr>
        <w:t>110</w:t>
      </w:r>
      <w:r w:rsidRPr="004D2FCD">
        <w:rPr>
          <w:rFonts w:ascii="Liberation Serif" w:eastAsia="Times New Roman" w:hAnsi="Liberation Serif"/>
          <w:sz w:val="28"/>
          <w:szCs w:val="28"/>
          <w:lang w:eastAsia="ru-RU"/>
        </w:rPr>
        <w:t xml:space="preserve"> процентов от оклада в соответствии с Положением о стимулирующих выплатах руководителям муниципальных казенных учреждений городского округа Верхняя Пышма, утвержденных настоящим Постановлением (Приложение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2 к Постановлению);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доплата за качество выполнения работ в размере до </w:t>
      </w:r>
      <w:r>
        <w:rPr>
          <w:rFonts w:ascii="Liberation Serif" w:eastAsia="Times New Roman" w:hAnsi="Liberation Serif"/>
          <w:sz w:val="28"/>
          <w:szCs w:val="28"/>
          <w:lang w:eastAsia="ru-RU"/>
        </w:rPr>
        <w:t>100</w:t>
      </w:r>
      <w:r w:rsidRPr="004D2FCD">
        <w:rPr>
          <w:rFonts w:ascii="Liberation Serif" w:eastAsia="Times New Roman" w:hAnsi="Liberation Serif"/>
          <w:sz w:val="28"/>
          <w:szCs w:val="28"/>
          <w:lang w:eastAsia="ru-RU"/>
        </w:rPr>
        <w:t xml:space="preserve"> процентов от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надбавка за стаж непрерывной работы, выслугу лет в размере до 30 процентов от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премии по итогам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ежемесячная процентная надбавка к окладу руководителей МКУ, допущенных к государственной тайне. Выплачивается в зависимости от степени секретности сведений, к которым руководитель имеет документально подтверждаемый доступ на законных основаниях. Размер ежемесячной процентной надбавки для руководителей МКУ, допущенных к государственной тайне, составляет:</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50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70 процентов за работу со сведениями</w:t>
      </w:r>
      <w:r>
        <w:rPr>
          <w:rFonts w:ascii="Liberation Serif" w:eastAsia="Times New Roman" w:hAnsi="Liberation Serif"/>
          <w:sz w:val="28"/>
          <w:szCs w:val="28"/>
          <w:lang w:eastAsia="ru-RU"/>
        </w:rPr>
        <w:t>, имеющими степень секретности «</w:t>
      </w:r>
      <w:r w:rsidRPr="004D2FCD">
        <w:rPr>
          <w:rFonts w:ascii="Liberation Serif" w:eastAsia="Times New Roman" w:hAnsi="Liberation Serif"/>
          <w:sz w:val="28"/>
          <w:szCs w:val="28"/>
          <w:lang w:eastAsia="ru-RU"/>
        </w:rPr>
        <w:t>особой важности</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30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50 процентов за работу со сведениями, имеющими степень секретности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совершенно секретно</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10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15 процентов за работу со сведениями</w:t>
      </w:r>
      <w:r>
        <w:rPr>
          <w:rFonts w:ascii="Liberation Serif" w:eastAsia="Times New Roman" w:hAnsi="Liberation Serif"/>
          <w:sz w:val="28"/>
          <w:szCs w:val="28"/>
          <w:lang w:eastAsia="ru-RU"/>
        </w:rPr>
        <w:t>, имеющими степень секретности «</w:t>
      </w:r>
      <w:r w:rsidRPr="004D2FCD">
        <w:rPr>
          <w:rFonts w:ascii="Liberation Serif" w:eastAsia="Times New Roman" w:hAnsi="Liberation Serif"/>
          <w:sz w:val="28"/>
          <w:szCs w:val="28"/>
          <w:lang w:eastAsia="ru-RU"/>
        </w:rPr>
        <w:t>секретно</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при оформлении допуска с проведением проверочных мероприятий;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5 - 10 процентов за работу со сведениями, имеющими степень секретно без проведения проверочных мероприятий.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 xml:space="preserve">Размер выплат стимулирующего характера для руководителя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МКУ устанавливается Распоряжением администрации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7.6. Для заместителей руководителя МКУ, руководителей структурных подразделений, главного бухгалтера устанавливаются следующие выплаты стимулирующего характера: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ежемесячная персональная надбавка за интенсивность и высокие результаты работы в размере до </w:t>
      </w:r>
      <w:r w:rsidRPr="00CD62F5">
        <w:rPr>
          <w:rFonts w:ascii="Liberation Serif" w:eastAsia="Times New Roman" w:hAnsi="Liberation Serif"/>
          <w:color w:val="FF0000"/>
          <w:sz w:val="28"/>
          <w:szCs w:val="28"/>
          <w:lang w:eastAsia="ru-RU"/>
        </w:rPr>
        <w:t xml:space="preserve">100 </w:t>
      </w:r>
      <w:r w:rsidRPr="004D2FCD">
        <w:rPr>
          <w:rFonts w:ascii="Liberation Serif" w:eastAsia="Times New Roman" w:hAnsi="Liberation Serif"/>
          <w:sz w:val="28"/>
          <w:szCs w:val="28"/>
          <w:lang w:eastAsia="ru-RU"/>
        </w:rPr>
        <w:t xml:space="preserve">процентов от оклада в соответствии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с пунктами 3.2 - 3.5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доплата за качество выполнения работ в размере до </w:t>
      </w:r>
      <w:r w:rsidRPr="00CD62F5">
        <w:rPr>
          <w:rFonts w:ascii="Liberation Serif" w:eastAsia="Times New Roman" w:hAnsi="Liberation Serif"/>
          <w:color w:val="FF0000"/>
          <w:sz w:val="28"/>
          <w:szCs w:val="28"/>
          <w:lang w:eastAsia="ru-RU"/>
        </w:rPr>
        <w:t>100</w:t>
      </w:r>
      <w:r w:rsidRPr="004D2FCD">
        <w:rPr>
          <w:rFonts w:ascii="Liberation Serif" w:eastAsia="Times New Roman" w:hAnsi="Liberation Serif"/>
          <w:sz w:val="28"/>
          <w:szCs w:val="28"/>
          <w:lang w:eastAsia="ru-RU"/>
        </w:rPr>
        <w:t xml:space="preserve"> процентов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от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надбавка за стаж непрерывной работы, выслугу лет в размере </w:t>
      </w:r>
      <w:r>
        <w:rPr>
          <w:rFonts w:ascii="Liberation Serif" w:eastAsia="Times New Roman" w:hAnsi="Liberation Serif"/>
          <w:sz w:val="28"/>
          <w:szCs w:val="28"/>
          <w:lang w:eastAsia="ru-RU"/>
        </w:rPr>
        <w:br/>
      </w:r>
      <w:r w:rsidRPr="004D2FCD">
        <w:rPr>
          <w:rFonts w:ascii="Liberation Serif" w:eastAsia="Times New Roman" w:hAnsi="Liberation Serif"/>
          <w:sz w:val="28"/>
          <w:szCs w:val="28"/>
          <w:lang w:eastAsia="ru-RU"/>
        </w:rPr>
        <w:t>до 30 процентов от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премии по итогам работы.</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Размер выплат стимулирующего характера для заместителей руководителя МКУ, руководителей структурных подразделений, главного бухгалтера устанавливается приказом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w:t>
      </w:r>
      <w:r>
        <w:rPr>
          <w:rFonts w:ascii="Liberation Serif" w:eastAsia="Times New Roman" w:hAnsi="Liberation Serif"/>
          <w:sz w:val="28"/>
          <w:szCs w:val="28"/>
          <w:lang w:eastAsia="ru-RU"/>
        </w:rPr>
        <w:t>7</w:t>
      </w:r>
      <w:r w:rsidRPr="004D2FCD">
        <w:rPr>
          <w:rFonts w:ascii="Liberation Serif" w:eastAsia="Times New Roman" w:hAnsi="Liberation Serif"/>
          <w:sz w:val="28"/>
          <w:szCs w:val="28"/>
          <w:lang w:eastAsia="ru-RU"/>
        </w:rPr>
        <w:t>. Размер выплаты стимулирующего характера может определяться как в процентах к должностному окладу руководителя МКУ, его заместителей, руководителей структурных подразделений, главного бухгалтера, так и в абсолютном размере.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Максимальный размер выплат стимулирующего характера не ограничен.</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Применение стимулирующих выплат к должностному окладу руководителя МКУ, его заместителей, руководителей структурных подразделений, главного бухгалтера не образует новый должностной оклад руководителя МКУ, его заместителей, руководителей структурных подразделений, главного бухгалтера и не учитывается при начислении иных стимулирующих и компенсационных выплат.</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w:t>
      </w:r>
      <w:r>
        <w:rPr>
          <w:rFonts w:ascii="Liberation Serif" w:eastAsia="Times New Roman" w:hAnsi="Liberation Serif"/>
          <w:sz w:val="28"/>
          <w:szCs w:val="28"/>
          <w:lang w:eastAsia="ru-RU"/>
        </w:rPr>
        <w:t>8</w:t>
      </w:r>
      <w:r w:rsidRPr="004D2FCD">
        <w:rPr>
          <w:rFonts w:ascii="Liberation Serif" w:eastAsia="Times New Roman" w:hAnsi="Liberation Serif"/>
          <w:sz w:val="28"/>
          <w:szCs w:val="28"/>
          <w:lang w:eastAsia="ru-RU"/>
        </w:rPr>
        <w:t>. В целях социальной защищенности заместителей руководителя МКУ, руководителей структурных подразделений, главного бухгалтера и поощрения его за достигнутые успехи, профессионализм и личный вклад в работу коллектива применяется премирование заместителей руководителя МКУ, руководителей структурных подразделений, главного бухгалтера по итогам работы за месяц, квартал, год для руководителя МКУ на основании приказа руководителя МКУ соответствии с настоящим Положением и положением о премировании.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При премировании учитывается: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инициатива, творчество, применение в работе современных форм и методов организации труда;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качественная подготовка и своевременная сдача отчетности;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организация и проведение мероприятий, направленных на повышение авторитета и имиджа МКУ среди населения.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w:t>
      </w:r>
      <w:r>
        <w:rPr>
          <w:rFonts w:ascii="Liberation Serif" w:eastAsia="Times New Roman" w:hAnsi="Liberation Serif"/>
          <w:sz w:val="28"/>
          <w:szCs w:val="28"/>
          <w:lang w:eastAsia="ru-RU"/>
        </w:rPr>
        <w:t>9</w:t>
      </w:r>
      <w:r w:rsidRPr="004D2FCD">
        <w:rPr>
          <w:rFonts w:ascii="Liberation Serif" w:eastAsia="Times New Roman" w:hAnsi="Liberation Serif"/>
          <w:sz w:val="28"/>
          <w:szCs w:val="28"/>
          <w:lang w:eastAsia="ru-RU"/>
        </w:rPr>
        <w:t xml:space="preserve">. Премирование руководителя МКУ осуществляется в пределах бюджетных ассигнований, предусмотренных на оплату труда ежемесячно по </w:t>
      </w:r>
      <w:r w:rsidRPr="004D2FCD">
        <w:rPr>
          <w:rFonts w:ascii="Liberation Serif" w:eastAsia="Times New Roman" w:hAnsi="Liberation Serif"/>
          <w:sz w:val="28"/>
          <w:szCs w:val="28"/>
          <w:lang w:eastAsia="ru-RU"/>
        </w:rPr>
        <w:lastRenderedPageBreak/>
        <w:t xml:space="preserve">результатам работы в размере до </w:t>
      </w:r>
      <w:r w:rsidRPr="00CD62F5">
        <w:rPr>
          <w:rFonts w:ascii="Liberation Serif" w:eastAsia="Times New Roman" w:hAnsi="Liberation Serif"/>
          <w:color w:val="FF0000"/>
          <w:sz w:val="28"/>
          <w:szCs w:val="28"/>
          <w:lang w:eastAsia="ru-RU"/>
        </w:rPr>
        <w:t>100</w:t>
      </w:r>
      <w:r w:rsidRPr="004D2FCD">
        <w:rPr>
          <w:rFonts w:ascii="Liberation Serif" w:eastAsia="Times New Roman" w:hAnsi="Liberation Serif"/>
          <w:sz w:val="28"/>
          <w:szCs w:val="28"/>
          <w:lang w:eastAsia="ru-RU"/>
        </w:rPr>
        <w:t xml:space="preserve"> процентов должностного оклада в зависимости от результатов работы за квартал, предшествующий кварталу, в котором осуществляется премирование в соответствии с Положением о стимулирующих выплатах руководителям муниципальных казенных учреждений городского округа Верхняя Пышма, утвержденных настоящим Постановлением (Приложение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2 к Постановлению).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w:t>
      </w:r>
      <w:r>
        <w:rPr>
          <w:rFonts w:ascii="Liberation Serif" w:eastAsia="Times New Roman" w:hAnsi="Liberation Serif"/>
          <w:sz w:val="28"/>
          <w:szCs w:val="28"/>
          <w:lang w:eastAsia="ru-RU"/>
        </w:rPr>
        <w:t>10</w:t>
      </w:r>
      <w:r w:rsidRPr="004D2FCD">
        <w:rPr>
          <w:rFonts w:ascii="Liberation Serif" w:eastAsia="Times New Roman" w:hAnsi="Liberation Serif"/>
          <w:sz w:val="28"/>
          <w:szCs w:val="28"/>
          <w:lang w:eastAsia="ru-RU"/>
        </w:rPr>
        <w:t xml:space="preserve">. Премирование заместителей руководителя МКУ, руководителей структурных подразделений, главного бухгалтера осуществляется в пределах бюджетных ассигнований, предусмотренных на оплату труда ежемесячно по результатам работы в размере до </w:t>
      </w:r>
      <w:r w:rsidRPr="007162AD">
        <w:rPr>
          <w:rFonts w:ascii="Liberation Serif" w:eastAsia="Times New Roman" w:hAnsi="Liberation Serif"/>
          <w:color w:val="FF0000"/>
          <w:sz w:val="28"/>
          <w:szCs w:val="28"/>
          <w:lang w:eastAsia="ru-RU"/>
        </w:rPr>
        <w:t>100</w:t>
      </w:r>
      <w:r w:rsidRPr="004D2FCD">
        <w:rPr>
          <w:rFonts w:ascii="Liberation Serif" w:eastAsia="Times New Roman" w:hAnsi="Liberation Serif"/>
          <w:sz w:val="28"/>
          <w:szCs w:val="28"/>
          <w:lang w:eastAsia="ru-RU"/>
        </w:rPr>
        <w:t xml:space="preserve"> процентов должностного оклада в зависимости от результатов работы за квартал, предшествующий кварталу, в котором осуществляется премирование.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7.1</w:t>
      </w:r>
      <w:r>
        <w:rPr>
          <w:rFonts w:ascii="Liberation Serif" w:eastAsia="Times New Roman" w:hAnsi="Liberation Serif"/>
          <w:sz w:val="28"/>
          <w:szCs w:val="28"/>
          <w:lang w:eastAsia="ru-RU"/>
        </w:rPr>
        <w:t>1</w:t>
      </w:r>
      <w:r w:rsidRPr="004D2FCD">
        <w:rPr>
          <w:rFonts w:ascii="Liberation Serif" w:eastAsia="Times New Roman" w:hAnsi="Liberation Serif"/>
          <w:sz w:val="28"/>
          <w:szCs w:val="28"/>
          <w:lang w:eastAsia="ru-RU"/>
        </w:rPr>
        <w:t>. При премировании заместителей руководителя МКУ, руководителей структурных подразделений, главного бухгалтера должно учитываться: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успешное и добросовестное исполнение заместителями руководителя МКУ, руководителями структурных подразделений, главным бухгалтером своих должностных обязанностей и плана работы в соответствующем отчетном периоде;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своевременная и качественная подготовка и проведение мероприятий, связанных с уставной деятельностью МКУ;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своевременное и качественное выполнение порученной работы, связанной с обеспечением рабочего процесса или уставной деятельностью;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качественная подготовка и своевременная сдача отчетности, ответов на запросы различных организаций и населения;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соблюдение заместителями руководителя МКУ, руководителями структурных подразделений, главным бухгалтером трудовой дисциплины и правил внутреннего трудового распорядка.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7.1</w:t>
      </w:r>
      <w:r>
        <w:rPr>
          <w:rFonts w:ascii="Liberation Serif" w:eastAsia="Times New Roman" w:hAnsi="Liberation Serif"/>
          <w:sz w:val="28"/>
          <w:szCs w:val="28"/>
          <w:lang w:eastAsia="ru-RU"/>
        </w:rPr>
        <w:t>2</w:t>
      </w:r>
      <w:r w:rsidRPr="004D2FCD">
        <w:rPr>
          <w:rFonts w:ascii="Liberation Serif" w:eastAsia="Times New Roman" w:hAnsi="Liberation Serif"/>
          <w:sz w:val="28"/>
          <w:szCs w:val="28"/>
          <w:lang w:eastAsia="ru-RU"/>
        </w:rPr>
        <w:t>. Выплаты компенсационного характера руководителю МКУ устанавливаются в соответствии с главой 5 Положения в процентах к должностному окладу и (или) в абсолютных размерах, если иное не установлено законодательством.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7.1</w:t>
      </w:r>
      <w:r>
        <w:rPr>
          <w:rFonts w:ascii="Liberation Serif" w:eastAsia="Times New Roman" w:hAnsi="Liberation Serif"/>
          <w:sz w:val="28"/>
          <w:szCs w:val="28"/>
          <w:lang w:eastAsia="ru-RU"/>
        </w:rPr>
        <w:t>3</w:t>
      </w:r>
      <w:r w:rsidRPr="004D2FCD">
        <w:rPr>
          <w:rFonts w:ascii="Liberation Serif" w:eastAsia="Times New Roman" w:hAnsi="Liberation Serif"/>
          <w:sz w:val="28"/>
          <w:szCs w:val="28"/>
          <w:lang w:eastAsia="ru-RU"/>
        </w:rPr>
        <w:t>. Выплаты стимулирующего и компенсационного характера руководителю МКУ устанавливаются распоряжением администрации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7.1</w:t>
      </w:r>
      <w:r>
        <w:rPr>
          <w:rFonts w:ascii="Liberation Serif" w:eastAsia="Times New Roman" w:hAnsi="Liberation Serif"/>
          <w:sz w:val="28"/>
          <w:szCs w:val="28"/>
          <w:lang w:eastAsia="ru-RU"/>
        </w:rPr>
        <w:t>4</w:t>
      </w:r>
      <w:r w:rsidRPr="004D2FCD">
        <w:rPr>
          <w:rFonts w:ascii="Liberation Serif" w:eastAsia="Times New Roman" w:hAnsi="Liberation Serif"/>
          <w:sz w:val="28"/>
          <w:szCs w:val="28"/>
          <w:lang w:eastAsia="ru-RU"/>
        </w:rPr>
        <w:t>. Заместителям руководителя МКУ, руководителям структурных подразделений, главному бухгалтеру устанавливаются выплаты компенсационного характера в соответствии с главой 5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7.1</w:t>
      </w:r>
      <w:r>
        <w:rPr>
          <w:rFonts w:ascii="Liberation Serif" w:eastAsia="Times New Roman" w:hAnsi="Liberation Serif"/>
          <w:sz w:val="28"/>
          <w:szCs w:val="28"/>
          <w:lang w:eastAsia="ru-RU"/>
        </w:rPr>
        <w:t>5</w:t>
      </w:r>
      <w:r w:rsidRPr="004D2FCD">
        <w:rPr>
          <w:rFonts w:ascii="Liberation Serif" w:eastAsia="Times New Roman" w:hAnsi="Liberation Serif"/>
          <w:sz w:val="28"/>
          <w:szCs w:val="28"/>
          <w:lang w:eastAsia="ru-RU"/>
        </w:rPr>
        <w:t xml:space="preserve">. Руководителю МКУ выплачивается материальная помощь в соответствии с главой </w:t>
      </w:r>
      <w:r>
        <w:rPr>
          <w:rFonts w:ascii="Liberation Serif" w:eastAsia="Times New Roman" w:hAnsi="Liberation Serif"/>
          <w:sz w:val="28"/>
          <w:szCs w:val="28"/>
          <w:lang w:eastAsia="ru-RU"/>
        </w:rPr>
        <w:t>9</w:t>
      </w:r>
      <w:r w:rsidRPr="004D2FCD">
        <w:rPr>
          <w:rFonts w:ascii="Liberation Serif" w:eastAsia="Times New Roman" w:hAnsi="Liberation Serif"/>
          <w:sz w:val="28"/>
          <w:szCs w:val="28"/>
          <w:lang w:eastAsia="ru-RU"/>
        </w:rPr>
        <w:t xml:space="preserve"> Положения на основании письменного заявления и распоряжения администрации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7.1</w:t>
      </w:r>
      <w:r>
        <w:rPr>
          <w:rFonts w:ascii="Liberation Serif" w:eastAsia="Times New Roman" w:hAnsi="Liberation Serif"/>
          <w:sz w:val="28"/>
          <w:szCs w:val="28"/>
          <w:lang w:eastAsia="ru-RU"/>
        </w:rPr>
        <w:t>6</w:t>
      </w:r>
      <w:r w:rsidRPr="004D2FCD">
        <w:rPr>
          <w:rFonts w:ascii="Liberation Serif" w:eastAsia="Times New Roman" w:hAnsi="Liberation Serif"/>
          <w:sz w:val="28"/>
          <w:szCs w:val="28"/>
          <w:lang w:eastAsia="ru-RU"/>
        </w:rPr>
        <w:t xml:space="preserve">. Заместителям руководителя МКУ, руководителям структурных подразделений, главному бухгалтеру выплачивается материальная помощь в соответствии с главой </w:t>
      </w:r>
      <w:r>
        <w:rPr>
          <w:rFonts w:ascii="Liberation Serif" w:eastAsia="Times New Roman" w:hAnsi="Liberation Serif"/>
          <w:sz w:val="28"/>
          <w:szCs w:val="28"/>
          <w:lang w:eastAsia="ru-RU"/>
        </w:rPr>
        <w:t>9</w:t>
      </w:r>
      <w:r w:rsidRPr="004D2FCD">
        <w:rPr>
          <w:rFonts w:ascii="Liberation Serif" w:eastAsia="Times New Roman" w:hAnsi="Liberation Serif"/>
          <w:sz w:val="28"/>
          <w:szCs w:val="28"/>
          <w:lang w:eastAsia="ru-RU"/>
        </w:rPr>
        <w:t xml:space="preserve">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0E4485" w:rsidRDefault="00084064" w:rsidP="00084064">
      <w:pPr>
        <w:spacing w:after="0" w:line="240" w:lineRule="auto"/>
        <w:ind w:firstLine="709"/>
        <w:jc w:val="center"/>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lastRenderedPageBreak/>
        <w:t>Глава 8. ЕДИНОВРЕМЕННАЯ ПРЕМИЯ</w:t>
      </w:r>
    </w:p>
    <w:p w:rsidR="00084064" w:rsidRPr="000E4485" w:rsidRDefault="00084064" w:rsidP="00084064">
      <w:pPr>
        <w:spacing w:after="0" w:line="240" w:lineRule="auto"/>
        <w:ind w:firstLine="709"/>
        <w:jc w:val="center"/>
        <w:rPr>
          <w:rFonts w:ascii="Liberation Serif" w:eastAsia="Times New Roman" w:hAnsi="Liberation Serif"/>
          <w:sz w:val="28"/>
          <w:szCs w:val="28"/>
          <w:lang w:eastAsia="ru-RU"/>
        </w:rPr>
      </w:pP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8.1. В целях поощрения руководителей и работников МКУ, за выполнение заданий особой важности и сложности, за достижение высоких показателей эффективности и результативности профессиональной деятельности осуществляется единовременное премирование по итогам работы.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8.2. Единовременная премия выплачивается руководителю и работнику МКУ в размере не более четырех должностных окладов в год при наличии у него стажа работы в учреждении не менее шести месяцев, а также при наличии и в пределах экономии фонда оплаты труда.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8.3. Единовременная премия не выплачивается руководителю и работнику МКУ при наличии у него неснятого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84064" w:rsidRPr="007162AD" w:rsidRDefault="00084064" w:rsidP="00084064">
      <w:pPr>
        <w:spacing w:after="0" w:line="240" w:lineRule="auto"/>
        <w:ind w:firstLine="709"/>
        <w:jc w:val="both"/>
        <w:rPr>
          <w:rFonts w:ascii="Liberation Serif" w:eastAsia="Times New Roman" w:hAnsi="Liberation Serif"/>
          <w:color w:val="FF0000"/>
          <w:sz w:val="28"/>
          <w:szCs w:val="28"/>
          <w:lang w:eastAsia="ru-RU"/>
        </w:rPr>
      </w:pPr>
    </w:p>
    <w:p w:rsidR="00084064" w:rsidRPr="000E4485" w:rsidRDefault="00084064" w:rsidP="00084064">
      <w:pPr>
        <w:spacing w:after="0" w:line="240" w:lineRule="auto"/>
        <w:ind w:firstLine="709"/>
        <w:jc w:val="center"/>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Глава 9. МАТЕРИАЛЬНАЯ ПОМОЩЬ</w:t>
      </w:r>
    </w:p>
    <w:p w:rsidR="00084064" w:rsidRPr="000E4485" w:rsidRDefault="00084064" w:rsidP="00084064">
      <w:pPr>
        <w:spacing w:after="0" w:line="240" w:lineRule="auto"/>
        <w:ind w:firstLine="709"/>
        <w:jc w:val="center"/>
        <w:rPr>
          <w:rFonts w:ascii="Liberation Serif" w:eastAsia="Times New Roman" w:hAnsi="Liberation Serif"/>
          <w:sz w:val="28"/>
          <w:szCs w:val="28"/>
          <w:lang w:eastAsia="ru-RU"/>
        </w:rPr>
      </w:pP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9.1. Выплата материальной помощи в размере двух должностных окладов производится при предоставлении руководителю и работнику МКУ ежегодного оплачиваемого отпуска.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По заявлению руководителя и работника МКУ материальная помощь может быть выплачена в иные сроки в течение календарного года.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Работникам, принятым на работу в текущем году, материальная помощь выплачивается по истечении шести месяцев работы, за фактически отработанное время в текущем году.</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Материальная помощь не выплачивается руководителю и работникам, находящимся в отпусках по уходу за ребенком, отпусках без сохранения денежного содержания, работникам, работающим в МКУ по совместительству.</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Увольняющимся работникам выплата материальной помощи в году увольнения производится пропорционально числу месяцев, прошедших с начала календарного года до даты увольнения.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9.2. Заявление о предоставлении материальной помощи подается на имя представителя нанимателя (работодателя).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Решение о предоставлении материальной помощи оформляется распоряжением представителя нанимателя (работодателя).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9.3. Для расчета размера материальной помощи принимается размер должностного оклада, установленный на дату выплаты материальной помощи.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На материальную помощь районный коэффициент не начисляется.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9.4. При неиспользовании ежегодного отпуска в текущем календарном году материальная помощь выплачивается в четвертом квартале текущего года.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lastRenderedPageBreak/>
        <w:t>9.5. Материальная помощь выплачивается в соответствии со штатным расписанием.</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0E4485" w:rsidRDefault="00084064" w:rsidP="00084064">
      <w:pPr>
        <w:spacing w:after="0" w:line="240" w:lineRule="auto"/>
        <w:ind w:firstLine="709"/>
        <w:jc w:val="center"/>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Глава 10. ВИДЫ, РАЗМЕРЫ И ПОРЯДОК ОСУЩЕСТВЛЕНИЯ ЕДИНОВРЕМЕННЫХ СОЦИАЛЬНЫХ ВЫПЛАТ</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10.1. Единовременная социальная выплата (выплата социального характера) – выплата руководителю и работнику МКУ, не зависящая от квалификации работника, сложности, качества, количества, условий его труда, не являющаяся оплатой труда (вознаграждением за труд), стимулирующей или компенсационной выплатой и направленная на социальную поддержку руководителя и работника МКУ или членов его семьи.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10.2. Единовременные социальные выплаты производятся в пределах фонда оплаты труда учреждения.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10.3. Выплаты социального характера производятся по распоряжению представителя нанимателя (работодателя):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1) в виде единовременного денежного вознаграждения (премии) к государственным праздникам и профессиональному празднику при наличии у руководителя и работника МКУ стажа работы в учреждении не менее одного года, в размере не более одного должностного оклада в год;</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Профессиональным праздником считать для: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МКУ «Управление культуры городского округа Верхняя Пышма» - День работника культуры;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МКУ «Управление образование городского округа Верхняя Пышма» - День учителя;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МКУ «Управление физической культуры, спорта и молодежной политики городского округа Верхняя Пышма» - День физкультурника;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МКУ «Архив городского округа Верхняя Пышма» - День архивов Российской Федерации;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МКУ «Управление гражданской защиты городского округа Верхняя Пышма» - День гражданской обороны Российской Федерации;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МКУ «Комитет жилищно-коммунального хозяйства» - День работников бытового обслуживания населения и жилищно-коммунального хозяйства;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МКУ «Административно-хозяйственное управление» - День местного самоуправления;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МКУ ««Управление капитального строительства городского округа Верхняя Пышма» - День строителя.                                   </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2)  в виде единовременной социальной выплаты в связи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с юбилейными датами (50, 55 и каждые последующие 5 лет со дня рождения) при наличии стажа в учреждении не менее трех лет и при стаже работы в учреждении: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от 3 до 5 лет – в размере 50 % должностного оклада;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от 5 до 10 лет – в размере одного должностного оклада;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свыше 10 лет – в размере двух должностных окладов;</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3)  в виде единовременной социальной выплаты в связи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lastRenderedPageBreak/>
        <w:t xml:space="preserve">со смертью членов семьи (супруги, дети, родители) в размере </w:t>
      </w:r>
      <w:r>
        <w:rPr>
          <w:rFonts w:ascii="Liberation Serif" w:eastAsia="Times New Roman" w:hAnsi="Liberation Serif"/>
          <w:sz w:val="28"/>
          <w:szCs w:val="28"/>
          <w:lang w:eastAsia="ru-RU"/>
        </w:rPr>
        <w:br/>
      </w:r>
      <w:r w:rsidRPr="000E4485">
        <w:rPr>
          <w:rFonts w:ascii="Liberation Serif" w:eastAsia="Times New Roman" w:hAnsi="Liberation Serif"/>
          <w:sz w:val="28"/>
          <w:szCs w:val="28"/>
          <w:lang w:eastAsia="ru-RU"/>
        </w:rPr>
        <w:t>15 000 рублей;</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4)  в виде единовременной социальной выплаты в случае его лечения (в том числе расходы на операцию, приобретение лекарств, медицинских изделий, проведение реабилитационных мероприятий, за исключением оплаты стоматологических услуг), стоимость которого превышает 20 000 рублей по одному случаю установления заболевания (необходимости медицинского вмешательства), в размере 15 000 рублей не более 1 раза в 2 года;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5) руководителю и работнику МКУ являющемуся законным представителем ребенка-инвалида в возрасте до 18 лет, в виде единовременной социальной выплаты в размере 15 000 рублей не более 1 раза в 2 года;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6) родственнику, супругу или лицу, организовавшему похороны (далее – лицо, организовавшее похороны) руководителя и сотрудника </w:t>
      </w:r>
      <w:r>
        <w:rPr>
          <w:rFonts w:ascii="Liberation Serif" w:eastAsia="Times New Roman" w:hAnsi="Liberation Serif"/>
          <w:sz w:val="28"/>
          <w:szCs w:val="28"/>
          <w:lang w:eastAsia="ru-RU"/>
        </w:rPr>
        <w:br/>
      </w:r>
      <w:r w:rsidRPr="000E4485">
        <w:rPr>
          <w:rFonts w:ascii="Liberation Serif" w:eastAsia="Times New Roman" w:hAnsi="Liberation Serif"/>
          <w:sz w:val="28"/>
          <w:szCs w:val="28"/>
          <w:lang w:eastAsia="ru-RU"/>
        </w:rPr>
        <w:t>МКУ, умершего (погибшего) в период работы в учреждении, в виде единовременной социальной выплаты в связи со смертью руководителя и работника МКУ в размере 25 000 рублей.</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4. Единовременные социальные выплаты, указанные в подпунктах 1 – 2 пункта 10.3 главы 10 настоящего Положения, не выплачиваются руководителю и работнику МКУ при наличии у него неснятого дисциплинарного взыскания и (или) взыскания за несоблюдение ограничений</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5. Для получения единовременной социальной выплаты в связи со смертью членов семьи руководителю и сотруднику МКУ необходимо представить следующие документы:</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копию свидетельства о смерти;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документы на оплату ритуальных услуг сроком давности не более                       6 месяцев до даты подачи заявления;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копии документов, подтверждающих родство (свидетельство о рождении, свидетельство о браке и др.).</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В случае отсутствия документов на оплату ритуальных услуг единовременная социальная выплата производится в размере 10 000 рублей.</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6. Для получения единовременной социальной выплаты в случае лечения, стоимость которого превышает 20 000 рублей, руководителю и работнику МКУ необходимо представить документы, подтверждающие расходы, произведенные по назначению (направлению) медицинского учреждения, имеющего соответствующую лицензию.</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Срок давности представляемых документов – не более 1 года до даты подачи заявления.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7. Для получения единовременной социальной выплаты руководителю и работнику МКУ, являющемуся законным представителем ребенка-инвалида в </w:t>
      </w:r>
      <w:r w:rsidRPr="000E4485">
        <w:rPr>
          <w:rFonts w:ascii="Liberation Serif" w:eastAsia="Times New Roman" w:hAnsi="Liberation Serif"/>
          <w:sz w:val="28"/>
          <w:szCs w:val="28"/>
          <w:lang w:eastAsia="ru-RU"/>
        </w:rPr>
        <w:lastRenderedPageBreak/>
        <w:t>возрасте до 18 лет, необходимо представить копию справки, подтверждающей факт установления инвалидности.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8. Для получения единовременной социальной выплаты в связи со смертью руководителя и работника МКУ, умершего (погибшего) в период работы в учреждении, лицу, организовавшему похороны этого руководителя и работника МКУ, необходимо представить следующие документы:</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копию свидетельства о смерти;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документы на оплату ритуальных услуг сроком давности не более 6 месяцев до даты подачи заявления;</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копии документов, подтверждающих родство (свидетельство о рождении, свидетельство о браке и др.), при их наличии;</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копию паспорта;</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реквизиты банковского счета, ИНН, СНИЛС лица, организовавшего похороны;</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согласие на обработку персональных данных.</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0E4485">
        <w:rPr>
          <w:rFonts w:ascii="Liberation Serif" w:eastAsia="Times New Roman" w:hAnsi="Liberation Serif"/>
          <w:sz w:val="28"/>
          <w:szCs w:val="28"/>
          <w:lang w:eastAsia="ru-RU"/>
        </w:rPr>
        <w:t xml:space="preserve">9. Выплаты, перечисленные в главе 10 настоящего Положения, осуществляются по заявлению и прилагаемым к нему документам, направляемым представителю нанимателя (работодателя).  </w:t>
      </w:r>
    </w:p>
    <w:p w:rsidR="00084064" w:rsidRPr="000E4485" w:rsidRDefault="00084064" w:rsidP="00084064">
      <w:pPr>
        <w:spacing w:after="0" w:line="240" w:lineRule="auto"/>
        <w:jc w:val="both"/>
        <w:rPr>
          <w:rFonts w:ascii="Liberation Serif" w:eastAsia="Times New Roman" w:hAnsi="Liberation Serif"/>
          <w:sz w:val="28"/>
          <w:szCs w:val="28"/>
          <w:lang w:eastAsia="ru-RU"/>
        </w:rPr>
      </w:pPr>
    </w:p>
    <w:p w:rsidR="00084064" w:rsidRPr="000E4485" w:rsidRDefault="00084064" w:rsidP="00084064">
      <w:pPr>
        <w:spacing w:after="0" w:line="240" w:lineRule="auto"/>
        <w:jc w:val="both"/>
        <w:rPr>
          <w:rFonts w:ascii="Liberation Serif" w:eastAsia="Times New Roman" w:hAnsi="Liberation Serif"/>
          <w:sz w:val="28"/>
          <w:szCs w:val="28"/>
          <w:lang w:eastAsia="ru-RU"/>
        </w:rPr>
      </w:pPr>
    </w:p>
    <w:p w:rsidR="00084064" w:rsidRPr="000E4485" w:rsidRDefault="00084064" w:rsidP="00084064">
      <w:pPr>
        <w:spacing w:after="0" w:line="240" w:lineRule="auto"/>
        <w:jc w:val="both"/>
        <w:rPr>
          <w:rFonts w:ascii="Liberation Serif" w:eastAsia="Times New Roman" w:hAnsi="Liberation Serif"/>
          <w:sz w:val="28"/>
          <w:szCs w:val="28"/>
          <w:lang w:eastAsia="ru-RU"/>
        </w:rPr>
      </w:pPr>
    </w:p>
    <w:p w:rsidR="00084064" w:rsidRPr="000E4485" w:rsidRDefault="00084064" w:rsidP="00084064">
      <w:pPr>
        <w:spacing w:after="0" w:line="240" w:lineRule="auto"/>
        <w:jc w:val="both"/>
        <w:rPr>
          <w:rFonts w:ascii="Liberation Serif" w:eastAsia="Times New Roman" w:hAnsi="Liberation Serif"/>
          <w:sz w:val="28"/>
          <w:szCs w:val="28"/>
          <w:lang w:eastAsia="ru-RU"/>
        </w:rPr>
      </w:pPr>
    </w:p>
    <w:p w:rsidR="00084064" w:rsidRPr="000E4485" w:rsidRDefault="00084064" w:rsidP="00084064">
      <w:pPr>
        <w:spacing w:after="0" w:line="240" w:lineRule="auto"/>
        <w:jc w:val="both"/>
        <w:rPr>
          <w:rFonts w:ascii="Liberation Serif" w:eastAsia="Times New Roman" w:hAnsi="Liberation Serif"/>
          <w:sz w:val="28"/>
          <w:szCs w:val="28"/>
          <w:lang w:eastAsia="ru-RU"/>
        </w:rPr>
      </w:pPr>
    </w:p>
    <w:p w:rsidR="00084064" w:rsidRPr="000E4485" w:rsidRDefault="00084064" w:rsidP="00084064">
      <w:pPr>
        <w:spacing w:after="0" w:line="240" w:lineRule="auto"/>
        <w:jc w:val="both"/>
        <w:rPr>
          <w:rFonts w:ascii="Liberation Serif" w:eastAsia="Times New Roman" w:hAnsi="Liberation Serif"/>
          <w:sz w:val="28"/>
          <w:szCs w:val="28"/>
          <w:lang w:eastAsia="ru-RU"/>
        </w:rPr>
      </w:pPr>
    </w:p>
    <w:p w:rsidR="00084064" w:rsidRPr="000E4485"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ind w:left="4678"/>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Приложение 1</w:t>
      </w:r>
    </w:p>
    <w:p w:rsidR="00084064" w:rsidRPr="004D2FCD" w:rsidRDefault="00084064" w:rsidP="00084064">
      <w:pPr>
        <w:spacing w:after="0" w:line="240" w:lineRule="auto"/>
        <w:ind w:left="4678"/>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 Положению об оплате труда</w:t>
      </w:r>
    </w:p>
    <w:p w:rsidR="00084064" w:rsidRPr="004D2FCD" w:rsidRDefault="00084064" w:rsidP="00084064">
      <w:pPr>
        <w:spacing w:after="0" w:line="240" w:lineRule="auto"/>
        <w:ind w:left="4678"/>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работников муниципальных</w:t>
      </w:r>
    </w:p>
    <w:p w:rsidR="00084064" w:rsidRPr="004D2FCD" w:rsidRDefault="00084064" w:rsidP="00084064">
      <w:pPr>
        <w:spacing w:after="0" w:line="240" w:lineRule="auto"/>
        <w:ind w:left="4678"/>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казенных учреждений</w:t>
      </w:r>
    </w:p>
    <w:p w:rsidR="00084064" w:rsidRPr="004D2FCD" w:rsidRDefault="00084064" w:rsidP="00084064">
      <w:pPr>
        <w:spacing w:after="0" w:line="240" w:lineRule="auto"/>
        <w:ind w:left="4678"/>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городского округа Верхняя Пышма</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РАЗМЕРЫ</w:t>
      </w: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ДОЛЖНОСТНЫХ ОКЛАДОВ РУКОВОДИТЕЛЕЙ, СПЕЦИАЛИСТОВ</w:t>
      </w: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И ТЕХНИЧЕСКИХ РАБОТНИКОВ МУНИЦИПАЛЬНЫХ КАЗЕННЫХ УЧРЕЖДЕНИЙ</w:t>
      </w:r>
      <w:r>
        <w:rPr>
          <w:rFonts w:ascii="Liberation Serif" w:eastAsia="Times New Roman" w:hAnsi="Liberation Serif"/>
          <w:sz w:val="28"/>
          <w:szCs w:val="28"/>
          <w:lang w:eastAsia="ru-RU"/>
        </w:rPr>
        <w:t xml:space="preserve"> </w:t>
      </w:r>
      <w:r w:rsidRPr="004D2FCD">
        <w:rPr>
          <w:rFonts w:ascii="Liberation Serif" w:eastAsia="Times New Roman" w:hAnsi="Liberation Serif"/>
          <w:sz w:val="28"/>
          <w:szCs w:val="28"/>
          <w:lang w:eastAsia="ru-RU"/>
        </w:rPr>
        <w:t>ГОРОДСКОГО ОКРУГА ВЕРХНЯЯ ПЫШМА</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93"/>
        <w:gridCol w:w="1871"/>
      </w:tblGrid>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w:t>
            </w:r>
            <w:r w:rsidRPr="00763027">
              <w:rPr>
                <w:rFonts w:ascii="Liberation Serif" w:eastAsia="Times New Roman" w:hAnsi="Liberation Serif" w:cs="Liberation Serif"/>
                <w:sz w:val="28"/>
                <w:szCs w:val="28"/>
                <w:lang w:eastAsia="ru-RU"/>
              </w:rPr>
              <w:t xml:space="preserve"> п/п</w:t>
            </w:r>
          </w:p>
        </w:tc>
        <w:tc>
          <w:tcPr>
            <w:tcW w:w="7093"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Наименование должности</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Размеры должностных окладов, рублей</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 xml:space="preserve">Начальник МКУ </w:t>
            </w:r>
            <w:r>
              <w:rPr>
                <w:rFonts w:ascii="Liberation Serif" w:eastAsia="Times New Roman" w:hAnsi="Liberation Serif" w:cs="Liberation Serif"/>
                <w:sz w:val="28"/>
                <w:szCs w:val="28"/>
                <w:lang w:eastAsia="ru-RU"/>
              </w:rPr>
              <w:t>«</w:t>
            </w:r>
            <w:r w:rsidRPr="00763027">
              <w:rPr>
                <w:rFonts w:ascii="Liberation Serif" w:eastAsia="Times New Roman" w:hAnsi="Liberation Serif" w:cs="Liberation Serif"/>
                <w:sz w:val="28"/>
                <w:szCs w:val="28"/>
                <w:lang w:eastAsia="ru-RU"/>
              </w:rPr>
              <w:t>Управление образования городского округа Верхняя Пышма</w:t>
            </w:r>
            <w:r>
              <w:rPr>
                <w:rFonts w:ascii="Liberation Serif" w:eastAsia="Times New Roman" w:hAnsi="Liberation Serif" w:cs="Liberation Serif"/>
                <w:sz w:val="28"/>
                <w:szCs w:val="28"/>
                <w:lang w:eastAsia="ru-RU"/>
              </w:rPr>
              <w:t>», МКУ «</w:t>
            </w:r>
            <w:r w:rsidRPr="00763027">
              <w:rPr>
                <w:rFonts w:ascii="Liberation Serif" w:eastAsia="Times New Roman" w:hAnsi="Liberation Serif" w:cs="Liberation Serif"/>
                <w:sz w:val="28"/>
                <w:szCs w:val="28"/>
                <w:lang w:eastAsia="ru-RU"/>
              </w:rPr>
              <w:t>Управление культуры городского округа Верхняя Пышма</w:t>
            </w:r>
            <w:r>
              <w:rPr>
                <w:rFonts w:ascii="Liberation Serif" w:eastAsia="Times New Roman" w:hAnsi="Liberation Serif" w:cs="Liberation Serif"/>
                <w:sz w:val="28"/>
                <w:szCs w:val="28"/>
                <w:lang w:eastAsia="ru-RU"/>
              </w:rPr>
              <w:t>», МКУ «</w:t>
            </w:r>
            <w:r w:rsidRPr="00763027">
              <w:rPr>
                <w:rFonts w:ascii="Liberation Serif" w:eastAsia="Times New Roman" w:hAnsi="Liberation Serif" w:cs="Liberation Serif"/>
                <w:sz w:val="28"/>
                <w:szCs w:val="28"/>
                <w:lang w:eastAsia="ru-RU"/>
              </w:rPr>
              <w:t xml:space="preserve">Управление физической культуры, спорта и молодежной политики </w:t>
            </w:r>
            <w:r>
              <w:rPr>
                <w:rFonts w:ascii="Liberation Serif" w:eastAsia="Times New Roman" w:hAnsi="Liberation Serif" w:cs="Liberation Serif"/>
                <w:sz w:val="28"/>
                <w:szCs w:val="28"/>
                <w:lang w:eastAsia="ru-RU"/>
              </w:rPr>
              <w:t>городского округа Верхняя Пышма», МКУ «</w:t>
            </w:r>
            <w:r w:rsidRPr="00763027">
              <w:rPr>
                <w:rFonts w:ascii="Liberation Serif" w:eastAsia="Times New Roman" w:hAnsi="Liberation Serif" w:cs="Liberation Serif"/>
                <w:sz w:val="28"/>
                <w:szCs w:val="28"/>
                <w:lang w:eastAsia="ru-RU"/>
              </w:rPr>
              <w:t>Административно-хо</w:t>
            </w:r>
            <w:r>
              <w:rPr>
                <w:rFonts w:ascii="Liberation Serif" w:eastAsia="Times New Roman" w:hAnsi="Liberation Serif" w:cs="Liberation Serif"/>
                <w:sz w:val="28"/>
                <w:szCs w:val="28"/>
                <w:lang w:eastAsia="ru-RU"/>
              </w:rPr>
              <w:t>зяйственное управление», МКУ «</w:t>
            </w:r>
            <w:r w:rsidRPr="00763027">
              <w:rPr>
                <w:rFonts w:ascii="Liberation Serif" w:eastAsia="Times New Roman" w:hAnsi="Liberation Serif" w:cs="Liberation Serif"/>
                <w:sz w:val="28"/>
                <w:szCs w:val="28"/>
                <w:lang w:eastAsia="ru-RU"/>
              </w:rPr>
              <w:t>Управление капитального строительства городского округа Верхняя Пышма</w:t>
            </w:r>
            <w:r>
              <w:rPr>
                <w:rFonts w:ascii="Liberation Serif" w:eastAsia="Times New Roman" w:hAnsi="Liberation Serif" w:cs="Liberation Serif"/>
                <w:sz w:val="28"/>
                <w:szCs w:val="28"/>
                <w:lang w:eastAsia="ru-RU"/>
              </w:rPr>
              <w:t>»</w:t>
            </w:r>
            <w:r w:rsidRPr="00763027">
              <w:rPr>
                <w:rFonts w:ascii="Liberation Serif" w:eastAsia="Times New Roman" w:hAnsi="Liberation Serif" w:cs="Liberation Serif"/>
                <w:sz w:val="28"/>
                <w:szCs w:val="28"/>
                <w:lang w:eastAsia="ru-RU"/>
              </w:rPr>
              <w:t xml:space="preserve">, председатель МКУ </w:t>
            </w:r>
            <w:r>
              <w:rPr>
                <w:rFonts w:ascii="Liberation Serif" w:eastAsia="Times New Roman" w:hAnsi="Liberation Serif" w:cs="Liberation Serif"/>
                <w:sz w:val="28"/>
                <w:szCs w:val="28"/>
                <w:lang w:eastAsia="ru-RU"/>
              </w:rPr>
              <w:t>«</w:t>
            </w:r>
            <w:r w:rsidRPr="00763027">
              <w:rPr>
                <w:rFonts w:ascii="Liberation Serif" w:eastAsia="Times New Roman" w:hAnsi="Liberation Serif" w:cs="Liberation Serif"/>
                <w:sz w:val="28"/>
                <w:szCs w:val="28"/>
                <w:lang w:eastAsia="ru-RU"/>
              </w:rPr>
              <w:t>Комитет жилищно-</w:t>
            </w:r>
            <w:r w:rsidRPr="000E4485">
              <w:rPr>
                <w:rFonts w:ascii="Liberation Serif" w:eastAsia="Times New Roman" w:hAnsi="Liberation Serif" w:cs="Liberation Serif"/>
                <w:sz w:val="28"/>
                <w:szCs w:val="28"/>
                <w:lang w:eastAsia="ru-RU"/>
              </w:rPr>
              <w:t>коммунального хозяйства», начальник МКУ «Управление гражданской защиты городского округа Верхняя Пышма», МКУ «Управление капитального строительства городского округа Верхняя Пышма»</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21585</w:t>
            </w:r>
          </w:p>
        </w:tc>
      </w:tr>
      <w:tr w:rsidR="00084064" w:rsidRPr="00CD62F5" w:rsidTr="00BF0540">
        <w:tc>
          <w:tcPr>
            <w:tcW w:w="624" w:type="dxa"/>
          </w:tcPr>
          <w:p w:rsidR="00084064" w:rsidRPr="000E448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0E4485">
              <w:rPr>
                <w:rFonts w:ascii="Liberation Serif" w:eastAsia="Times New Roman" w:hAnsi="Liberation Serif" w:cs="Liberation Serif"/>
                <w:sz w:val="28"/>
                <w:szCs w:val="28"/>
                <w:lang w:eastAsia="ru-RU"/>
              </w:rPr>
              <w:t>2.</w:t>
            </w:r>
          </w:p>
        </w:tc>
        <w:tc>
          <w:tcPr>
            <w:tcW w:w="7093" w:type="dxa"/>
          </w:tcPr>
          <w:p w:rsidR="00084064" w:rsidRPr="000E4485"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0E4485">
              <w:rPr>
                <w:rFonts w:ascii="Liberation Serif" w:eastAsia="Times New Roman" w:hAnsi="Liberation Serif" w:cs="Liberation Serif"/>
                <w:sz w:val="28"/>
                <w:szCs w:val="28"/>
                <w:lang w:eastAsia="ru-RU"/>
              </w:rPr>
              <w:t>Заместитель начальника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 МКУ «Управление капитального строительства городского округа Верхняя Пышма», заместитель председателя МКУ «Комитет жилищно-коммунального хозяйства», МКУ «Управление капитального строительства городского округа Верхняя Пышма»</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19641</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3.</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Заместитель начальника МКУ "Административно-хозяйственное управление"</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15519</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4.</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Начальник отдела</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17107 - 18476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5.</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 xml:space="preserve">Главный юрист МКУ "Комитет жилищно-коммунального </w:t>
            </w:r>
            <w:r w:rsidRPr="00763027">
              <w:rPr>
                <w:rFonts w:ascii="Liberation Serif" w:eastAsia="Times New Roman" w:hAnsi="Liberation Serif" w:cs="Liberation Serif"/>
                <w:sz w:val="28"/>
                <w:szCs w:val="28"/>
                <w:lang w:eastAsia="ru-RU"/>
              </w:rPr>
              <w:lastRenderedPageBreak/>
              <w:t>хозяйства"</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lastRenderedPageBreak/>
              <w:t>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lastRenderedPageBreak/>
              <w:t>6.</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Главный специалист (экономист)</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15912</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7.</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Ведущий специалист (инженер, юрист), ведущий специалист по закупкам</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14712</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8.</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Специалист 1 категории (инженер, юрист)</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12394</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9.</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Главный бухгалтер</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10.</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Главный инженер</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11.</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Заместитель главного бухгалтера</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16623</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12.</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Ведущий бухгалтер (экономист)</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14712</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Бухгалтер (экономист) 1 категории</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13790</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14.</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Инженер по информационным технологиям</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13790</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15.</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Руководитель группы по кадровой работе и делопроизводству</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11669</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16.</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Секретарь</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10516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17.</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Делопроизводитель</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9088</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18.</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Механик</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13790</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19.</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Заведующий хозяйством</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13790</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20.</w:t>
            </w:r>
          </w:p>
        </w:tc>
        <w:tc>
          <w:tcPr>
            <w:tcW w:w="7093" w:type="dxa"/>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Директор МКУ "Архив городского округа Верхняя Пышма"</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21.</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Главный архивист</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12306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22.</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Заведующий архивохранилищем</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13790</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23.</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Специалист по социальным коммуникациям</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13790</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24.</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 xml:space="preserve">Заместитель </w:t>
            </w:r>
            <w:r w:rsidRPr="000E4485">
              <w:rPr>
                <w:rFonts w:ascii="Liberation Serif" w:eastAsia="Times New Roman" w:hAnsi="Liberation Serif" w:cs="Liberation Serif"/>
                <w:sz w:val="28"/>
                <w:szCs w:val="28"/>
                <w:lang w:eastAsia="ru-RU"/>
              </w:rPr>
              <w:t>начальника МКУ «Управление гражданской защиты городского округа Верхняя Пышма» - начальник ЕДДС</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25.</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Заместитель начальника ЕДДС - старший оперативный дежурный</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15912</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26.</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Оперативный дежурный ЕДДС</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13790</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27.</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 xml:space="preserve">Помощник оперативного дежурного - специалист по </w:t>
            </w:r>
            <w:r w:rsidRPr="00763027">
              <w:rPr>
                <w:rFonts w:ascii="Liberation Serif" w:eastAsia="Times New Roman" w:hAnsi="Liberation Serif" w:cs="Liberation Serif"/>
                <w:sz w:val="28"/>
                <w:szCs w:val="28"/>
                <w:lang w:eastAsia="ru-RU"/>
              </w:rPr>
              <w:lastRenderedPageBreak/>
              <w:t>приему и обработке экстренных вызовов</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lastRenderedPageBreak/>
              <w:t>11669</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lastRenderedPageBreak/>
              <w:t>28.</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Специалист 2 категории отделения пропаганды и профилактики безопасности людей на водных объектах</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10665</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29.</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Спасатель</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13297</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30.</w:t>
            </w:r>
          </w:p>
        </w:tc>
        <w:tc>
          <w:tcPr>
            <w:tcW w:w="7093" w:type="dxa"/>
            <w:vAlign w:val="center"/>
          </w:tcPr>
          <w:p w:rsidR="00084064" w:rsidRPr="000E4485"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0E4485">
              <w:rPr>
                <w:rFonts w:ascii="Liberation Serif" w:eastAsia="Times New Roman" w:hAnsi="Liberation Serif" w:cs="Liberation Serif"/>
                <w:sz w:val="28"/>
                <w:szCs w:val="28"/>
                <w:lang w:eastAsia="ru-RU"/>
              </w:rPr>
              <w:t>Заместитель начальника МКУ «Управление гражданской защиты городского округа Верхняя Пышма» - начальник отдела ГО, ЧС и ПБ</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31.</w:t>
            </w:r>
          </w:p>
        </w:tc>
        <w:tc>
          <w:tcPr>
            <w:tcW w:w="7093" w:type="dxa"/>
            <w:vAlign w:val="center"/>
          </w:tcPr>
          <w:p w:rsidR="00084064" w:rsidRPr="000E4485"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0E4485">
              <w:rPr>
                <w:rFonts w:ascii="Liberation Serif" w:eastAsia="Times New Roman" w:hAnsi="Liberation Serif" w:cs="Liberation Serif"/>
                <w:sz w:val="28"/>
                <w:szCs w:val="28"/>
                <w:lang w:eastAsia="ru-RU"/>
              </w:rPr>
              <w:t>Заместитель начальника</w:t>
            </w:r>
            <w:r w:rsidRPr="000E4485">
              <w:rPr>
                <w:sz w:val="28"/>
                <w:szCs w:val="28"/>
              </w:rPr>
              <w:t xml:space="preserve"> </w:t>
            </w:r>
            <w:r w:rsidRPr="000E4485">
              <w:rPr>
                <w:rFonts w:ascii="Liberation Serif" w:eastAsia="Times New Roman" w:hAnsi="Liberation Serif" w:cs="Liberation Serif"/>
                <w:sz w:val="28"/>
                <w:szCs w:val="28"/>
                <w:lang w:eastAsia="ru-RU"/>
              </w:rPr>
              <w:t>МКУ «Управление гражданской защиты городского округа Верхняя Пышма» - начальник отделения пропаганды и профилактики безопасности людей на водных объектах</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18476</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32.</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Ведущий специалист по кадрам</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14712</w:t>
            </w:r>
          </w:p>
        </w:tc>
      </w:tr>
      <w:tr w:rsidR="00084064" w:rsidRPr="00CD62F5" w:rsidTr="00BF0540">
        <w:tc>
          <w:tcPr>
            <w:tcW w:w="624"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33.</w:t>
            </w:r>
          </w:p>
        </w:tc>
        <w:tc>
          <w:tcPr>
            <w:tcW w:w="7093" w:type="dxa"/>
            <w:vAlign w:val="center"/>
          </w:tcPr>
          <w:p w:rsidR="00084064" w:rsidRPr="00763027"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Инструктор</w:t>
            </w:r>
          </w:p>
        </w:tc>
        <w:tc>
          <w:tcPr>
            <w:tcW w:w="1871" w:type="dxa"/>
          </w:tcPr>
          <w:p w:rsidR="00084064" w:rsidRPr="00763027"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63027">
              <w:rPr>
                <w:rFonts w:ascii="Liberation Serif" w:eastAsia="Times New Roman" w:hAnsi="Liberation Serif" w:cs="Liberation Serif"/>
                <w:sz w:val="28"/>
                <w:szCs w:val="28"/>
                <w:lang w:eastAsia="ru-RU"/>
              </w:rPr>
              <w:t>10665</w:t>
            </w:r>
          </w:p>
        </w:tc>
      </w:tr>
    </w:tbl>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ind w:left="4820"/>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Приложение 2</w:t>
      </w:r>
    </w:p>
    <w:p w:rsidR="00084064" w:rsidRPr="004D2FCD" w:rsidRDefault="00084064" w:rsidP="00084064">
      <w:pPr>
        <w:spacing w:after="0" w:line="240" w:lineRule="auto"/>
        <w:ind w:left="4820"/>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 Положению об оплате труда</w:t>
      </w:r>
    </w:p>
    <w:p w:rsidR="00084064" w:rsidRPr="004D2FCD" w:rsidRDefault="00084064" w:rsidP="00084064">
      <w:pPr>
        <w:spacing w:after="0" w:line="240" w:lineRule="auto"/>
        <w:ind w:left="4820"/>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работников муниципальных</w:t>
      </w:r>
    </w:p>
    <w:p w:rsidR="00084064" w:rsidRPr="004D2FCD" w:rsidRDefault="00084064" w:rsidP="00084064">
      <w:pPr>
        <w:spacing w:after="0" w:line="240" w:lineRule="auto"/>
        <w:ind w:left="4820"/>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казенных учреждений</w:t>
      </w:r>
    </w:p>
    <w:p w:rsidR="00084064" w:rsidRPr="004D2FCD" w:rsidRDefault="00084064" w:rsidP="00084064">
      <w:pPr>
        <w:spacing w:after="0" w:line="240" w:lineRule="auto"/>
        <w:ind w:left="4820"/>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городского округа Верхняя Пышма</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РАЗМЕРЫ</w:t>
      </w: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ДОЛЖНОСТНЫХ ОКЛАДОВ ОТДЕЛЬНЫХ ПРОФЕССИЙ РАБОЧИХ,</w:t>
      </w: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ЗАНЯТЫХ ОБСЛУЖИВАНИЕМ МУНИЦИПАЛЬНЫХ КАЗЕННЫХ УЧРЕЖДЕНИЙ</w:t>
      </w:r>
      <w:r>
        <w:rPr>
          <w:rFonts w:ascii="Liberation Serif" w:eastAsia="Times New Roman" w:hAnsi="Liberation Serif"/>
          <w:sz w:val="28"/>
          <w:szCs w:val="28"/>
          <w:lang w:eastAsia="ru-RU"/>
        </w:rPr>
        <w:t xml:space="preserve"> </w:t>
      </w:r>
      <w:r w:rsidRPr="004D2FCD">
        <w:rPr>
          <w:rFonts w:ascii="Liberation Serif" w:eastAsia="Times New Roman" w:hAnsi="Liberation Serif"/>
          <w:sz w:val="28"/>
          <w:szCs w:val="28"/>
          <w:lang w:eastAsia="ru-RU"/>
        </w:rPr>
        <w:t>ГОРОДСКОГО ОКРУГА ВЕРХНЯЯ ПЫШМА</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568"/>
        <w:gridCol w:w="2226"/>
      </w:tblGrid>
      <w:tr w:rsidR="00084064" w:rsidRPr="00CD62F5" w:rsidTr="00BF0540">
        <w:tc>
          <w:tcPr>
            <w:tcW w:w="624"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w:t>
            </w:r>
            <w:r w:rsidRPr="00CD62F5">
              <w:rPr>
                <w:rFonts w:ascii="Liberation Serif" w:eastAsia="Times New Roman" w:hAnsi="Liberation Serif" w:cs="Liberation Serif"/>
                <w:sz w:val="28"/>
                <w:szCs w:val="28"/>
                <w:lang w:eastAsia="ru-RU"/>
              </w:rPr>
              <w:t xml:space="preserve"> п/п</w:t>
            </w:r>
          </w:p>
        </w:tc>
        <w:tc>
          <w:tcPr>
            <w:tcW w:w="6568"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Наименование должности</w:t>
            </w:r>
          </w:p>
        </w:tc>
        <w:tc>
          <w:tcPr>
            <w:tcW w:w="2226"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Размеры должностных окладов, рублей</w:t>
            </w:r>
          </w:p>
        </w:tc>
      </w:tr>
      <w:tr w:rsidR="00084064" w:rsidRPr="00CD62F5" w:rsidTr="00BF0540">
        <w:tc>
          <w:tcPr>
            <w:tcW w:w="624"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1.</w:t>
            </w:r>
          </w:p>
        </w:tc>
        <w:tc>
          <w:tcPr>
            <w:tcW w:w="6568" w:type="dxa"/>
          </w:tcPr>
          <w:p w:rsidR="00084064" w:rsidRPr="00CD62F5"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Водитель</w:t>
            </w:r>
          </w:p>
        </w:tc>
        <w:tc>
          <w:tcPr>
            <w:tcW w:w="2226"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11477</w:t>
            </w:r>
          </w:p>
        </w:tc>
      </w:tr>
      <w:tr w:rsidR="00084064" w:rsidRPr="00CD62F5" w:rsidTr="00BF0540">
        <w:tc>
          <w:tcPr>
            <w:tcW w:w="624"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2.</w:t>
            </w:r>
          </w:p>
        </w:tc>
        <w:tc>
          <w:tcPr>
            <w:tcW w:w="6568" w:type="dxa"/>
          </w:tcPr>
          <w:p w:rsidR="00084064" w:rsidRPr="00CD62F5"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Диспетчер</w:t>
            </w:r>
          </w:p>
        </w:tc>
        <w:tc>
          <w:tcPr>
            <w:tcW w:w="2226"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11569</w:t>
            </w:r>
          </w:p>
        </w:tc>
      </w:tr>
      <w:tr w:rsidR="00084064" w:rsidRPr="00CD62F5" w:rsidTr="00BF0540">
        <w:tc>
          <w:tcPr>
            <w:tcW w:w="624"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3.</w:t>
            </w:r>
          </w:p>
        </w:tc>
        <w:tc>
          <w:tcPr>
            <w:tcW w:w="6568" w:type="dxa"/>
          </w:tcPr>
          <w:p w:rsidR="00084064" w:rsidRPr="00CD62F5" w:rsidRDefault="00084064" w:rsidP="00BF0540">
            <w:pPr>
              <w:widowControl w:val="0"/>
              <w:autoSpaceDE w:val="0"/>
              <w:autoSpaceDN w:val="0"/>
              <w:spacing w:after="0" w:line="240" w:lineRule="auto"/>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Младший обслуживающий персонал (уборщица, гардеробщик, сторож, дворник)</w:t>
            </w:r>
          </w:p>
        </w:tc>
        <w:tc>
          <w:tcPr>
            <w:tcW w:w="2226" w:type="dxa"/>
          </w:tcPr>
          <w:p w:rsidR="00084064" w:rsidRPr="00CD62F5" w:rsidRDefault="00084064" w:rsidP="00BF054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D62F5">
              <w:rPr>
                <w:rFonts w:ascii="Liberation Serif" w:eastAsia="Times New Roman" w:hAnsi="Liberation Serif" w:cs="Liberation Serif"/>
                <w:sz w:val="28"/>
                <w:szCs w:val="28"/>
                <w:lang w:eastAsia="ru-RU"/>
              </w:rPr>
              <w:t>8677</w:t>
            </w:r>
          </w:p>
        </w:tc>
      </w:tr>
    </w:tbl>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ind w:left="5103"/>
        <w:rPr>
          <w:rFonts w:ascii="Liberation Serif" w:eastAsia="Times New Roman" w:hAnsi="Liberation Serif"/>
          <w:sz w:val="28"/>
          <w:szCs w:val="28"/>
          <w:lang w:eastAsia="ru-RU"/>
        </w:rPr>
      </w:pPr>
      <w:r>
        <w:rPr>
          <w:rFonts w:ascii="Liberation Serif" w:eastAsia="Times New Roman" w:hAnsi="Liberation Serif"/>
          <w:sz w:val="28"/>
          <w:szCs w:val="28"/>
          <w:lang w:eastAsia="ru-RU"/>
        </w:rPr>
        <w:br w:type="page"/>
      </w:r>
      <w:r>
        <w:rPr>
          <w:rFonts w:ascii="Liberation Serif" w:eastAsia="Times New Roman" w:hAnsi="Liberation Serif"/>
          <w:sz w:val="28"/>
          <w:szCs w:val="28"/>
          <w:lang w:eastAsia="ru-RU"/>
        </w:rPr>
        <w:lastRenderedPageBreak/>
        <w:t>К постановлению администрации городского округа Верхняя Пышма от ________________№_________</w:t>
      </w:r>
    </w:p>
    <w:p w:rsidR="00084064" w:rsidRPr="004D2FCD" w:rsidRDefault="00084064" w:rsidP="00084064">
      <w:pPr>
        <w:spacing w:after="0" w:line="240" w:lineRule="auto"/>
        <w:jc w:val="right"/>
        <w:rPr>
          <w:rFonts w:ascii="Liberation Serif" w:eastAsia="Times New Roman" w:hAnsi="Liberation Serif"/>
          <w:sz w:val="28"/>
          <w:szCs w:val="28"/>
          <w:lang w:eastAsia="ru-RU"/>
        </w:rPr>
      </w:pPr>
    </w:p>
    <w:p w:rsidR="00084064" w:rsidRPr="004D2FCD" w:rsidRDefault="00084064" w:rsidP="00084064">
      <w:pPr>
        <w:spacing w:after="0" w:line="240" w:lineRule="auto"/>
        <w:jc w:val="right"/>
        <w:rPr>
          <w:rFonts w:ascii="Liberation Serif" w:eastAsia="Times New Roman" w:hAnsi="Liberation Serif"/>
          <w:sz w:val="28"/>
          <w:szCs w:val="28"/>
          <w:lang w:eastAsia="ru-RU"/>
        </w:rPr>
      </w:pPr>
    </w:p>
    <w:p w:rsidR="00084064" w:rsidRPr="00E06AFD" w:rsidRDefault="00084064" w:rsidP="00084064">
      <w:pPr>
        <w:spacing w:after="0" w:line="240" w:lineRule="auto"/>
        <w:jc w:val="center"/>
        <w:rPr>
          <w:rFonts w:ascii="Liberation Serif" w:eastAsia="Times New Roman" w:hAnsi="Liberation Serif"/>
          <w:b/>
          <w:sz w:val="28"/>
          <w:szCs w:val="28"/>
          <w:lang w:eastAsia="ru-RU"/>
        </w:rPr>
      </w:pPr>
      <w:r w:rsidRPr="00E06AFD">
        <w:rPr>
          <w:rFonts w:ascii="Liberation Serif" w:eastAsia="Times New Roman" w:hAnsi="Liberation Serif"/>
          <w:b/>
          <w:sz w:val="28"/>
          <w:szCs w:val="28"/>
          <w:lang w:eastAsia="ru-RU"/>
        </w:rPr>
        <w:t>ПОЛОЖЕНИЕ</w:t>
      </w:r>
    </w:p>
    <w:p w:rsidR="00084064" w:rsidRPr="00E06AFD" w:rsidRDefault="00084064" w:rsidP="00084064">
      <w:pPr>
        <w:spacing w:after="0" w:line="240" w:lineRule="auto"/>
        <w:jc w:val="center"/>
        <w:rPr>
          <w:rFonts w:ascii="Liberation Serif" w:eastAsia="Times New Roman" w:hAnsi="Liberation Serif"/>
          <w:b/>
          <w:sz w:val="28"/>
          <w:szCs w:val="28"/>
          <w:lang w:eastAsia="ru-RU"/>
        </w:rPr>
      </w:pPr>
      <w:r w:rsidRPr="00E06AFD">
        <w:rPr>
          <w:rFonts w:ascii="Liberation Serif" w:eastAsia="Times New Roman" w:hAnsi="Liberation Serif"/>
          <w:b/>
          <w:sz w:val="28"/>
          <w:szCs w:val="28"/>
          <w:lang w:eastAsia="ru-RU"/>
        </w:rPr>
        <w:t>О СТИМУЛИРУЮЩИХ ВЫПЛАТАХ РУКОВОДИТЕЛЯМ</w:t>
      </w:r>
    </w:p>
    <w:p w:rsidR="00084064" w:rsidRPr="00E06AFD" w:rsidRDefault="00084064" w:rsidP="00084064">
      <w:pPr>
        <w:spacing w:after="0" w:line="240" w:lineRule="auto"/>
        <w:jc w:val="center"/>
        <w:rPr>
          <w:rFonts w:ascii="Liberation Serif" w:eastAsia="Times New Roman" w:hAnsi="Liberation Serif"/>
          <w:b/>
          <w:sz w:val="28"/>
          <w:szCs w:val="28"/>
          <w:lang w:eastAsia="ru-RU"/>
        </w:rPr>
      </w:pPr>
      <w:r w:rsidRPr="00E06AFD">
        <w:rPr>
          <w:rFonts w:ascii="Liberation Serif" w:eastAsia="Times New Roman" w:hAnsi="Liberation Serif"/>
          <w:b/>
          <w:sz w:val="28"/>
          <w:szCs w:val="28"/>
          <w:lang w:eastAsia="ru-RU"/>
        </w:rPr>
        <w:t>МУНИЦИПАЛЬНЫХ КАЗЕННЫХ УЧРЕЖДЕНИЙ</w:t>
      </w:r>
    </w:p>
    <w:p w:rsidR="00084064" w:rsidRPr="00E06AFD" w:rsidRDefault="00084064" w:rsidP="00084064">
      <w:pPr>
        <w:spacing w:after="0" w:line="240" w:lineRule="auto"/>
        <w:jc w:val="center"/>
        <w:rPr>
          <w:rFonts w:ascii="Liberation Serif" w:eastAsia="Times New Roman" w:hAnsi="Liberation Serif"/>
          <w:b/>
          <w:sz w:val="28"/>
          <w:szCs w:val="28"/>
          <w:lang w:eastAsia="ru-RU"/>
        </w:rPr>
      </w:pPr>
      <w:r w:rsidRPr="00E06AFD">
        <w:rPr>
          <w:rFonts w:ascii="Liberation Serif" w:eastAsia="Times New Roman" w:hAnsi="Liberation Serif"/>
          <w:b/>
          <w:sz w:val="28"/>
          <w:szCs w:val="28"/>
          <w:lang w:eastAsia="ru-RU"/>
        </w:rPr>
        <w:t>ГОРОДСКОГО ОКРУГА ВЕРХНЯЯ ПЫШМА</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 ОБЩИЕ ПОЛОЖЕНИЯ</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1.1. Настоящее Положение о стимулирующих выплатах руководителям муниципальных казенных учреждений городского округа Верхняя Пышма (далее - Положение) разработано в соответствии со статьей 145 Трудового кодекса Российской Федерации.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1.2. Положение определяет порядок установления и осуществления стимулирующих выплат руководителям муниципальных казенных учреждений городского округа Верхняя Пышма (далее - руководитель учреждения), в отношении которых администрация городского округа Верхняя Пышма осуществляет полномочия учредителя.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1.3. В целях усиления материальной заинтересованности руководителя учреждения в повышении результатов работы возглавляемого им учреждения руководителю учреждения предусматриваются стимулирующие выплаты в виде ежемесячной премии и ежемесячной персональной надбавки к должностному окладу.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1.4. Оценка эффективности деятельности руководителя учреждения - процесс определения эффективности их деятельности в реализации задач администрации городского округа Верхняя Пышма (далее - Администрация) с целью принятия решений, позволяющих увеличить результативность труда руководителя учреждения, внести необходимые изменения в процессы, должностные инструкции и мотивационную среду.</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1.5. Критерии оценки деятельности руководителя учреждения представляют собой показатели процесса, характеризующие объем и качество выполнения должностных обязанностей.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1.6. Показатели эффективности деятельности представляют собой качественные и количественные показатели конечного эффекта, результаты деятельности, достижение поставленных целей.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1.7. Основная цель оценки эффективности - контроль исполнения должностных обязанностей руководителем учреждения, </w:t>
      </w:r>
      <w:proofErr w:type="gramStart"/>
      <w:r w:rsidRPr="004D2FCD">
        <w:rPr>
          <w:rFonts w:ascii="Liberation Serif" w:eastAsia="Times New Roman" w:hAnsi="Liberation Serif"/>
          <w:sz w:val="28"/>
          <w:szCs w:val="28"/>
          <w:lang w:eastAsia="ru-RU"/>
        </w:rPr>
        <w:t>выполнения</w:t>
      </w:r>
      <w:proofErr w:type="gramEnd"/>
      <w:r w:rsidRPr="004D2FCD">
        <w:rPr>
          <w:rFonts w:ascii="Liberation Serif" w:eastAsia="Times New Roman" w:hAnsi="Liberation Serif"/>
          <w:sz w:val="28"/>
          <w:szCs w:val="28"/>
          <w:lang w:eastAsia="ru-RU"/>
        </w:rPr>
        <w:t xml:space="preserve"> возложенных на него задач и функций, повышение эффективности использования всех административных и технических ресурсов.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1.8. Основными задачами оценки эффективности деятельности учреждений являются: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1.8.1. Обеспечение возможности применения инструментов расчета оценки эффективности деятельности руководителя учреждения, ответственного за решение задач, возложенных на него.</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1.8.2. Определение показателей, используемых для оценки эффективности деятельности и критериев для руководителя учреждения по каждому направлению, отвечающих принципам объективности, ясности, прозрачности и доступности их проверки на любом этапе.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1.9. Действие Положения основано на следующих принципах:</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использование ограниченного количества показателей оценки деятельности, являющихся ключевыми для мотивации руководителей учреждений;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прозрачность оценки деятельности руководителей учреждений и прогнозируемость величины премии в зависимости от результативности их деятельности;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своевременность оценки деятельности руководителей учреждений;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объективность и достоверность информации, используемой для оценки деятельности руководителей учреждений;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периодичность и регулярность оценки деятельности руководителей учреждений.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1.10. Руководителю учреждения, уволившемуся до истечения текущего года, итоги по достижению показателей эффективности деятельности за отработанный период не подводятся и выплаты не назначаются на плановый период.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1.11. Решение об установлении размера ежемесячной премии, ежемесячной персональной надбавки к должностному окладу руководителя учреждения принимает Глава городского округа Верхняя Пышма с учетом мнения Комиссии по оценке эффективности деятельности сотрудников администрации городского округа Верхняя Пышма (далее - Комиссия).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Порядок работы Комиссии определен в разделе 5 Порядка установления и выплаты ежемесячной премии, ежемесячной персональной надбавки к должностному окладу сотрудникам администрации городского округа Верхняя Пышма, утвержденного Постановлением администрации городского округа Верхняя Пышма от 10.04.2019 </w:t>
      </w:r>
      <w:r>
        <w:rPr>
          <w:rFonts w:ascii="Liberation Serif" w:eastAsia="Times New Roman" w:hAnsi="Liberation Serif"/>
          <w:sz w:val="28"/>
          <w:szCs w:val="28"/>
          <w:lang w:eastAsia="ru-RU"/>
        </w:rPr>
        <w:t>№</w:t>
      </w:r>
      <w:r w:rsidRPr="004D2FCD">
        <w:rPr>
          <w:rFonts w:ascii="Liberation Serif" w:eastAsia="Times New Roman" w:hAnsi="Liberation Serif"/>
          <w:sz w:val="28"/>
          <w:szCs w:val="28"/>
          <w:lang w:eastAsia="ru-RU"/>
        </w:rPr>
        <w:t xml:space="preserve"> 430.</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1.12. Выплата ежемесячной премии, ежемесячной персональной надбавки руководителям учреждений по результатам их деятельности есть право, а не обязанность Работодателя и зависит, в частности, от количества и качества труда руководителя учреждения, финансового состояния и прочих факторов.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Выплата ежемесячной премии, ежемесячной персональной надбавки производится в пределах бюджетных ассигнований и лимитов бюджетных обязательств на обеспечение выполнения функций муниципальных казенных учреждений городского округа Верхняя Пышма, предусмотренных в бюджете городского округа Верхняя Пышма на соответствующий финансовый год на оплату труда работников муниципальных казенных учреждений.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2. ПОРЯДОК РАСЧЕТА, НАЗНАЧЕНИЯ И ВЫПЛАТА</w:t>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ЕЖЕМЕСЯЧНОЙ ПРЕМИИ, ЕЖЕМЕСЯЧНОЙ ПЕРСОНАЛЬНОЙ НАДБАВКИ</w:t>
      </w:r>
      <w:r>
        <w:rPr>
          <w:rFonts w:ascii="Liberation Serif" w:eastAsia="Times New Roman" w:hAnsi="Liberation Serif"/>
          <w:sz w:val="28"/>
          <w:szCs w:val="28"/>
          <w:lang w:eastAsia="ru-RU"/>
        </w:rPr>
        <w:t xml:space="preserve"> </w:t>
      </w:r>
      <w:r w:rsidRPr="004D2FCD">
        <w:rPr>
          <w:rFonts w:ascii="Liberation Serif" w:eastAsia="Times New Roman" w:hAnsi="Liberation Serif"/>
          <w:sz w:val="28"/>
          <w:szCs w:val="28"/>
          <w:lang w:eastAsia="ru-RU"/>
        </w:rPr>
        <w:t>К ДОЛЖНОСТНОМУ ОКЛАДУ РУКОВОДИТЕЛЯ УЧРЕЖДЕНИЯ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2.1. Премирование руководителя учреждения по итогам работы за месяц производится на основании оценки эффективности деятельности учреждения за квартал, следующий за отчетным периодом в соответствии с установленным перечнем целевых показателей эффективности деятельности учреждения и критериями оценки эффективности работы его руководителя.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2.2. Целевые показатели эффективности деятельности учреждения и критерии оценки эффективности работы его руководителя приведены в Приложении 1, 2 к настоящему Положению.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2.3. Руководитель учреждения обязан по истечении соответствующего периода, 7 числа месяца, следующего за отчетным периодом, для расчета ежемесячной премии по результатам работы и до 20 числа месяца, следующего за отчетным периодом, для расчета персональной надбавки по результатам работы, представлять оценочный лист о выполнении целевых показателей эффективности деятельности учреждения по форме, приведенной в Приложении 3 к настоящему Положению в бумажном и электронном виде в отдел муниципальной службы и кадров управления делами Администрации.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Оценочный лист руководителя учреждения согласовывается заместителем главы администрации городского округа Верхняя Пышма, координирующим деятельность учреждения.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2.4. Отдел муниципальной службы и кадров управления делами Администрации анализирует полноту и достоверность представленной информации и организует ее рассмотрение Комиссией.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2.5. Расчет итогового размера ежемесячной премии и надбавки к должностному окладу, характеризующего деятельность руководителя учреждения за отчетный период, рассчитывается по формуле: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где: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ИП - итоговый размер выплат (ежемесячной премии или ежемесячной персональной надбавки);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n1...n - показатель эффективности;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vn1...</w:t>
      </w:r>
      <w:proofErr w:type="spellStart"/>
      <w:r w:rsidRPr="004D2FCD">
        <w:rPr>
          <w:rFonts w:ascii="Liberation Serif" w:eastAsia="Times New Roman" w:hAnsi="Liberation Serif"/>
          <w:sz w:val="28"/>
          <w:szCs w:val="28"/>
          <w:lang w:eastAsia="ru-RU"/>
        </w:rPr>
        <w:t>nn</w:t>
      </w:r>
      <w:proofErr w:type="spellEnd"/>
      <w:r w:rsidRPr="004D2FCD">
        <w:rPr>
          <w:rFonts w:ascii="Liberation Serif" w:eastAsia="Times New Roman" w:hAnsi="Liberation Serif"/>
          <w:sz w:val="28"/>
          <w:szCs w:val="28"/>
          <w:lang w:eastAsia="ru-RU"/>
        </w:rPr>
        <w:t xml:space="preserve"> - веса отдельных показателей эффективности;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Веса различаются, поскольку значимость (важность) отдельных показателей может быть различной.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При расчете итогового (суммарного) значения размера персональной надбавки и ежемесячной премии отношение фактического значения i-</w:t>
      </w:r>
      <w:proofErr w:type="spellStart"/>
      <w:r w:rsidRPr="004D2FCD">
        <w:rPr>
          <w:rFonts w:ascii="Liberation Serif" w:eastAsia="Times New Roman" w:hAnsi="Liberation Serif"/>
          <w:sz w:val="28"/>
          <w:szCs w:val="28"/>
          <w:lang w:eastAsia="ru-RU"/>
        </w:rPr>
        <w:t>го</w:t>
      </w:r>
      <w:proofErr w:type="spellEnd"/>
      <w:r w:rsidRPr="004D2FCD">
        <w:rPr>
          <w:rFonts w:ascii="Liberation Serif" w:eastAsia="Times New Roman" w:hAnsi="Liberation Serif"/>
          <w:sz w:val="28"/>
          <w:szCs w:val="28"/>
          <w:lang w:eastAsia="ru-RU"/>
        </w:rPr>
        <w:t xml:space="preserve"> показателя оценки к плановому не может превышать </w:t>
      </w:r>
      <w:r w:rsidRPr="00160BD7">
        <w:rPr>
          <w:rFonts w:ascii="Liberation Serif" w:eastAsia="Times New Roman" w:hAnsi="Liberation Serif"/>
          <w:color w:val="FF0000"/>
          <w:sz w:val="28"/>
          <w:szCs w:val="28"/>
          <w:lang w:eastAsia="ru-RU"/>
        </w:rPr>
        <w:t>1,0</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2.6. Отдел муниципальной службы и кадров управления делами Администрации готовит проект распоряжения о выплате ежемесячной премии руководителям учреждений и направляет его на подпись Главе городского округа Верхняя Пышма: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2.6.1. По итогам отчетного периода для выплаты ежемесячной премии - не позднее дня, следующего за днем рассмотрения оценочных листов Комиссией.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2.6.2. Во втором и третьем месяце квартала, следующего за отчетным, по итогам которого установлен размер ежемесячной премии, - не позднее предпоследнего рабочего дня месяца - в случае снижения премии.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2.7. Глава городского округа Верхняя Пышма утверждает распоряжения о выплате ежемесячной премии по результатам работы не позднее последнего рабочего дня месяца.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2.8. Отдел муниципальной службы и кадров управления делами Администрации готовит проект распоряжения о выплате ежемесячной персональной надбавки руководителям учреждений и направляет его на подпись Главе городского округа Верхняя Пышма не позднее дня, следующего за днем рассмотрения Комиссией оценочных листов.</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2.9. Глава городского округа, заместители главы администрации анализируют показатели эффективности, критерии оценки деятельности эффективности деятельности руководителей учреждений по итогам отчетного периода и, при необходимости, вносят предложения по их корректированию в соответствии с функциональными обязанностями руководителей учреждений, задачами и функциями муниципальных казенных учреждений.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2.10. Мотивированные предложения по пересмотру показателей эффективности направляются в управление делами Администрации. Управлением делами анализируется обоснованность предложений и направляется в Комиссию для рассмотрения.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 ПОРЯДОК ВЫПЛАТЫ ЕЖЕМЕСЯЧНОЙ ПРЕМИИ</w:t>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ПО РЕЗУЛЬТАТАМ РАБОТЫ</w:t>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3.1. Ежемесячная премия по результатам работы устанавливается на один квартал, следующий за отчетным периодом.</w:t>
      </w:r>
    </w:p>
    <w:p w:rsidR="00084064" w:rsidRPr="000E4485"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3.2. Размер ежемесячной премии по результатам работы устанавливается в процентах к должностному окладу в соответствии с критериями и показателями, указанными в приложении 1 к настоящему Положению, в диапазоне от 0 </w:t>
      </w:r>
      <w:r w:rsidRPr="000E4485">
        <w:rPr>
          <w:rFonts w:ascii="Liberation Serif" w:eastAsia="Times New Roman" w:hAnsi="Liberation Serif"/>
          <w:sz w:val="28"/>
          <w:szCs w:val="28"/>
          <w:lang w:eastAsia="ru-RU"/>
        </w:rPr>
        <w:t>до 100 процентов к должностному окладу руководителя учреждения.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Размер ежемесячной премии по результатам работы определяется путем суммирования процентов по всем критериям, соответствующим показателям эффективности, по формуле, указанной в п. 2.5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3.3. Указанный в Положении максимальный размер ежемесячной премии по результатам работы устанавливается при полном соответствии деятельности руководителя учреждения приведенным критериям.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3.4. Для вновь принимаемых на работу руководителей учреждений ежемесячная премия на текущий квартал устанавливается до </w:t>
      </w:r>
      <w:r>
        <w:rPr>
          <w:rFonts w:ascii="Liberation Serif" w:eastAsia="Times New Roman" w:hAnsi="Liberation Serif"/>
          <w:sz w:val="28"/>
          <w:szCs w:val="28"/>
          <w:lang w:eastAsia="ru-RU"/>
        </w:rPr>
        <w:t>75</w:t>
      </w:r>
      <w:r w:rsidRPr="004D2FCD">
        <w:rPr>
          <w:rFonts w:ascii="Liberation Serif" w:eastAsia="Times New Roman" w:hAnsi="Liberation Serif"/>
          <w:sz w:val="28"/>
          <w:szCs w:val="28"/>
          <w:lang w:eastAsia="ru-RU"/>
        </w:rPr>
        <w:t xml:space="preserve"> процентов должностного оклада на основании решения Главы городского округа с </w:t>
      </w:r>
      <w:r w:rsidRPr="004D2FCD">
        <w:rPr>
          <w:rFonts w:ascii="Liberation Serif" w:eastAsia="Times New Roman" w:hAnsi="Liberation Serif"/>
          <w:sz w:val="28"/>
          <w:szCs w:val="28"/>
          <w:lang w:eastAsia="ru-RU"/>
        </w:rPr>
        <w:lastRenderedPageBreak/>
        <w:t>учетом представления заместителя главы администрации городского округа Верхняя Пышма, координирующего деятельность учреждения.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3.5. Руководителю учреждения, проработавшему неполный месяц в связи с временной нетрудоспособностью, а также находящемуся в ежегодных оплачиваемых учебных отпусках, премирование осуществляется за фактически отработанное время в данном квартале. В связи с временной нетрудоспособностью, при установленных несчастных случаях на производстве (профессиональных заболеваниях), ежемесячная премия за данный расчетный период выплачивается полностью.</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3.6. Отмена установленной руководителю учреждения ежемесячной премии по результатам работы, либо снижение ее размера могут производиться по следующим основаниям: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наличие санкций (штраф) со стороны проверяющих органов (Министерство финансов Российской Федерации, Федеральная антимонопольная служба, Федеральная налоговая служба, и др.);</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 наличие не исполненных в срок предписаний, требований, представлений, предложений надзорных органов (прокуратура, ГИБДД, </w:t>
      </w:r>
      <w:proofErr w:type="spellStart"/>
      <w:r w:rsidRPr="004D2FCD">
        <w:rPr>
          <w:rFonts w:ascii="Liberation Serif" w:eastAsia="Times New Roman" w:hAnsi="Liberation Serif"/>
          <w:sz w:val="28"/>
          <w:szCs w:val="28"/>
          <w:lang w:eastAsia="ru-RU"/>
        </w:rPr>
        <w:t>Роспотребнадзор</w:t>
      </w:r>
      <w:proofErr w:type="spellEnd"/>
      <w:r w:rsidRPr="004D2FCD">
        <w:rPr>
          <w:rFonts w:ascii="Liberation Serif" w:eastAsia="Times New Roman" w:hAnsi="Liberation Serif"/>
          <w:sz w:val="28"/>
          <w:szCs w:val="28"/>
          <w:lang w:eastAsia="ru-RU"/>
        </w:rPr>
        <w:t>, и др.);</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некачественное и несвоевременное выполнение функциональных обязанностей, определенных должностной инструкцией (неисполнение должностных обязанностей);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наличие дисциплинарного взыскания в виде выговора в отчетном периоде;</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нарушение трудовой дисциплины и трудового законодательства.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3.7. Снижение, лишение премии производится по решению Главы городского округа Верхняя Пышма, с учетом мнения Комиссии.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3.8. При увольнении руководителя учреждения по собственному желанию при наличии уважительной причины до истечения отчетного периода, за который осуществляется премирование, или назначения на должность в соответствующем отчетном периоде премия начисляется за фактически отработанное время.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br w:type="page"/>
      </w:r>
    </w:p>
    <w:p w:rsidR="00084064" w:rsidRPr="004D2FCD" w:rsidRDefault="00084064" w:rsidP="00084064">
      <w:pPr>
        <w:spacing w:after="0" w:line="240" w:lineRule="auto"/>
        <w:ind w:firstLine="709"/>
        <w:jc w:val="center"/>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lastRenderedPageBreak/>
        <w:t>4. ПОРЯДОК ВЫПЛАТЫ ЕЖЕМЕСЯЧНОЙ ПЕРСОНАЛЬНОЙ НАДБАВКИ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4.1. Ежемесячная персональная надбавка устанавливается на период с 1 января по 31 декабря по итогам работы за отчетный период.</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4.2. Размер ежемесячной персональной надбавки устанавливается в процентах к должностному окладу в соответствии с критериями и показателями, </w:t>
      </w:r>
      <w:r w:rsidRPr="000E4485">
        <w:rPr>
          <w:rFonts w:ascii="Liberation Serif" w:eastAsia="Times New Roman" w:hAnsi="Liberation Serif"/>
          <w:sz w:val="28"/>
          <w:szCs w:val="28"/>
          <w:lang w:eastAsia="ru-RU"/>
        </w:rPr>
        <w:t>указанными в приложении 2 к настоящему Положению, в диапазоне от 0 до 110 процентов</w:t>
      </w:r>
      <w:r w:rsidRPr="004D2FCD">
        <w:rPr>
          <w:rFonts w:ascii="Liberation Serif" w:eastAsia="Times New Roman" w:hAnsi="Liberation Serif"/>
          <w:sz w:val="28"/>
          <w:szCs w:val="28"/>
          <w:lang w:eastAsia="ru-RU"/>
        </w:rPr>
        <w:t>.</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Размер ежемесячной персональной надбавки определяется путем суммирования процентов по всем критериям, соответствующим показателям эффективности, по формуле, указанной в п. 2.5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4.3. Указанный в Положении максимальный размер ежемесячной персональной надбавки устанавливается при полном соответствии деятельности руководителя учреждения приведенным критериям.</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4.4. Для вновь принимаемого на работу руководителя учреждения назначается персональная надбавка в размере до </w:t>
      </w:r>
      <w:r>
        <w:rPr>
          <w:rFonts w:ascii="Liberation Serif" w:eastAsia="Times New Roman" w:hAnsi="Liberation Serif"/>
          <w:sz w:val="28"/>
          <w:szCs w:val="28"/>
          <w:lang w:eastAsia="ru-RU"/>
        </w:rPr>
        <w:t>75</w:t>
      </w:r>
      <w:r w:rsidRPr="004D2FCD">
        <w:rPr>
          <w:rFonts w:ascii="Liberation Serif" w:eastAsia="Times New Roman" w:hAnsi="Liberation Serif"/>
          <w:sz w:val="28"/>
          <w:szCs w:val="28"/>
          <w:lang w:eastAsia="ru-RU"/>
        </w:rPr>
        <w:t xml:space="preserve"> процентов должностного оклада.</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4.5. Установление, пересмотр размеров ежемесячной персональной надбавки работы осуществляется ежегодно в сроки, указанные в п. 2.3 Положения.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4.6. Перечень служебных нарушений и упущений, за которые сотруднику Администрации снижается часть или лишается 100-процентной ежемесячной персональной надбавки: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4.6.1. Невыполнение инструкций, Положений, регламентов, требований по охране труда и техники безопасности.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4.6.2. Необеспечение сохранности имущества и товарно-материальных ценностей.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4.6.3. Чрезвычайные происшествия, в Администрации, произошедшие по вине сотрудника Администрации.</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4.6.4. Нарушения правил технической эксплуатации зданий и сооружений.</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4.6.5. Совершения иных нарушений, установленных трудовым законодательством в качестве основания для наложения дисциплинарного взыскания и увольнения.</w:t>
      </w:r>
    </w:p>
    <w:p w:rsidR="00084064" w:rsidRPr="004D2FCD" w:rsidRDefault="00084064" w:rsidP="00084064">
      <w:pPr>
        <w:spacing w:after="0" w:line="240" w:lineRule="auto"/>
        <w:ind w:firstLine="709"/>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4.7. Снижение, лишение размера персональной надбавки производится по решению Главы городского округа Верхняя Пышма с учетом мнения Комиссии.</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both"/>
        <w:rPr>
          <w:rFonts w:ascii="Liberation Serif" w:eastAsia="Times New Roman" w:hAnsi="Liberation Serif"/>
          <w:sz w:val="28"/>
          <w:szCs w:val="28"/>
          <w:lang w:eastAsia="ru-RU"/>
        </w:rPr>
      </w:pPr>
    </w:p>
    <w:p w:rsidR="00084064" w:rsidRPr="00FD5196" w:rsidRDefault="00084064" w:rsidP="00084064">
      <w:pPr>
        <w:spacing w:after="0" w:line="240" w:lineRule="auto"/>
        <w:ind w:left="5103"/>
        <w:rPr>
          <w:rFonts w:ascii="Liberation Serif" w:eastAsia="Times New Roman" w:hAnsi="Liberation Serif"/>
          <w:sz w:val="24"/>
          <w:szCs w:val="28"/>
          <w:lang w:eastAsia="ru-RU"/>
        </w:rPr>
      </w:pPr>
      <w:r w:rsidRPr="00FD5196">
        <w:rPr>
          <w:rFonts w:ascii="Liberation Serif" w:eastAsia="Times New Roman" w:hAnsi="Liberation Serif"/>
          <w:sz w:val="24"/>
          <w:szCs w:val="28"/>
          <w:lang w:eastAsia="ru-RU"/>
        </w:rPr>
        <w:lastRenderedPageBreak/>
        <w:t xml:space="preserve">Приложение </w:t>
      </w:r>
      <w:r>
        <w:rPr>
          <w:rFonts w:ascii="Liberation Serif" w:eastAsia="Times New Roman" w:hAnsi="Liberation Serif"/>
          <w:sz w:val="24"/>
          <w:szCs w:val="28"/>
          <w:lang w:eastAsia="ru-RU"/>
        </w:rPr>
        <w:t xml:space="preserve">№ </w:t>
      </w:r>
      <w:r w:rsidRPr="00FD5196">
        <w:rPr>
          <w:rFonts w:ascii="Liberation Serif" w:eastAsia="Times New Roman" w:hAnsi="Liberation Serif"/>
          <w:sz w:val="24"/>
          <w:szCs w:val="28"/>
          <w:lang w:eastAsia="ru-RU"/>
        </w:rPr>
        <w:t>1</w:t>
      </w:r>
    </w:p>
    <w:p w:rsidR="00084064" w:rsidRPr="00FD5196" w:rsidRDefault="00084064" w:rsidP="00084064">
      <w:pPr>
        <w:spacing w:after="0" w:line="240" w:lineRule="auto"/>
        <w:ind w:left="5103"/>
        <w:rPr>
          <w:rFonts w:ascii="Liberation Serif" w:eastAsia="Times New Roman" w:hAnsi="Liberation Serif"/>
          <w:sz w:val="24"/>
          <w:szCs w:val="28"/>
          <w:lang w:eastAsia="ru-RU"/>
        </w:rPr>
      </w:pPr>
      <w:r w:rsidRPr="00FD5196">
        <w:rPr>
          <w:rFonts w:ascii="Liberation Serif" w:eastAsia="Times New Roman" w:hAnsi="Liberation Serif"/>
          <w:sz w:val="24"/>
          <w:szCs w:val="28"/>
          <w:lang w:eastAsia="ru-RU"/>
        </w:rPr>
        <w:t>к Положению о стимулирующих выплатах руководителям муниципальных казенных учреждений городского округа Верхняя Пышма</w:t>
      </w:r>
    </w:p>
    <w:p w:rsidR="00084064" w:rsidRPr="00FD5196" w:rsidRDefault="00084064" w:rsidP="00084064">
      <w:pPr>
        <w:spacing w:after="0" w:line="240" w:lineRule="auto"/>
        <w:jc w:val="both"/>
        <w:rPr>
          <w:rFonts w:ascii="Liberation Serif" w:eastAsia="Times New Roman" w:hAnsi="Liberation Serif"/>
          <w:sz w:val="24"/>
          <w:szCs w:val="28"/>
          <w:lang w:eastAsia="ru-RU"/>
        </w:rPr>
      </w:pPr>
    </w:p>
    <w:p w:rsidR="00084064" w:rsidRPr="00FD5196" w:rsidRDefault="00084064" w:rsidP="00084064">
      <w:pPr>
        <w:spacing w:after="0" w:line="240" w:lineRule="auto"/>
        <w:jc w:val="center"/>
        <w:rPr>
          <w:rFonts w:ascii="Liberation Serif" w:eastAsia="Times New Roman" w:hAnsi="Liberation Serif"/>
          <w:sz w:val="24"/>
          <w:szCs w:val="28"/>
          <w:lang w:eastAsia="ru-RU"/>
        </w:rPr>
      </w:pPr>
      <w:r w:rsidRPr="00FD5196">
        <w:rPr>
          <w:rFonts w:ascii="Liberation Serif" w:eastAsia="Times New Roman" w:hAnsi="Liberation Serif"/>
          <w:sz w:val="24"/>
          <w:szCs w:val="28"/>
          <w:lang w:eastAsia="ru-RU"/>
        </w:rPr>
        <w:t>ЕЖЕМЕСЯЧНАЯ ПРЕМИЯ</w:t>
      </w:r>
    </w:p>
    <w:p w:rsidR="00084064" w:rsidRPr="00FD5196" w:rsidRDefault="00084064" w:rsidP="00084064">
      <w:pPr>
        <w:spacing w:after="0" w:line="240" w:lineRule="auto"/>
        <w:jc w:val="center"/>
        <w:rPr>
          <w:rFonts w:ascii="Liberation Serif" w:eastAsia="Times New Roman" w:hAnsi="Liberation Serif"/>
          <w:sz w:val="24"/>
          <w:szCs w:val="28"/>
          <w:lang w:eastAsia="ru-RU"/>
        </w:rPr>
      </w:pPr>
      <w:r w:rsidRPr="00FD5196">
        <w:rPr>
          <w:rFonts w:ascii="Liberation Serif" w:eastAsia="Times New Roman" w:hAnsi="Liberation Serif"/>
          <w:sz w:val="24"/>
          <w:szCs w:val="28"/>
          <w:lang w:eastAsia="ru-RU"/>
        </w:rPr>
        <w:t>ПО РЕЗУЛЬТАТАМ РАБОТЫ РУКОВОДИТЕЛЯ УЧРЕЖДЕНИЯ</w:t>
      </w: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both"/>
        <w:rPr>
          <w:rFonts w:ascii="Liberation Serif" w:eastAsia="Times New Roman" w:hAnsi="Liberation Serif"/>
          <w:sz w:val="28"/>
          <w:szCs w:val="28"/>
          <w:lang w:eastAsia="ru-RU"/>
        </w:rPr>
      </w:pPr>
      <w:r w:rsidRPr="004D2FCD">
        <w:rPr>
          <w:rFonts w:ascii="Liberation Serif" w:eastAsia="Times New Roman" w:hAnsi="Liberation Serif"/>
          <w:sz w:val="28"/>
          <w:szCs w:val="28"/>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63"/>
        <w:gridCol w:w="1453"/>
        <w:gridCol w:w="1453"/>
        <w:gridCol w:w="1304"/>
        <w:gridCol w:w="1553"/>
        <w:gridCol w:w="1619"/>
      </w:tblGrid>
      <w:tr w:rsidR="00084064" w:rsidRPr="00160BD7" w:rsidTr="00BF0540">
        <w:tc>
          <w:tcPr>
            <w:tcW w:w="1375" w:type="pct"/>
            <w:vMerge w:val="restart"/>
            <w:vAlign w:val="center"/>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Показатели эффективности</w:t>
            </w:r>
          </w:p>
        </w:tc>
        <w:tc>
          <w:tcPr>
            <w:tcW w:w="1794" w:type="pct"/>
            <w:gridSpan w:val="3"/>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Значение показателя</w:t>
            </w:r>
          </w:p>
        </w:tc>
        <w:tc>
          <w:tcPr>
            <w:tcW w:w="902" w:type="pct"/>
            <w:vMerge w:val="restart"/>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удельный вес к должностному окладу (v)</w:t>
            </w:r>
          </w:p>
        </w:tc>
        <w:tc>
          <w:tcPr>
            <w:tcW w:w="929" w:type="pct"/>
            <w:vMerge w:val="restar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Максимальный размер премии к должностному окладу, в % (ИП)</w:t>
            </w:r>
          </w:p>
        </w:tc>
      </w:tr>
      <w:tr w:rsidR="00084064" w:rsidRPr="00160BD7" w:rsidTr="00BF0540">
        <w:tc>
          <w:tcPr>
            <w:tcW w:w="1375"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23" w:type="pct"/>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план</w:t>
            </w:r>
          </w:p>
        </w:tc>
        <w:tc>
          <w:tcPr>
            <w:tcW w:w="494" w:type="pct"/>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факт</w:t>
            </w:r>
          </w:p>
        </w:tc>
        <w:tc>
          <w:tcPr>
            <w:tcW w:w="777" w:type="pct"/>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процент выполнения</w:t>
            </w:r>
          </w:p>
        </w:tc>
        <w:tc>
          <w:tcPr>
            <w:tcW w:w="902"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Align w:val="center"/>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 Отсутствие жалоб со стороны населения на выполнение функций учреждения по всем видам деятельности, определенных уставом (п1)</w:t>
            </w: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15%</w:t>
            </w:r>
          </w:p>
        </w:tc>
        <w:tc>
          <w:tcPr>
            <w:tcW w:w="929" w:type="pct"/>
            <w:vMerge w:val="restart"/>
            <w:vAlign w:val="center"/>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До 100%</w:t>
            </w:r>
          </w:p>
        </w:tc>
      </w:tr>
      <w:tr w:rsidR="00084064" w:rsidRPr="00160BD7" w:rsidTr="00BF0540">
        <w:tc>
          <w:tcPr>
            <w:tcW w:w="1375" w:type="pct"/>
            <w:vAlign w:val="center"/>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2. Предоставление достоверной информации с соблюдением сроков по запросам:</w:t>
            </w:r>
          </w:p>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 отсутствие замечаний в части предоставленной информации (п2)</w:t>
            </w: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5%</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3. Отсутствие в учреждении просроченной задолженности по платежам в бюджет (по вине учреждения) (п3)</w:t>
            </w: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10%</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 xml:space="preserve">4. Отсутствие просроченной </w:t>
            </w:r>
            <w:r w:rsidRPr="00160BD7">
              <w:rPr>
                <w:rFonts w:ascii="Liberation Serif" w:eastAsia="Times New Roman" w:hAnsi="Liberation Serif" w:cs="Liberation Serif"/>
                <w:sz w:val="24"/>
                <w:szCs w:val="24"/>
                <w:lang w:eastAsia="ru-RU"/>
              </w:rPr>
              <w:lastRenderedPageBreak/>
              <w:t>дебиторской, кредиторской задолженности (по вине учреждения) (п4)</w:t>
            </w: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lastRenderedPageBreak/>
              <w:t>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10%</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Merge w:val="restart"/>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lastRenderedPageBreak/>
              <w:t>5. Доля исполненных контрольных документов, исполненных в установленные сроки (п5)</w:t>
            </w: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95 - 100%</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35%</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90 - 94%</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90 - 94%</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30%</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85 - 89%</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85 - 89%</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25%</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80</w:t>
            </w:r>
            <w:r w:rsidRPr="00160BD7">
              <w:rPr>
                <w:rFonts w:ascii="Liberation Serif" w:eastAsia="Times New Roman" w:hAnsi="Liberation Serif" w:cs="Liberation Serif"/>
                <w:sz w:val="24"/>
                <w:szCs w:val="24"/>
                <w:lang w:eastAsia="ru-RU"/>
              </w:rPr>
              <w:t xml:space="preserve"> - 84</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80</w:t>
            </w:r>
            <w:r w:rsidRPr="00160BD7">
              <w:rPr>
                <w:rFonts w:ascii="Liberation Serif" w:eastAsia="Times New Roman" w:hAnsi="Liberation Serif" w:cs="Liberation Serif"/>
                <w:sz w:val="24"/>
                <w:szCs w:val="24"/>
                <w:lang w:eastAsia="ru-RU"/>
              </w:rPr>
              <w:t xml:space="preserve"> - 84</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20%</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7</w:t>
            </w:r>
            <w:r>
              <w:rPr>
                <w:rFonts w:ascii="Liberation Serif" w:eastAsia="Times New Roman" w:hAnsi="Liberation Serif" w:cs="Liberation Serif"/>
                <w:sz w:val="24"/>
                <w:szCs w:val="24"/>
                <w:lang w:eastAsia="ru-RU"/>
              </w:rPr>
              <w:t>5</w:t>
            </w:r>
            <w:r w:rsidRPr="00160BD7">
              <w:rPr>
                <w:rFonts w:ascii="Liberation Serif" w:eastAsia="Times New Roman" w:hAnsi="Liberation Serif" w:cs="Liberation Serif"/>
                <w:sz w:val="24"/>
                <w:szCs w:val="24"/>
                <w:lang w:eastAsia="ru-RU"/>
              </w:rPr>
              <w:t xml:space="preserve"> - </w:t>
            </w:r>
            <w:r>
              <w:rPr>
                <w:rFonts w:ascii="Liberation Serif" w:eastAsia="Times New Roman" w:hAnsi="Liberation Serif" w:cs="Liberation Serif"/>
                <w:sz w:val="24"/>
                <w:szCs w:val="24"/>
                <w:lang w:eastAsia="ru-RU"/>
              </w:rPr>
              <w:t>79</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7</w:t>
            </w:r>
            <w:r>
              <w:rPr>
                <w:rFonts w:ascii="Liberation Serif" w:eastAsia="Times New Roman" w:hAnsi="Liberation Serif" w:cs="Liberation Serif"/>
                <w:sz w:val="24"/>
                <w:szCs w:val="24"/>
                <w:lang w:eastAsia="ru-RU"/>
              </w:rPr>
              <w:t>5</w:t>
            </w:r>
            <w:r w:rsidRPr="00160BD7">
              <w:rPr>
                <w:rFonts w:ascii="Liberation Serif" w:eastAsia="Times New Roman" w:hAnsi="Liberation Serif" w:cs="Liberation Serif"/>
                <w:sz w:val="24"/>
                <w:szCs w:val="24"/>
                <w:lang w:eastAsia="ru-RU"/>
              </w:rPr>
              <w:t xml:space="preserve"> - </w:t>
            </w:r>
            <w:r>
              <w:rPr>
                <w:rFonts w:ascii="Liberation Serif" w:eastAsia="Times New Roman" w:hAnsi="Liberation Serif" w:cs="Liberation Serif"/>
                <w:sz w:val="24"/>
                <w:szCs w:val="24"/>
                <w:lang w:eastAsia="ru-RU"/>
              </w:rPr>
              <w:t>79</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15%</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 xml:space="preserve">71 - </w:t>
            </w:r>
            <w:r>
              <w:rPr>
                <w:rFonts w:ascii="Liberation Serif" w:eastAsia="Times New Roman" w:hAnsi="Liberation Serif" w:cs="Liberation Serif"/>
                <w:sz w:val="24"/>
                <w:szCs w:val="24"/>
                <w:lang w:eastAsia="ru-RU"/>
              </w:rPr>
              <w:t>74</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 xml:space="preserve">71 - </w:t>
            </w:r>
            <w:r>
              <w:rPr>
                <w:rFonts w:ascii="Liberation Serif" w:eastAsia="Times New Roman" w:hAnsi="Liberation Serif" w:cs="Liberation Serif"/>
                <w:sz w:val="24"/>
                <w:szCs w:val="24"/>
                <w:lang w:eastAsia="ru-RU"/>
              </w:rPr>
              <w:t>74</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10%</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&lt; 70%</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&lt; 70%</w:t>
            </w:r>
          </w:p>
        </w:tc>
        <w:tc>
          <w:tcPr>
            <w:tcW w:w="902"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0</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160BD7" w:rsidTr="00BF0540">
        <w:tc>
          <w:tcPr>
            <w:tcW w:w="1375" w:type="pct"/>
            <w:vAlign w:val="center"/>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6. Показатель (показатели), установленный непосредственным руководителем (п6)</w:t>
            </w:r>
          </w:p>
        </w:tc>
        <w:tc>
          <w:tcPr>
            <w:tcW w:w="523"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по решению руководителя</w:t>
            </w:r>
          </w:p>
        </w:tc>
        <w:tc>
          <w:tcPr>
            <w:tcW w:w="494"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по решению руководителя</w:t>
            </w:r>
          </w:p>
        </w:tc>
        <w:tc>
          <w:tcPr>
            <w:tcW w:w="777" w:type="pct"/>
            <w:vAlign w:val="bottom"/>
          </w:tcPr>
          <w:p w:rsidR="00084064" w:rsidRPr="00160BD7"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0BD7">
              <w:rPr>
                <w:rFonts w:ascii="Liberation Serif" w:eastAsia="Times New Roman" w:hAnsi="Liberation Serif" w:cs="Liberation Serif"/>
                <w:sz w:val="24"/>
                <w:szCs w:val="24"/>
                <w:lang w:eastAsia="ru-RU"/>
              </w:rPr>
              <w:t>100%</w:t>
            </w:r>
          </w:p>
        </w:tc>
        <w:tc>
          <w:tcPr>
            <w:tcW w:w="902" w:type="pct"/>
            <w:vAlign w:val="bottom"/>
          </w:tcPr>
          <w:p w:rsidR="00084064" w:rsidRPr="007162AD"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7162AD">
              <w:rPr>
                <w:rFonts w:ascii="Liberation Serif" w:eastAsia="Times New Roman" w:hAnsi="Liberation Serif" w:cs="Liberation Serif"/>
                <w:color w:val="FF0000"/>
                <w:sz w:val="24"/>
                <w:szCs w:val="24"/>
                <w:lang w:eastAsia="ru-RU"/>
              </w:rPr>
              <w:t>25%</w:t>
            </w:r>
          </w:p>
        </w:tc>
        <w:tc>
          <w:tcPr>
            <w:tcW w:w="929" w:type="pct"/>
            <w:vMerge/>
          </w:tcPr>
          <w:p w:rsidR="00084064" w:rsidRPr="00160BD7"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bl>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Pr="004D2FCD" w:rsidRDefault="00084064" w:rsidP="00084064">
      <w:pPr>
        <w:spacing w:after="0" w:line="240" w:lineRule="auto"/>
        <w:jc w:val="both"/>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Default="00084064" w:rsidP="00084064">
      <w:pPr>
        <w:spacing w:after="0" w:line="240" w:lineRule="auto"/>
        <w:jc w:val="right"/>
        <w:rPr>
          <w:rFonts w:ascii="Liberation Serif" w:eastAsia="Times New Roman" w:hAnsi="Liberation Serif"/>
          <w:sz w:val="28"/>
          <w:szCs w:val="28"/>
          <w:lang w:eastAsia="ru-RU"/>
        </w:rPr>
      </w:pPr>
    </w:p>
    <w:p w:rsidR="00084064" w:rsidRPr="00FD5196" w:rsidRDefault="00084064" w:rsidP="00084064">
      <w:pPr>
        <w:spacing w:after="0" w:line="240" w:lineRule="auto"/>
        <w:ind w:left="4962"/>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 xml:space="preserve">Приложение </w:t>
      </w:r>
      <w:r>
        <w:rPr>
          <w:rFonts w:ascii="Liberation Serif" w:eastAsia="Times New Roman" w:hAnsi="Liberation Serif"/>
          <w:sz w:val="24"/>
          <w:szCs w:val="24"/>
          <w:lang w:eastAsia="ru-RU"/>
        </w:rPr>
        <w:t xml:space="preserve">№ </w:t>
      </w:r>
      <w:r w:rsidRPr="00FD5196">
        <w:rPr>
          <w:rFonts w:ascii="Liberation Serif" w:eastAsia="Times New Roman" w:hAnsi="Liberation Serif"/>
          <w:sz w:val="24"/>
          <w:szCs w:val="24"/>
          <w:lang w:eastAsia="ru-RU"/>
        </w:rPr>
        <w:t>2</w:t>
      </w:r>
    </w:p>
    <w:p w:rsidR="00084064" w:rsidRPr="00FD5196" w:rsidRDefault="00084064" w:rsidP="00084064">
      <w:pPr>
        <w:spacing w:after="0" w:line="240" w:lineRule="auto"/>
        <w:ind w:left="4962"/>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к Положению</w:t>
      </w:r>
      <w:r>
        <w:rPr>
          <w:rFonts w:ascii="Liberation Serif" w:eastAsia="Times New Roman" w:hAnsi="Liberation Serif"/>
          <w:sz w:val="24"/>
          <w:szCs w:val="24"/>
          <w:lang w:eastAsia="ru-RU"/>
        </w:rPr>
        <w:t xml:space="preserve"> </w:t>
      </w:r>
      <w:r w:rsidRPr="00FD5196">
        <w:rPr>
          <w:rFonts w:ascii="Liberation Serif" w:eastAsia="Times New Roman" w:hAnsi="Liberation Serif"/>
          <w:sz w:val="24"/>
          <w:szCs w:val="24"/>
          <w:lang w:eastAsia="ru-RU"/>
        </w:rPr>
        <w:t>о стимулирующих выплатах руководителям</w:t>
      </w:r>
      <w:r>
        <w:rPr>
          <w:rFonts w:ascii="Liberation Serif" w:eastAsia="Times New Roman" w:hAnsi="Liberation Serif"/>
          <w:sz w:val="24"/>
          <w:szCs w:val="24"/>
          <w:lang w:eastAsia="ru-RU"/>
        </w:rPr>
        <w:t xml:space="preserve"> </w:t>
      </w:r>
      <w:r w:rsidRPr="00FD5196">
        <w:rPr>
          <w:rFonts w:ascii="Liberation Serif" w:eastAsia="Times New Roman" w:hAnsi="Liberation Serif"/>
          <w:sz w:val="24"/>
          <w:szCs w:val="24"/>
          <w:lang w:eastAsia="ru-RU"/>
        </w:rPr>
        <w:t>муниципальных казенных учреждений</w:t>
      </w:r>
      <w:r>
        <w:rPr>
          <w:rFonts w:ascii="Liberation Serif" w:eastAsia="Times New Roman" w:hAnsi="Liberation Serif"/>
          <w:sz w:val="24"/>
          <w:szCs w:val="24"/>
          <w:lang w:eastAsia="ru-RU"/>
        </w:rPr>
        <w:t xml:space="preserve"> </w:t>
      </w:r>
      <w:r w:rsidRPr="00FD5196">
        <w:rPr>
          <w:rFonts w:ascii="Liberation Serif" w:eastAsia="Times New Roman" w:hAnsi="Liberation Serif"/>
          <w:sz w:val="24"/>
          <w:szCs w:val="24"/>
          <w:lang w:eastAsia="ru-RU"/>
        </w:rPr>
        <w:t>городского округа Верхняя Пышма</w:t>
      </w:r>
    </w:p>
    <w:p w:rsidR="00084064" w:rsidRPr="00FD5196" w:rsidRDefault="00084064" w:rsidP="00084064">
      <w:pPr>
        <w:spacing w:after="0" w:line="240" w:lineRule="auto"/>
        <w:jc w:val="both"/>
        <w:rPr>
          <w:rFonts w:ascii="Liberation Serif" w:eastAsia="Times New Roman" w:hAnsi="Liberation Serif"/>
          <w:sz w:val="24"/>
          <w:szCs w:val="24"/>
          <w:lang w:eastAsia="ru-RU"/>
        </w:rPr>
      </w:pPr>
    </w:p>
    <w:p w:rsidR="00084064" w:rsidRPr="00FD5196" w:rsidRDefault="00084064" w:rsidP="00084064">
      <w:pPr>
        <w:spacing w:after="0" w:line="240" w:lineRule="auto"/>
        <w:jc w:val="center"/>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ЕЖЕМЕСЯЧНАЯ ПЕРСОНАЛЬНАЯ НАДБАВКА</w:t>
      </w:r>
    </w:p>
    <w:p w:rsidR="00084064" w:rsidRPr="00FD5196" w:rsidRDefault="00084064" w:rsidP="00084064">
      <w:pPr>
        <w:spacing w:after="0" w:line="240" w:lineRule="auto"/>
        <w:jc w:val="center"/>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ПО РЕЗУЛЬТАТАМ РАБОТЫ РУКОВОДИТЕЛЯ УЧРЕЖДЕНИЯ</w:t>
      </w:r>
    </w:p>
    <w:p w:rsidR="00084064" w:rsidRPr="00FD5196" w:rsidRDefault="00084064" w:rsidP="00084064">
      <w:pPr>
        <w:spacing w:after="0" w:line="240" w:lineRule="auto"/>
        <w:jc w:val="both"/>
        <w:rPr>
          <w:rFonts w:ascii="Liberation Serif" w:eastAsia="Times New Roman" w:hAnsi="Liberation Serif"/>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27"/>
        <w:gridCol w:w="1421"/>
        <w:gridCol w:w="1421"/>
        <w:gridCol w:w="1275"/>
        <w:gridCol w:w="1518"/>
        <w:gridCol w:w="1583"/>
      </w:tblGrid>
      <w:tr w:rsidR="00084064" w:rsidRPr="00FD5196" w:rsidTr="00BF0540">
        <w:tc>
          <w:tcPr>
            <w:tcW w:w="1383" w:type="pct"/>
            <w:vMerge w:val="restar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Показатели эффективности</w:t>
            </w:r>
          </w:p>
        </w:tc>
        <w:tc>
          <w:tcPr>
            <w:tcW w:w="1721" w:type="pct"/>
            <w:gridSpan w:val="3"/>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Значение показателя</w:t>
            </w:r>
          </w:p>
        </w:tc>
        <w:tc>
          <w:tcPr>
            <w:tcW w:w="939" w:type="pct"/>
            <w:vMerge w:val="restar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удельный вес к должностному окладу (v)</w:t>
            </w:r>
          </w:p>
        </w:tc>
        <w:tc>
          <w:tcPr>
            <w:tcW w:w="957" w:type="pct"/>
            <w:vMerge w:val="restar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Максимальный размер персональной надбавки к должностному окладу, в % (ИП)</w:t>
            </w:r>
          </w:p>
        </w:tc>
      </w:tr>
      <w:tr w:rsidR="00084064" w:rsidRPr="00FD5196" w:rsidTr="00BF0540">
        <w:tc>
          <w:tcPr>
            <w:tcW w:w="1383"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514"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план</w:t>
            </w:r>
          </w:p>
        </w:tc>
        <w:tc>
          <w:tcPr>
            <w:tcW w:w="497"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факт</w:t>
            </w:r>
          </w:p>
        </w:tc>
        <w:tc>
          <w:tcPr>
            <w:tcW w:w="710"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процент выполнения</w:t>
            </w:r>
          </w:p>
        </w:tc>
        <w:tc>
          <w:tcPr>
            <w:tcW w:w="939"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957"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FD5196" w:rsidTr="00BF0540">
        <w:tc>
          <w:tcPr>
            <w:tcW w:w="1383" w:type="pct"/>
            <w:vAlign w:val="center"/>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 Обеспечение размещения (актуализация) учреждением на официальном сайте ГМУ в сети Интернет информации об учреждении (п1)</w:t>
            </w:r>
          </w:p>
        </w:tc>
        <w:tc>
          <w:tcPr>
            <w:tcW w:w="514"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497"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710"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939"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FD5196">
              <w:rPr>
                <w:rFonts w:ascii="Liberation Serif" w:eastAsia="Times New Roman" w:hAnsi="Liberation Serif" w:cs="Liberation Serif"/>
                <w:color w:val="FF0000"/>
                <w:sz w:val="24"/>
                <w:szCs w:val="24"/>
                <w:lang w:eastAsia="ru-RU"/>
              </w:rPr>
              <w:t>15%</w:t>
            </w:r>
          </w:p>
        </w:tc>
        <w:tc>
          <w:tcPr>
            <w:tcW w:w="957" w:type="pct"/>
            <w:vMerge w:val="restart"/>
            <w:vAlign w:val="center"/>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FD5196">
              <w:rPr>
                <w:rFonts w:ascii="Liberation Serif" w:eastAsia="Times New Roman" w:hAnsi="Liberation Serif" w:cs="Liberation Serif"/>
                <w:color w:val="FF0000"/>
                <w:sz w:val="24"/>
                <w:szCs w:val="24"/>
                <w:lang w:eastAsia="ru-RU"/>
              </w:rPr>
              <w:t>110%</w:t>
            </w:r>
          </w:p>
        </w:tc>
      </w:tr>
      <w:tr w:rsidR="00084064" w:rsidRPr="00FD5196" w:rsidTr="00BF0540">
        <w:tc>
          <w:tcPr>
            <w:tcW w:w="1383" w:type="pct"/>
            <w:vAlign w:val="center"/>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2. Отсутствие фактов нарушений трудового и антикоррупционного законодательства (п2)</w:t>
            </w:r>
          </w:p>
        </w:tc>
        <w:tc>
          <w:tcPr>
            <w:tcW w:w="514"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0</w:t>
            </w:r>
          </w:p>
        </w:tc>
        <w:tc>
          <w:tcPr>
            <w:tcW w:w="497"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0</w:t>
            </w:r>
          </w:p>
        </w:tc>
        <w:tc>
          <w:tcPr>
            <w:tcW w:w="710"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939"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FD5196">
              <w:rPr>
                <w:rFonts w:ascii="Liberation Serif" w:eastAsia="Times New Roman" w:hAnsi="Liberation Serif" w:cs="Liberation Serif"/>
                <w:color w:val="FF0000"/>
                <w:sz w:val="24"/>
                <w:szCs w:val="24"/>
                <w:lang w:eastAsia="ru-RU"/>
              </w:rPr>
              <w:t>15%</w:t>
            </w:r>
          </w:p>
        </w:tc>
        <w:tc>
          <w:tcPr>
            <w:tcW w:w="957"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FD5196" w:rsidTr="00BF0540">
        <w:tc>
          <w:tcPr>
            <w:tcW w:w="1383" w:type="pct"/>
            <w:vAlign w:val="center"/>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3. Отсутствие замечаний, штрафов по результатам контрольно-надзорных мероприятий (в том числе внутренних) (п3)</w:t>
            </w:r>
          </w:p>
        </w:tc>
        <w:tc>
          <w:tcPr>
            <w:tcW w:w="514"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0</w:t>
            </w:r>
          </w:p>
        </w:tc>
        <w:tc>
          <w:tcPr>
            <w:tcW w:w="497"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0</w:t>
            </w:r>
          </w:p>
        </w:tc>
        <w:tc>
          <w:tcPr>
            <w:tcW w:w="710"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939"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FD5196">
              <w:rPr>
                <w:rFonts w:ascii="Liberation Serif" w:eastAsia="Times New Roman" w:hAnsi="Liberation Serif" w:cs="Liberation Serif"/>
                <w:color w:val="FF0000"/>
                <w:sz w:val="24"/>
                <w:szCs w:val="24"/>
                <w:lang w:eastAsia="ru-RU"/>
              </w:rPr>
              <w:t>15%</w:t>
            </w:r>
          </w:p>
        </w:tc>
        <w:tc>
          <w:tcPr>
            <w:tcW w:w="957"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FD5196" w:rsidTr="00BF0540">
        <w:tc>
          <w:tcPr>
            <w:tcW w:w="1383" w:type="pct"/>
            <w:vAlign w:val="center"/>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4. Отсутствие нарушений бюджетного законодательства в части:</w:t>
            </w:r>
          </w:p>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 xml:space="preserve">- обеспечения, </w:t>
            </w:r>
            <w:r w:rsidRPr="00FD5196">
              <w:rPr>
                <w:rFonts w:ascii="Liberation Serif" w:eastAsia="Times New Roman" w:hAnsi="Liberation Serif" w:cs="Liberation Serif"/>
                <w:sz w:val="24"/>
                <w:szCs w:val="24"/>
                <w:lang w:eastAsia="ru-RU"/>
              </w:rPr>
              <w:lastRenderedPageBreak/>
              <w:t>качественного формирования и своевременного предоставления бюджетной отчетности получателя бюджетных средств;</w:t>
            </w:r>
          </w:p>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 отсутствия фактов заключения учреждением муниципальных контрактов и иных договоров сверх доведенных лимитов бюджетных обязательств;</w:t>
            </w:r>
          </w:p>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 отсутствия фактов нецелевого и неэффективного использования бюджетных средств по итогам проверок (п4)</w:t>
            </w:r>
          </w:p>
        </w:tc>
        <w:tc>
          <w:tcPr>
            <w:tcW w:w="514"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lastRenderedPageBreak/>
              <w:t>0</w:t>
            </w:r>
          </w:p>
        </w:tc>
        <w:tc>
          <w:tcPr>
            <w:tcW w:w="497"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0</w:t>
            </w:r>
          </w:p>
        </w:tc>
        <w:tc>
          <w:tcPr>
            <w:tcW w:w="710"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939"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FD5196">
              <w:rPr>
                <w:rFonts w:ascii="Liberation Serif" w:eastAsia="Times New Roman" w:hAnsi="Liberation Serif" w:cs="Liberation Serif"/>
                <w:color w:val="FF0000"/>
                <w:sz w:val="24"/>
                <w:szCs w:val="24"/>
                <w:lang w:eastAsia="ru-RU"/>
              </w:rPr>
              <w:t>20%</w:t>
            </w:r>
          </w:p>
        </w:tc>
        <w:tc>
          <w:tcPr>
            <w:tcW w:w="957"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FD5196" w:rsidTr="00BF0540">
        <w:tc>
          <w:tcPr>
            <w:tcW w:w="1383"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lastRenderedPageBreak/>
              <w:t>5. Процент вступивших в силу предложений по улучшению работы по направлению профессиональной деятельности (п5)</w:t>
            </w:r>
          </w:p>
        </w:tc>
        <w:tc>
          <w:tcPr>
            <w:tcW w:w="514"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не менее 1</w:t>
            </w:r>
          </w:p>
        </w:tc>
        <w:tc>
          <w:tcPr>
            <w:tcW w:w="497"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не менее 1</w:t>
            </w:r>
          </w:p>
        </w:tc>
        <w:tc>
          <w:tcPr>
            <w:tcW w:w="710"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939"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FD5196">
              <w:rPr>
                <w:rFonts w:ascii="Liberation Serif" w:eastAsia="Times New Roman" w:hAnsi="Liberation Serif" w:cs="Liberation Serif"/>
                <w:color w:val="FF0000"/>
                <w:sz w:val="24"/>
                <w:szCs w:val="24"/>
                <w:lang w:eastAsia="ru-RU"/>
              </w:rPr>
              <w:t>10%</w:t>
            </w:r>
          </w:p>
        </w:tc>
        <w:tc>
          <w:tcPr>
            <w:tcW w:w="957"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FD5196" w:rsidTr="00BF0540">
        <w:tc>
          <w:tcPr>
            <w:tcW w:w="1383"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6. Показатель (показатели), установленный непосредственным руководителем (п6)</w:t>
            </w:r>
          </w:p>
        </w:tc>
        <w:tc>
          <w:tcPr>
            <w:tcW w:w="514"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по решению руководителя</w:t>
            </w:r>
          </w:p>
        </w:tc>
        <w:tc>
          <w:tcPr>
            <w:tcW w:w="497"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по решению руководителя</w:t>
            </w:r>
          </w:p>
        </w:tc>
        <w:tc>
          <w:tcPr>
            <w:tcW w:w="710"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100%</w:t>
            </w:r>
          </w:p>
        </w:tc>
        <w:tc>
          <w:tcPr>
            <w:tcW w:w="939" w:type="pct"/>
            <w:vAlign w:val="bottom"/>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color w:val="FF0000"/>
                <w:sz w:val="24"/>
                <w:szCs w:val="24"/>
                <w:lang w:eastAsia="ru-RU"/>
              </w:rPr>
            </w:pPr>
            <w:r w:rsidRPr="00FD5196">
              <w:rPr>
                <w:rFonts w:ascii="Liberation Serif" w:eastAsia="Times New Roman" w:hAnsi="Liberation Serif" w:cs="Liberation Serif"/>
                <w:color w:val="FF0000"/>
                <w:sz w:val="24"/>
                <w:szCs w:val="24"/>
                <w:lang w:eastAsia="ru-RU"/>
              </w:rPr>
              <w:t>35%</w:t>
            </w:r>
          </w:p>
        </w:tc>
        <w:tc>
          <w:tcPr>
            <w:tcW w:w="957" w:type="pct"/>
            <w:vMerge/>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bl>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Default="00084064" w:rsidP="00084064">
      <w:pPr>
        <w:spacing w:after="0" w:line="240" w:lineRule="auto"/>
        <w:jc w:val="right"/>
        <w:rPr>
          <w:rFonts w:ascii="Liberation Serif" w:eastAsia="Times New Roman" w:hAnsi="Liberation Serif"/>
          <w:sz w:val="24"/>
          <w:szCs w:val="24"/>
          <w:lang w:eastAsia="ru-RU"/>
        </w:rPr>
      </w:pPr>
    </w:p>
    <w:p w:rsidR="00084064"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jc w:val="right"/>
        <w:rPr>
          <w:rFonts w:ascii="Liberation Serif" w:eastAsia="Times New Roman" w:hAnsi="Liberation Serif"/>
          <w:sz w:val="24"/>
          <w:szCs w:val="24"/>
          <w:lang w:eastAsia="ru-RU"/>
        </w:rPr>
      </w:pPr>
      <w:bookmarkStart w:id="0" w:name="_GoBack"/>
      <w:bookmarkEnd w:id="0"/>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ind w:left="4962"/>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lastRenderedPageBreak/>
        <w:t>Приложение 3</w:t>
      </w:r>
    </w:p>
    <w:p w:rsidR="00084064" w:rsidRPr="00FD5196" w:rsidRDefault="00084064" w:rsidP="00084064">
      <w:pPr>
        <w:spacing w:after="0" w:line="240" w:lineRule="auto"/>
        <w:ind w:left="4962"/>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к Положению</w:t>
      </w:r>
      <w:r>
        <w:rPr>
          <w:rFonts w:ascii="Liberation Serif" w:eastAsia="Times New Roman" w:hAnsi="Liberation Serif"/>
          <w:sz w:val="24"/>
          <w:szCs w:val="24"/>
          <w:lang w:eastAsia="ru-RU"/>
        </w:rPr>
        <w:t xml:space="preserve"> </w:t>
      </w:r>
      <w:r w:rsidRPr="00FD5196">
        <w:rPr>
          <w:rFonts w:ascii="Liberation Serif" w:eastAsia="Times New Roman" w:hAnsi="Liberation Serif"/>
          <w:sz w:val="24"/>
          <w:szCs w:val="24"/>
          <w:lang w:eastAsia="ru-RU"/>
        </w:rPr>
        <w:t>о стимулирующих выплатах руководителям</w:t>
      </w:r>
      <w:r>
        <w:rPr>
          <w:rFonts w:ascii="Liberation Serif" w:eastAsia="Times New Roman" w:hAnsi="Liberation Serif"/>
          <w:sz w:val="24"/>
          <w:szCs w:val="24"/>
          <w:lang w:eastAsia="ru-RU"/>
        </w:rPr>
        <w:t xml:space="preserve"> </w:t>
      </w:r>
      <w:r w:rsidRPr="00FD5196">
        <w:rPr>
          <w:rFonts w:ascii="Liberation Serif" w:eastAsia="Times New Roman" w:hAnsi="Liberation Serif"/>
          <w:sz w:val="24"/>
          <w:szCs w:val="24"/>
          <w:lang w:eastAsia="ru-RU"/>
        </w:rPr>
        <w:t>муниципальных казенных учреждений</w:t>
      </w:r>
    </w:p>
    <w:p w:rsidR="00084064" w:rsidRPr="00FD5196" w:rsidRDefault="00084064" w:rsidP="00084064">
      <w:pPr>
        <w:spacing w:after="0" w:line="240" w:lineRule="auto"/>
        <w:ind w:left="4962"/>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городского округа Верхняя Пышма</w:t>
      </w:r>
    </w:p>
    <w:p w:rsidR="00084064" w:rsidRPr="00FD5196" w:rsidRDefault="00084064" w:rsidP="00084064">
      <w:pPr>
        <w:spacing w:after="0" w:line="240" w:lineRule="auto"/>
        <w:jc w:val="right"/>
        <w:rPr>
          <w:rFonts w:ascii="Liberation Serif" w:eastAsia="Times New Roman" w:hAnsi="Liberation Serif"/>
          <w:sz w:val="24"/>
          <w:szCs w:val="24"/>
          <w:lang w:eastAsia="ru-RU"/>
        </w:rPr>
      </w:pPr>
    </w:p>
    <w:p w:rsidR="00084064" w:rsidRPr="00FD5196" w:rsidRDefault="00084064" w:rsidP="00084064">
      <w:pPr>
        <w:spacing w:after="0" w:line="240" w:lineRule="auto"/>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форма</w:t>
      </w:r>
    </w:p>
    <w:p w:rsidR="00084064" w:rsidRPr="00FD5196" w:rsidRDefault="00084064" w:rsidP="00084064">
      <w:pPr>
        <w:spacing w:after="0" w:line="240" w:lineRule="auto"/>
        <w:rPr>
          <w:rFonts w:ascii="Liberation Serif" w:eastAsia="Times New Roman" w:hAnsi="Liberation Serif"/>
          <w:sz w:val="24"/>
          <w:szCs w:val="24"/>
          <w:lang w:eastAsia="ru-RU"/>
        </w:rPr>
      </w:pPr>
    </w:p>
    <w:p w:rsidR="00084064" w:rsidRPr="00FD5196" w:rsidRDefault="00084064" w:rsidP="00084064">
      <w:pPr>
        <w:spacing w:after="0" w:line="240" w:lineRule="auto"/>
        <w:ind w:left="5103"/>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УТВЕРЖДАЮ</w:t>
      </w:r>
    </w:p>
    <w:p w:rsidR="00084064" w:rsidRPr="00FD5196" w:rsidRDefault="00084064" w:rsidP="00084064">
      <w:pPr>
        <w:spacing w:after="0" w:line="240" w:lineRule="auto"/>
        <w:ind w:left="5103"/>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___________________</w:t>
      </w:r>
    </w:p>
    <w:p w:rsidR="00084064" w:rsidRPr="00FD5196" w:rsidRDefault="00084064" w:rsidP="00084064">
      <w:pPr>
        <w:spacing w:after="0" w:line="240" w:lineRule="auto"/>
        <w:ind w:left="5103"/>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И.В. Соломин</w:t>
      </w:r>
    </w:p>
    <w:p w:rsidR="00084064" w:rsidRPr="00FD5196" w:rsidRDefault="00084064" w:rsidP="00084064">
      <w:pPr>
        <w:spacing w:after="0" w:line="240" w:lineRule="auto"/>
        <w:ind w:left="5103"/>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 xml:space="preserve">Глава городского округа </w:t>
      </w:r>
      <w:r>
        <w:rPr>
          <w:rFonts w:ascii="Liberation Serif" w:eastAsia="Times New Roman" w:hAnsi="Liberation Serif"/>
          <w:sz w:val="24"/>
          <w:szCs w:val="24"/>
          <w:lang w:eastAsia="ru-RU"/>
        </w:rPr>
        <w:br/>
      </w:r>
      <w:r w:rsidRPr="00FD5196">
        <w:rPr>
          <w:rFonts w:ascii="Liberation Serif" w:eastAsia="Times New Roman" w:hAnsi="Liberation Serif"/>
          <w:sz w:val="24"/>
          <w:szCs w:val="24"/>
          <w:lang w:eastAsia="ru-RU"/>
        </w:rPr>
        <w:t>Верхняя Пышма</w:t>
      </w:r>
    </w:p>
    <w:p w:rsidR="00084064" w:rsidRPr="00FD5196" w:rsidRDefault="00084064" w:rsidP="00084064">
      <w:pPr>
        <w:spacing w:after="0" w:line="240" w:lineRule="auto"/>
        <w:ind w:left="5103"/>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____________________/ дата</w:t>
      </w:r>
    </w:p>
    <w:p w:rsidR="00084064" w:rsidRPr="00FD5196" w:rsidRDefault="00084064" w:rsidP="00084064">
      <w:pPr>
        <w:spacing w:after="0" w:line="240" w:lineRule="auto"/>
        <w:jc w:val="both"/>
        <w:rPr>
          <w:rFonts w:ascii="Liberation Serif" w:eastAsia="Times New Roman" w:hAnsi="Liberation Serif"/>
          <w:sz w:val="24"/>
          <w:szCs w:val="24"/>
          <w:lang w:eastAsia="ru-RU"/>
        </w:rPr>
      </w:pPr>
    </w:p>
    <w:p w:rsidR="00084064" w:rsidRPr="00FD5196" w:rsidRDefault="00084064" w:rsidP="00084064">
      <w:pPr>
        <w:spacing w:after="0" w:line="240" w:lineRule="auto"/>
        <w:jc w:val="center"/>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Оценочный лист</w:t>
      </w:r>
    </w:p>
    <w:p w:rsidR="00084064" w:rsidRPr="00FD5196" w:rsidRDefault="00084064" w:rsidP="00084064">
      <w:pPr>
        <w:spacing w:after="0" w:line="240" w:lineRule="auto"/>
        <w:jc w:val="center"/>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расчета размера ____________________________________</w:t>
      </w:r>
    </w:p>
    <w:p w:rsidR="00084064" w:rsidRPr="00FD5196" w:rsidRDefault="00084064" w:rsidP="00084064">
      <w:pPr>
        <w:spacing w:after="0" w:line="240" w:lineRule="auto"/>
        <w:jc w:val="center"/>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____________________________________________________</w:t>
      </w:r>
    </w:p>
    <w:p w:rsidR="00084064" w:rsidRPr="00FD5196" w:rsidRDefault="00084064" w:rsidP="00084064">
      <w:pPr>
        <w:spacing w:after="0" w:line="240" w:lineRule="auto"/>
        <w:jc w:val="center"/>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(Ф.И.О. руководителя учреждения, должность)</w:t>
      </w:r>
    </w:p>
    <w:p w:rsidR="00084064" w:rsidRPr="00FD5196" w:rsidRDefault="00084064" w:rsidP="00084064">
      <w:pPr>
        <w:spacing w:after="0" w:line="240" w:lineRule="auto"/>
        <w:jc w:val="both"/>
        <w:rPr>
          <w:rFonts w:ascii="Liberation Serif" w:eastAsia="Times New Roman" w:hAnsi="Liberation Serif"/>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2"/>
        <w:gridCol w:w="2423"/>
        <w:gridCol w:w="1713"/>
        <w:gridCol w:w="2834"/>
        <w:gridCol w:w="2013"/>
      </w:tblGrid>
      <w:tr w:rsidR="00084064" w:rsidRPr="00FD5196" w:rsidTr="00BF0540">
        <w:tc>
          <w:tcPr>
            <w:tcW w:w="246"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w:t>
            </w:r>
          </w:p>
        </w:tc>
        <w:tc>
          <w:tcPr>
            <w:tcW w:w="1349"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Показатели оценки эффективности деятельности руководителя учреждения</w:t>
            </w:r>
          </w:p>
        </w:tc>
        <w:tc>
          <w:tcPr>
            <w:tcW w:w="706"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Периодичность оценки</w:t>
            </w:r>
          </w:p>
        </w:tc>
        <w:tc>
          <w:tcPr>
            <w:tcW w:w="1569"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Диапазон значений/максимальное количество процентов</w:t>
            </w:r>
          </w:p>
        </w:tc>
        <w:tc>
          <w:tcPr>
            <w:tcW w:w="1129"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Сведения о выполнении показателей за истекший период</w:t>
            </w:r>
          </w:p>
        </w:tc>
      </w:tr>
      <w:tr w:rsidR="00084064" w:rsidRPr="00FD5196" w:rsidTr="00BF0540">
        <w:tc>
          <w:tcPr>
            <w:tcW w:w="246"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1</w:t>
            </w:r>
          </w:p>
        </w:tc>
        <w:tc>
          <w:tcPr>
            <w:tcW w:w="1349"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2</w:t>
            </w:r>
          </w:p>
        </w:tc>
        <w:tc>
          <w:tcPr>
            <w:tcW w:w="706"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3</w:t>
            </w:r>
          </w:p>
        </w:tc>
        <w:tc>
          <w:tcPr>
            <w:tcW w:w="1569"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4</w:t>
            </w:r>
          </w:p>
        </w:tc>
        <w:tc>
          <w:tcPr>
            <w:tcW w:w="1129"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5</w:t>
            </w:r>
          </w:p>
        </w:tc>
      </w:tr>
      <w:tr w:rsidR="00084064" w:rsidRPr="00FD5196" w:rsidTr="00BF0540">
        <w:tc>
          <w:tcPr>
            <w:tcW w:w="246"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349"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706"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569"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129"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r w:rsidR="00084064" w:rsidRPr="00FD5196" w:rsidTr="00BF0540">
        <w:tc>
          <w:tcPr>
            <w:tcW w:w="246"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349" w:type="pct"/>
          </w:tcPr>
          <w:p w:rsidR="00084064" w:rsidRPr="00FD5196" w:rsidRDefault="00084064" w:rsidP="00BF054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FD5196">
              <w:rPr>
                <w:rFonts w:ascii="Liberation Serif" w:eastAsia="Times New Roman" w:hAnsi="Liberation Serif" w:cs="Liberation Serif"/>
                <w:sz w:val="24"/>
                <w:szCs w:val="24"/>
                <w:lang w:eastAsia="ru-RU"/>
              </w:rPr>
              <w:t>ИТОГО</w:t>
            </w:r>
          </w:p>
        </w:tc>
        <w:tc>
          <w:tcPr>
            <w:tcW w:w="706"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569"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c>
          <w:tcPr>
            <w:tcW w:w="1129" w:type="pct"/>
          </w:tcPr>
          <w:p w:rsidR="00084064" w:rsidRPr="00FD5196" w:rsidRDefault="00084064" w:rsidP="00BF0540">
            <w:pPr>
              <w:widowControl w:val="0"/>
              <w:autoSpaceDE w:val="0"/>
              <w:autoSpaceDN w:val="0"/>
              <w:spacing w:after="0" w:line="240" w:lineRule="auto"/>
              <w:rPr>
                <w:rFonts w:ascii="Liberation Serif" w:eastAsia="Times New Roman" w:hAnsi="Liberation Serif" w:cs="Liberation Serif"/>
                <w:sz w:val="24"/>
                <w:szCs w:val="24"/>
                <w:lang w:eastAsia="ru-RU"/>
              </w:rPr>
            </w:pPr>
          </w:p>
        </w:tc>
      </w:tr>
    </w:tbl>
    <w:p w:rsidR="00084064" w:rsidRPr="00FD5196" w:rsidRDefault="00084064" w:rsidP="00084064">
      <w:pPr>
        <w:spacing w:after="0" w:line="240" w:lineRule="auto"/>
        <w:jc w:val="both"/>
        <w:rPr>
          <w:rFonts w:ascii="Liberation Serif" w:eastAsia="Times New Roman" w:hAnsi="Liberation Serif"/>
          <w:sz w:val="24"/>
          <w:szCs w:val="24"/>
          <w:lang w:eastAsia="ru-RU"/>
        </w:rPr>
      </w:pPr>
    </w:p>
    <w:p w:rsidR="00084064" w:rsidRPr="00FD5196" w:rsidRDefault="00084064" w:rsidP="00084064">
      <w:pPr>
        <w:spacing w:after="0" w:line="240" w:lineRule="auto"/>
        <w:jc w:val="both"/>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Согласовано:</w:t>
      </w:r>
    </w:p>
    <w:p w:rsidR="00084064" w:rsidRPr="00FD5196" w:rsidRDefault="00084064" w:rsidP="00084064">
      <w:pPr>
        <w:spacing w:after="0" w:line="240" w:lineRule="auto"/>
        <w:jc w:val="both"/>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___________________/_______________________________________________</w:t>
      </w:r>
    </w:p>
    <w:p w:rsidR="00084064" w:rsidRPr="00FD5196" w:rsidRDefault="00084064" w:rsidP="00084064">
      <w:pPr>
        <w:spacing w:after="0" w:line="240" w:lineRule="auto"/>
        <w:jc w:val="both"/>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Подпись/Ф.И.О. заместителя главы администрации городского округа Верхняя Пышма, координирующего деятельность учреждения</w:t>
      </w:r>
    </w:p>
    <w:p w:rsidR="00084064" w:rsidRPr="00FD5196" w:rsidRDefault="00084064" w:rsidP="00084064">
      <w:pPr>
        <w:spacing w:after="0" w:line="240" w:lineRule="auto"/>
        <w:jc w:val="both"/>
        <w:rPr>
          <w:rFonts w:ascii="Liberation Serif" w:eastAsia="Times New Roman" w:hAnsi="Liberation Serif"/>
          <w:sz w:val="24"/>
          <w:szCs w:val="24"/>
          <w:lang w:eastAsia="ru-RU"/>
        </w:rPr>
      </w:pPr>
    </w:p>
    <w:p w:rsidR="00084064" w:rsidRPr="00FD5196" w:rsidRDefault="00084064" w:rsidP="00084064">
      <w:pPr>
        <w:spacing w:after="0" w:line="240" w:lineRule="auto"/>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С оценочным листом ознакомлен _____________________________________________</w:t>
      </w:r>
    </w:p>
    <w:p w:rsidR="00084064" w:rsidRPr="00FD5196" w:rsidRDefault="00084064" w:rsidP="00084064">
      <w:pPr>
        <w:spacing w:after="0" w:line="240" w:lineRule="auto"/>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 xml:space="preserve">                           </w:t>
      </w:r>
      <w:r>
        <w:rPr>
          <w:rFonts w:ascii="Liberation Serif" w:eastAsia="Times New Roman" w:hAnsi="Liberation Serif"/>
          <w:sz w:val="24"/>
          <w:szCs w:val="24"/>
          <w:lang w:eastAsia="ru-RU"/>
        </w:rPr>
        <w:t xml:space="preserve">                                      </w:t>
      </w:r>
      <w:r w:rsidRPr="00FD5196">
        <w:rPr>
          <w:rFonts w:ascii="Liberation Serif" w:eastAsia="Times New Roman" w:hAnsi="Liberation Serif"/>
          <w:sz w:val="24"/>
          <w:szCs w:val="24"/>
          <w:lang w:eastAsia="ru-RU"/>
        </w:rPr>
        <w:t xml:space="preserve">         (подпись руководителя учреждения)</w:t>
      </w:r>
    </w:p>
    <w:p w:rsidR="00084064" w:rsidRPr="00FD5196" w:rsidRDefault="00084064" w:rsidP="00084064">
      <w:pPr>
        <w:spacing w:after="0" w:line="240" w:lineRule="auto"/>
        <w:rPr>
          <w:rFonts w:ascii="Liberation Serif" w:eastAsia="Times New Roman" w:hAnsi="Liberation Serif"/>
          <w:sz w:val="24"/>
          <w:szCs w:val="24"/>
          <w:lang w:eastAsia="ru-RU"/>
        </w:rPr>
      </w:pPr>
      <w:r w:rsidRPr="00FD5196">
        <w:rPr>
          <w:rFonts w:ascii="Liberation Serif" w:eastAsia="Times New Roman" w:hAnsi="Liberation Serif"/>
          <w:sz w:val="24"/>
          <w:szCs w:val="24"/>
          <w:lang w:eastAsia="ru-RU"/>
        </w:rPr>
        <w:t>С результатами оценки согласен/не согласен ________________________________</w:t>
      </w:r>
    </w:p>
    <w:p w:rsidR="00084064" w:rsidRPr="00FD5196" w:rsidRDefault="00084064" w:rsidP="00084064">
      <w:pPr>
        <w:spacing w:after="0" w:line="240" w:lineRule="auto"/>
        <w:rPr>
          <w:rFonts w:ascii="Liberation Serif" w:eastAsia="Times New Roman" w:hAnsi="Liberation Serif"/>
          <w:szCs w:val="24"/>
          <w:lang w:eastAsia="ru-RU"/>
        </w:rPr>
      </w:pPr>
      <w:r w:rsidRPr="00FD5196">
        <w:rPr>
          <w:rFonts w:ascii="Liberation Serif" w:eastAsia="Times New Roman" w:hAnsi="Liberation Serif"/>
          <w:szCs w:val="24"/>
          <w:lang w:eastAsia="ru-RU"/>
        </w:rPr>
        <w:t xml:space="preserve">                 </w:t>
      </w:r>
      <w:r>
        <w:rPr>
          <w:rFonts w:ascii="Liberation Serif" w:eastAsia="Times New Roman" w:hAnsi="Liberation Serif"/>
          <w:szCs w:val="24"/>
          <w:lang w:eastAsia="ru-RU"/>
        </w:rPr>
        <w:t xml:space="preserve">                            </w:t>
      </w:r>
      <w:r w:rsidRPr="00FD5196">
        <w:rPr>
          <w:rFonts w:ascii="Liberation Serif" w:eastAsia="Times New Roman" w:hAnsi="Liberation Serif"/>
          <w:szCs w:val="24"/>
          <w:lang w:eastAsia="ru-RU"/>
        </w:rPr>
        <w:t xml:space="preserve">      Подчеркнуть    </w:t>
      </w:r>
      <w:r>
        <w:rPr>
          <w:rFonts w:ascii="Liberation Serif" w:eastAsia="Times New Roman" w:hAnsi="Liberation Serif"/>
          <w:szCs w:val="24"/>
          <w:lang w:eastAsia="ru-RU"/>
        </w:rPr>
        <w:t xml:space="preserve">         </w:t>
      </w:r>
      <w:r w:rsidRPr="00FD5196">
        <w:rPr>
          <w:rFonts w:ascii="Liberation Serif" w:eastAsia="Times New Roman" w:hAnsi="Liberation Serif"/>
          <w:szCs w:val="24"/>
          <w:lang w:eastAsia="ru-RU"/>
        </w:rPr>
        <w:t xml:space="preserve"> </w:t>
      </w:r>
      <w:proofErr w:type="gramStart"/>
      <w:r w:rsidRPr="00FD5196">
        <w:rPr>
          <w:rFonts w:ascii="Liberation Serif" w:eastAsia="Times New Roman" w:hAnsi="Liberation Serif"/>
          <w:szCs w:val="24"/>
          <w:lang w:eastAsia="ru-RU"/>
        </w:rPr>
        <w:t xml:space="preserve">   (</w:t>
      </w:r>
      <w:proofErr w:type="gramEnd"/>
      <w:r w:rsidRPr="00FD5196">
        <w:rPr>
          <w:rFonts w:ascii="Liberation Serif" w:eastAsia="Times New Roman" w:hAnsi="Liberation Serif"/>
          <w:szCs w:val="24"/>
          <w:lang w:eastAsia="ru-RU"/>
        </w:rPr>
        <w:t>подпись руководителя учреждения)</w:t>
      </w:r>
    </w:p>
    <w:p w:rsidR="00AC182D" w:rsidRDefault="00AC182D"/>
    <w:sectPr w:rsidR="00AC1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02"/>
    <w:rsid w:val="00084064"/>
    <w:rsid w:val="00755902"/>
    <w:rsid w:val="00AC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07DD1-B533-4BF6-83DC-00E6B6C0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9943</Words>
  <Characters>56679</Characters>
  <Application>Microsoft Office Word</Application>
  <DocSecurity>0</DocSecurity>
  <Lines>472</Lines>
  <Paragraphs>132</Paragraphs>
  <ScaleCrop>false</ScaleCrop>
  <Company/>
  <LinksUpToDate>false</LinksUpToDate>
  <CharactersWithSpaces>66490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2023-05-03T11:49:00Z</dcterms:created>
  <dcterms:modified xsi:type="dcterms:W3CDTF">2023-05-03T11:51:00Z</dcterms:modified>
</cp:coreProperties>
</file>