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5B7D5F" w:rsidTr="005B7D5F">
        <w:trPr>
          <w:trHeight w:val="524"/>
        </w:trPr>
        <w:tc>
          <w:tcPr>
            <w:tcW w:w="9460" w:type="dxa"/>
            <w:gridSpan w:val="5"/>
            <w:hideMark/>
          </w:tcPr>
          <w:p w:rsidR="005B7D5F" w:rsidRDefault="005B7D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B7D5F" w:rsidRDefault="005B7D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B7D5F" w:rsidRDefault="005B7D5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B7D5F" w:rsidRDefault="005B7D5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212F4E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B7D5F" w:rsidTr="005B7D5F">
        <w:trPr>
          <w:trHeight w:val="524"/>
        </w:trPr>
        <w:tc>
          <w:tcPr>
            <w:tcW w:w="284" w:type="dxa"/>
            <w:vAlign w:val="bottom"/>
            <w:hideMark/>
          </w:tcPr>
          <w:p w:rsidR="005B7D5F" w:rsidRDefault="005B7D5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7D5F" w:rsidRDefault="005B7D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12.05.2023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5B7D5F" w:rsidRDefault="005B7D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7D5F" w:rsidRDefault="005B7D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566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B7D5F" w:rsidRDefault="005B7D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B7D5F" w:rsidTr="005B7D5F">
        <w:trPr>
          <w:trHeight w:val="130"/>
        </w:trPr>
        <w:tc>
          <w:tcPr>
            <w:tcW w:w="9460" w:type="dxa"/>
            <w:gridSpan w:val="5"/>
          </w:tcPr>
          <w:p w:rsidR="005B7D5F" w:rsidRDefault="005B7D5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B7D5F" w:rsidTr="005B7D5F">
        <w:tc>
          <w:tcPr>
            <w:tcW w:w="9460" w:type="dxa"/>
            <w:gridSpan w:val="5"/>
          </w:tcPr>
          <w:p w:rsidR="005B7D5F" w:rsidRPr="005B7D5F" w:rsidRDefault="005B7D5F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B7D5F" w:rsidRPr="005B7D5F" w:rsidRDefault="005B7D5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B7D5F" w:rsidRPr="005B7D5F" w:rsidRDefault="005B7D5F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B7D5F" w:rsidTr="005B7D5F">
        <w:tc>
          <w:tcPr>
            <w:tcW w:w="9460" w:type="dxa"/>
            <w:gridSpan w:val="5"/>
            <w:hideMark/>
          </w:tcPr>
          <w:p w:rsidR="005B7D5F" w:rsidRDefault="005B7D5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основной части документации по планировке территории для размещения линейного объекта «Строительство 2КЛ-6 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кВ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от ПС 110/6 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кВ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Электромедь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до 2БРПнов. 1000 кВА-6/0,4 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кВ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,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>пр. Успенский, 5, г. Верхняя Пышма»</w:t>
            </w:r>
          </w:p>
        </w:tc>
      </w:tr>
      <w:tr w:rsidR="005B7D5F" w:rsidTr="005B7D5F">
        <w:tc>
          <w:tcPr>
            <w:tcW w:w="9460" w:type="dxa"/>
            <w:gridSpan w:val="5"/>
          </w:tcPr>
          <w:p w:rsidR="005B7D5F" w:rsidRDefault="005B7D5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B7D5F" w:rsidRDefault="005B7D5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B7D5F" w:rsidRDefault="005B7D5F" w:rsidP="005B7D5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Рассмотрев представленную акционерным обществом «</w:t>
      </w:r>
      <w:proofErr w:type="spellStart"/>
      <w:r>
        <w:rPr>
          <w:rFonts w:ascii="Liberation Serif" w:hAnsi="Liberation Serif"/>
          <w:sz w:val="28"/>
          <w:szCs w:val="28"/>
        </w:rPr>
        <w:t>Облкоммунэнерго</w:t>
      </w:r>
      <w:proofErr w:type="spellEnd"/>
      <w:r>
        <w:rPr>
          <w:rFonts w:ascii="Liberation Serif" w:hAnsi="Liberation Serif"/>
          <w:sz w:val="28"/>
          <w:szCs w:val="28"/>
        </w:rPr>
        <w:t>» документацию по планировке территории для размещения линейного объекта «Строительство 2КЛ-6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кВ</w:t>
      </w:r>
      <w:proofErr w:type="spellEnd"/>
      <w:r>
        <w:rPr>
          <w:rFonts w:ascii="Liberation Serif" w:hAnsi="Liberation Serif"/>
          <w:sz w:val="28"/>
          <w:szCs w:val="28"/>
        </w:rPr>
        <w:t xml:space="preserve"> от ПС 110/6 </w:t>
      </w:r>
      <w:proofErr w:type="spellStart"/>
      <w:r>
        <w:rPr>
          <w:rFonts w:ascii="Liberation Serif" w:hAnsi="Liberation Serif"/>
          <w:sz w:val="28"/>
          <w:szCs w:val="28"/>
        </w:rPr>
        <w:t>кВ</w:t>
      </w:r>
      <w:proofErr w:type="spellEnd"/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Электромедь</w:t>
      </w:r>
      <w:proofErr w:type="spellEnd"/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до 2БРПнов. 1000 кВА-6/0,4 </w:t>
      </w:r>
      <w:proofErr w:type="spellStart"/>
      <w:r>
        <w:rPr>
          <w:rFonts w:ascii="Liberation Serif" w:hAnsi="Liberation Serif"/>
          <w:sz w:val="28"/>
          <w:szCs w:val="28"/>
        </w:rPr>
        <w:t>кВ</w:t>
      </w:r>
      <w:proofErr w:type="spellEnd"/>
      <w:r>
        <w:rPr>
          <w:rFonts w:ascii="Liberation Serif" w:hAnsi="Liberation Serif"/>
          <w:sz w:val="28"/>
          <w:szCs w:val="28"/>
        </w:rPr>
        <w:t>, пр. Успенский, 5, г. Верхняя Пышма», учитывая заключение комиссии по</w:t>
      </w:r>
      <w:r>
        <w:rPr>
          <w:rFonts w:ascii="Liberation Serif" w:hAnsi="Liberation Serif"/>
          <w:sz w:val="28"/>
          <w:szCs w:val="28"/>
        </w:rPr>
        <w:t xml:space="preserve"> проведению публичных слушаний </w:t>
      </w:r>
      <w:r>
        <w:rPr>
          <w:rFonts w:ascii="Liberation Serif" w:hAnsi="Liberation Serif"/>
          <w:sz w:val="28"/>
          <w:szCs w:val="28"/>
        </w:rPr>
        <w:t>от 27 апреля 2023 года, руководствуясь частью 2 статьи 42, частью 3 статьи 43, частью 13 статьи 46 Градостроительного кодекса Российской</w:t>
      </w:r>
      <w:r>
        <w:rPr>
          <w:rFonts w:ascii="Liberation Serif" w:hAnsi="Liberation Serif"/>
          <w:sz w:val="28"/>
          <w:szCs w:val="28"/>
        </w:rPr>
        <w:br/>
        <w:t xml:space="preserve">Федерации, пунктом 26 части 1 статьи 16 Федерального закона </w:t>
      </w:r>
      <w:r>
        <w:rPr>
          <w:rFonts w:ascii="Liberation Serif" w:hAnsi="Liberation Serif"/>
          <w:sz w:val="28"/>
          <w:szCs w:val="28"/>
        </w:rPr>
        <w:br/>
        <w:t>от 06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61 административного регламента предоставления муниципальной услуги «Подготовка и утверждение документации по планировке территории», утвержденного постановлением администрации городского округа Верхняя Пышма от 30 декабря 2022 года № 1657,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5B7D5F" w:rsidRDefault="005B7D5F" w:rsidP="005B7D5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5B7D5F" w:rsidRDefault="005B7D5F" w:rsidP="005B7D5F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основную часть документации по планировке территории для размещения линейного объекта «Строительство 2КЛ-6 </w:t>
      </w:r>
      <w:proofErr w:type="spellStart"/>
      <w:r>
        <w:rPr>
          <w:rFonts w:ascii="Liberation Serif" w:hAnsi="Liberation Serif"/>
          <w:sz w:val="28"/>
          <w:szCs w:val="28"/>
        </w:rPr>
        <w:t>кВ</w:t>
      </w:r>
      <w:proofErr w:type="spellEnd"/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  <w:t xml:space="preserve">от ПС 110/6 </w:t>
      </w:r>
      <w:proofErr w:type="spellStart"/>
      <w:r>
        <w:rPr>
          <w:rFonts w:ascii="Liberation Serif" w:hAnsi="Liberation Serif"/>
          <w:sz w:val="28"/>
          <w:szCs w:val="28"/>
        </w:rPr>
        <w:t>кВ</w:t>
      </w:r>
      <w:proofErr w:type="spellEnd"/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Электромедь</w:t>
      </w:r>
      <w:proofErr w:type="spellEnd"/>
      <w:r>
        <w:rPr>
          <w:rFonts w:ascii="Liberation Serif" w:hAnsi="Liberation Serif"/>
          <w:sz w:val="28"/>
          <w:szCs w:val="28"/>
        </w:rPr>
        <w:t xml:space="preserve"> до 2БРПнов. 1000 кВА-6/0,4 </w:t>
      </w:r>
      <w:proofErr w:type="spellStart"/>
      <w:r>
        <w:rPr>
          <w:rFonts w:ascii="Liberation Serif" w:hAnsi="Liberation Serif"/>
          <w:sz w:val="28"/>
          <w:szCs w:val="28"/>
        </w:rPr>
        <w:t>кВ</w:t>
      </w:r>
      <w:proofErr w:type="spellEnd"/>
      <w:r>
        <w:rPr>
          <w:rFonts w:ascii="Liberation Serif" w:hAnsi="Liberation Serif"/>
          <w:sz w:val="28"/>
          <w:szCs w:val="28"/>
        </w:rPr>
        <w:t>, пр. Успенский, 5, г. Верхняя Пышма»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в следующем составе:</w:t>
      </w:r>
    </w:p>
    <w:p w:rsidR="005B7D5F" w:rsidRDefault="005B7D5F" w:rsidP="005B7D5F">
      <w:pPr>
        <w:numPr>
          <w:ilvl w:val="0"/>
          <w:numId w:val="2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Основная (утверждаемая) часть проекта планировки территории. Раздел 1. Проект планировки территории. Графическая часть. Раздел 2. Положение о размещении линейных объектов (приложение 1);</w:t>
      </w:r>
    </w:p>
    <w:p w:rsidR="005B7D5F" w:rsidRDefault="005B7D5F" w:rsidP="005B7D5F">
      <w:pPr>
        <w:numPr>
          <w:ilvl w:val="0"/>
          <w:numId w:val="2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Основная (утверждаемая) часть проекта межевания территории. Раздел 5. Графические материалы проекта межевания территории. Раздел 6. Текстовые материалы проекта межевания территории (приложение 2).</w:t>
      </w:r>
    </w:p>
    <w:p w:rsidR="005B7D5F" w:rsidRDefault="005B7D5F" w:rsidP="005B7D5F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Управлению архитектуры и градостроительства администрации городского округа Верхняя Пышма: </w:t>
      </w:r>
    </w:p>
    <w:p w:rsidR="005B7D5F" w:rsidRDefault="005B7D5F" w:rsidP="005B7D5F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5B7D5F" w:rsidRDefault="005B7D5F" w:rsidP="005B7D5F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направление документации, указанной в пункте 1 настоящего постановления, в Управление </w:t>
      </w:r>
      <w:proofErr w:type="spellStart"/>
      <w:r>
        <w:rPr>
          <w:rFonts w:ascii="Liberation Serif" w:hAnsi="Liberation Serif"/>
          <w:sz w:val="28"/>
          <w:szCs w:val="28"/>
        </w:rPr>
        <w:t>Росреестра</w:t>
      </w:r>
      <w:proofErr w:type="spellEnd"/>
      <w:r>
        <w:rPr>
          <w:rFonts w:ascii="Liberation Serif" w:hAnsi="Liberation Serif"/>
          <w:sz w:val="28"/>
          <w:szCs w:val="28"/>
        </w:rPr>
        <w:t xml:space="preserve"> по Свердловской области.</w:t>
      </w:r>
    </w:p>
    <w:p w:rsidR="005B7D5F" w:rsidRDefault="005B7D5F" w:rsidP="005B7D5F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</w:r>
    </w:p>
    <w:p w:rsidR="005B7D5F" w:rsidRDefault="005B7D5F" w:rsidP="005B7D5F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служб </w:t>
      </w:r>
      <w:r>
        <w:rPr>
          <w:rFonts w:ascii="Liberation Serif" w:hAnsi="Liberation Serif"/>
          <w:sz w:val="28"/>
          <w:szCs w:val="28"/>
        </w:rPr>
        <w:br/>
        <w:t xml:space="preserve"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>
        <w:rPr>
          <w:rFonts w:ascii="Liberation Serif" w:hAnsi="Liberation Serif"/>
          <w:sz w:val="28"/>
          <w:szCs w:val="28"/>
        </w:rPr>
        <w:t>теплопунктам</w:t>
      </w:r>
      <w:proofErr w:type="spellEnd"/>
      <w:r>
        <w:rPr>
          <w:rFonts w:ascii="Liberation Serif" w:hAnsi="Liberation Serif"/>
          <w:sz w:val="28"/>
          <w:szCs w:val="28"/>
        </w:rPr>
        <w:t xml:space="preserve"> и пр.);</w:t>
      </w:r>
    </w:p>
    <w:p w:rsidR="005B7D5F" w:rsidRDefault="005B7D5F" w:rsidP="005B7D5F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руководствоваться проектом межевания территории, утвержденным настоящим постановлением, при осуществлении работ </w:t>
      </w:r>
      <w:r>
        <w:rPr>
          <w:rFonts w:ascii="Liberation Serif" w:hAnsi="Liberation Serif"/>
          <w:sz w:val="28"/>
          <w:szCs w:val="28"/>
        </w:rPr>
        <w:br/>
        <w:t>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5B7D5F" w:rsidRDefault="005B7D5F" w:rsidP="005B7D5F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5B7D5F" w:rsidRDefault="005B7D5F" w:rsidP="005B7D5F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bookmarkStart w:id="0" w:name="_GoBack"/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подраздел «Публичные слушания», в разделе «Градостроительство и землепользование» подраздел «Проекты планировок и проекты межевания» – «Проекты планировок и проекты межевания ЛИНЕЙНЫЕ ОБЪЕКТЫ».</w:t>
      </w:r>
    </w:p>
    <w:bookmarkEnd w:id="0"/>
    <w:p w:rsidR="005B7D5F" w:rsidRDefault="005B7D5F" w:rsidP="005B7D5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B7D5F" w:rsidRDefault="005B7D5F" w:rsidP="005B7D5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B7D5F" w:rsidTr="005B7D5F">
        <w:tc>
          <w:tcPr>
            <w:tcW w:w="6237" w:type="dxa"/>
            <w:vAlign w:val="bottom"/>
            <w:hideMark/>
          </w:tcPr>
          <w:p w:rsidR="005B7D5F" w:rsidRDefault="005B7D5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B7D5F" w:rsidRDefault="005B7D5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B7D5F" w:rsidRDefault="005B7D5F" w:rsidP="005B7D5F">
      <w:pPr>
        <w:pStyle w:val="ConsNormal"/>
        <w:widowControl/>
        <w:ind w:firstLine="0"/>
        <w:rPr>
          <w:rFonts w:ascii="Liberation Serif" w:hAnsi="Liberation Serif"/>
        </w:rPr>
      </w:pPr>
    </w:p>
    <w:p w:rsidR="000D4FD8" w:rsidRDefault="000D4FD8"/>
    <w:sectPr w:rsidR="000D4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F88"/>
    <w:multiLevelType w:val="hybridMultilevel"/>
    <w:tmpl w:val="F0049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4244B0"/>
    <w:multiLevelType w:val="hybridMultilevel"/>
    <w:tmpl w:val="AB3A4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AD5"/>
    <w:rsid w:val="000D4FD8"/>
    <w:rsid w:val="005B7D5F"/>
    <w:rsid w:val="00F6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27C44-30B5-454D-BF9A-930FE889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B7D5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2023-05-15T07:20:00Z</dcterms:created>
  <dcterms:modified xsi:type="dcterms:W3CDTF">2023-05-15T07:21:00Z</dcterms:modified>
</cp:coreProperties>
</file>