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F0146" w14:textId="2F7B8112" w:rsidR="00955358" w:rsidRPr="00F660F0" w:rsidRDefault="00955358" w:rsidP="00CA45AC">
      <w:pPr>
        <w:widowControl w:val="0"/>
        <w:suppressAutoHyphens/>
        <w:autoSpaceDE w:val="0"/>
        <w:ind w:left="4820"/>
        <w:contextualSpacing/>
        <w:outlineLvl w:val="0"/>
        <w:rPr>
          <w:rFonts w:ascii="Liberation Serif" w:hAnsi="Liberation Serif" w:cs="Liberation Serif"/>
          <w:sz w:val="24"/>
          <w:szCs w:val="24"/>
        </w:rPr>
      </w:pPr>
      <w:r w:rsidRPr="00F660F0">
        <w:rPr>
          <w:rFonts w:ascii="Liberation Serif" w:hAnsi="Liberation Serif" w:cs="Liberation Serif"/>
          <w:sz w:val="24"/>
          <w:szCs w:val="24"/>
        </w:rPr>
        <w:t>УТВЕРЖДЕН Решением Думы горо</w:t>
      </w:r>
      <w:r w:rsidR="005C1B70" w:rsidRPr="00F660F0">
        <w:rPr>
          <w:rFonts w:ascii="Liberation Serif" w:hAnsi="Liberation Serif" w:cs="Liberation Serif"/>
          <w:sz w:val="24"/>
          <w:szCs w:val="24"/>
        </w:rPr>
        <w:t>дского округа Верхняя Пышма от</w:t>
      </w:r>
      <w:r w:rsidR="00A357F9" w:rsidRPr="00F660F0">
        <w:rPr>
          <w:rFonts w:ascii="Liberation Serif" w:hAnsi="Liberation Serif" w:cs="Liberation Serif"/>
          <w:sz w:val="24"/>
          <w:szCs w:val="24"/>
        </w:rPr>
        <w:t xml:space="preserve"> </w:t>
      </w:r>
      <w:r w:rsidR="00C1668F" w:rsidRPr="00F660F0">
        <w:rPr>
          <w:rFonts w:ascii="Liberation Serif" w:hAnsi="Liberation Serif" w:cs="Liberation Serif"/>
          <w:sz w:val="24"/>
          <w:szCs w:val="24"/>
        </w:rPr>
        <w:t xml:space="preserve">30 июля 2020 года </w:t>
      </w:r>
      <w:r w:rsidRPr="00F660F0">
        <w:rPr>
          <w:rFonts w:ascii="Liberation Serif" w:hAnsi="Liberation Serif" w:cs="Liberation Serif"/>
          <w:sz w:val="24"/>
          <w:szCs w:val="24"/>
        </w:rPr>
        <w:t>№</w:t>
      </w:r>
      <w:r w:rsidR="00C1668F" w:rsidRPr="00F660F0">
        <w:rPr>
          <w:rFonts w:ascii="Liberation Serif" w:hAnsi="Liberation Serif" w:cs="Liberation Serif"/>
          <w:sz w:val="24"/>
          <w:szCs w:val="24"/>
        </w:rPr>
        <w:t> 24/</w:t>
      </w:r>
      <w:r w:rsidR="00DD4D90">
        <w:rPr>
          <w:rFonts w:ascii="Liberation Serif" w:hAnsi="Liberation Serif" w:cs="Liberation Serif"/>
          <w:sz w:val="24"/>
          <w:szCs w:val="24"/>
        </w:rPr>
        <w:t>1</w:t>
      </w:r>
    </w:p>
    <w:p w14:paraId="55C09300" w14:textId="77777777" w:rsidR="00955358" w:rsidRPr="00F660F0" w:rsidRDefault="00955358" w:rsidP="008919C4">
      <w:pPr>
        <w:widowControl w:val="0"/>
        <w:autoSpaceDE w:val="0"/>
        <w:autoSpaceDN w:val="0"/>
        <w:adjustRightInd w:val="0"/>
        <w:contextualSpacing/>
        <w:rPr>
          <w:rFonts w:ascii="Liberation Serif" w:hAnsi="Liberation Serif" w:cs="Liberation Serif"/>
          <w:sz w:val="24"/>
          <w:szCs w:val="24"/>
        </w:rPr>
      </w:pPr>
    </w:p>
    <w:p w14:paraId="05946099" w14:textId="77777777" w:rsidR="00123814" w:rsidRPr="00F660F0" w:rsidRDefault="00123814" w:rsidP="008919C4">
      <w:pPr>
        <w:contextualSpacing/>
        <w:jc w:val="center"/>
        <w:rPr>
          <w:rFonts w:ascii="Liberation Serif" w:hAnsi="Liberation Serif" w:cs="Liberation Serif"/>
          <w:b/>
          <w:sz w:val="28"/>
          <w:szCs w:val="28"/>
        </w:rPr>
      </w:pPr>
      <w:r w:rsidRPr="00F660F0">
        <w:rPr>
          <w:rFonts w:ascii="Liberation Serif" w:hAnsi="Liberation Serif" w:cs="Liberation Serif"/>
          <w:b/>
          <w:sz w:val="28"/>
          <w:szCs w:val="28"/>
        </w:rPr>
        <w:t>ОТЧЕТ</w:t>
      </w:r>
    </w:p>
    <w:p w14:paraId="05B6FE05" w14:textId="77777777" w:rsidR="005D0CDB" w:rsidRPr="00F660F0" w:rsidRDefault="00123814" w:rsidP="008919C4">
      <w:pPr>
        <w:contextualSpacing/>
        <w:jc w:val="center"/>
        <w:rPr>
          <w:rFonts w:ascii="Liberation Serif" w:hAnsi="Liberation Serif" w:cs="Liberation Serif"/>
          <w:b/>
          <w:sz w:val="28"/>
          <w:szCs w:val="28"/>
        </w:rPr>
      </w:pPr>
      <w:r w:rsidRPr="00F660F0">
        <w:rPr>
          <w:rFonts w:ascii="Liberation Serif" w:hAnsi="Liberation Serif" w:cs="Liberation Serif"/>
          <w:b/>
          <w:sz w:val="28"/>
          <w:szCs w:val="28"/>
        </w:rPr>
        <w:t>Главы городского округа Верхняя Пышма о результатах его деятельности и</w:t>
      </w:r>
      <w:r w:rsidR="005D0CDB" w:rsidRPr="00F660F0">
        <w:rPr>
          <w:rFonts w:ascii="Liberation Serif" w:hAnsi="Liberation Serif" w:cs="Liberation Serif"/>
          <w:sz w:val="28"/>
          <w:szCs w:val="28"/>
        </w:rPr>
        <w:t> </w:t>
      </w:r>
      <w:r w:rsidRPr="00F660F0">
        <w:rPr>
          <w:rFonts w:ascii="Liberation Serif" w:hAnsi="Liberation Serif" w:cs="Liberation Serif"/>
          <w:b/>
          <w:sz w:val="28"/>
          <w:szCs w:val="28"/>
        </w:rPr>
        <w:t>деятельности администрации городского округа Верхняя Пышма</w:t>
      </w:r>
    </w:p>
    <w:p w14:paraId="284A8EEC" w14:textId="583BB877" w:rsidR="00123814" w:rsidRPr="00F660F0" w:rsidRDefault="00123814" w:rsidP="008919C4">
      <w:pPr>
        <w:contextualSpacing/>
        <w:jc w:val="center"/>
        <w:rPr>
          <w:rFonts w:ascii="Liberation Serif" w:hAnsi="Liberation Serif" w:cs="Liberation Serif"/>
          <w:b/>
          <w:sz w:val="28"/>
          <w:szCs w:val="28"/>
        </w:rPr>
      </w:pPr>
      <w:r w:rsidRPr="00F660F0">
        <w:rPr>
          <w:rFonts w:ascii="Liberation Serif" w:hAnsi="Liberation Serif" w:cs="Liberation Serif"/>
          <w:b/>
          <w:sz w:val="28"/>
          <w:szCs w:val="28"/>
        </w:rPr>
        <w:t xml:space="preserve">в </w:t>
      </w:r>
      <w:r w:rsidR="009B1E24" w:rsidRPr="00F660F0">
        <w:rPr>
          <w:rFonts w:ascii="Liberation Serif" w:hAnsi="Liberation Serif" w:cs="Liberation Serif"/>
          <w:b/>
          <w:sz w:val="28"/>
          <w:szCs w:val="28"/>
        </w:rPr>
        <w:t>2019</w:t>
      </w:r>
      <w:r w:rsidRPr="00F660F0">
        <w:rPr>
          <w:rFonts w:ascii="Liberation Serif" w:hAnsi="Liberation Serif" w:cs="Liberation Serif"/>
          <w:b/>
          <w:sz w:val="28"/>
          <w:szCs w:val="28"/>
        </w:rPr>
        <w:t xml:space="preserve"> году</w:t>
      </w:r>
    </w:p>
    <w:p w14:paraId="4F59B632" w14:textId="77777777" w:rsidR="00123814" w:rsidRPr="00F660F0" w:rsidRDefault="00123814" w:rsidP="008919C4">
      <w:pPr>
        <w:widowControl w:val="0"/>
        <w:autoSpaceDE w:val="0"/>
        <w:autoSpaceDN w:val="0"/>
        <w:adjustRightInd w:val="0"/>
        <w:contextualSpacing/>
        <w:rPr>
          <w:rFonts w:ascii="Liberation Serif" w:hAnsi="Liberation Serif" w:cs="Liberation Serif"/>
          <w:sz w:val="24"/>
          <w:szCs w:val="24"/>
        </w:rPr>
      </w:pPr>
    </w:p>
    <w:p w14:paraId="5AB05835" w14:textId="298FB5E0" w:rsidR="00123814"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Настоящий отчет Главы городского округа Верхняя Пышма представлен в</w:t>
      </w:r>
      <w:r w:rsidR="0080236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соответствии с</w:t>
      </w:r>
      <w:r w:rsidR="0080236C" w:rsidRPr="00F660F0">
        <w:rPr>
          <w:rFonts w:ascii="Liberation Serif" w:hAnsi="Liberation Serif" w:cs="Liberation Serif"/>
          <w:sz w:val="24"/>
          <w:szCs w:val="24"/>
        </w:rPr>
        <w:t> </w:t>
      </w:r>
      <w:r w:rsidRPr="00F660F0">
        <w:rPr>
          <w:rFonts w:ascii="Liberation Serif" w:hAnsi="Liberation Serif" w:cs="Liberation Serif"/>
          <w:sz w:val="24"/>
          <w:szCs w:val="24"/>
        </w:rPr>
        <w:t>требов</w:t>
      </w:r>
      <w:r w:rsidR="00ED6555" w:rsidRPr="00F660F0">
        <w:rPr>
          <w:rFonts w:ascii="Liberation Serif" w:hAnsi="Liberation Serif" w:cs="Liberation Serif"/>
          <w:sz w:val="24"/>
          <w:szCs w:val="24"/>
        </w:rPr>
        <w:t xml:space="preserve">аниями Федерального закона от </w:t>
      </w:r>
      <w:r w:rsidR="00C1668F" w:rsidRPr="00F660F0">
        <w:rPr>
          <w:rFonts w:ascii="Liberation Serif" w:hAnsi="Liberation Serif" w:cs="Liberation Serif"/>
          <w:sz w:val="24"/>
          <w:szCs w:val="24"/>
        </w:rPr>
        <w:t>0</w:t>
      </w:r>
      <w:r w:rsidR="00ED6555" w:rsidRPr="00F660F0">
        <w:rPr>
          <w:rFonts w:ascii="Liberation Serif" w:hAnsi="Liberation Serif" w:cs="Liberation Serif"/>
          <w:sz w:val="24"/>
          <w:szCs w:val="24"/>
        </w:rPr>
        <w:t>6</w:t>
      </w:r>
      <w:r w:rsidR="00C1668F" w:rsidRPr="00F660F0">
        <w:rPr>
          <w:rFonts w:ascii="Liberation Serif" w:hAnsi="Liberation Serif" w:cs="Liberation Serif"/>
          <w:sz w:val="24"/>
          <w:szCs w:val="24"/>
        </w:rPr>
        <w:t xml:space="preserve"> октября </w:t>
      </w:r>
      <w:r w:rsidRPr="00F660F0">
        <w:rPr>
          <w:rFonts w:ascii="Liberation Serif" w:hAnsi="Liberation Serif" w:cs="Liberation Serif"/>
          <w:sz w:val="24"/>
          <w:szCs w:val="24"/>
        </w:rPr>
        <w:t xml:space="preserve">2003 </w:t>
      </w:r>
      <w:r w:rsidR="00C1668F"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w:t>
      </w:r>
      <w:r w:rsidR="002F4EEE"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131-ФЗ </w:t>
      </w:r>
      <w:r w:rsidR="003A77BB" w:rsidRPr="00F660F0">
        <w:rPr>
          <w:rFonts w:ascii="Liberation Serif" w:hAnsi="Liberation Serif" w:cs="Liberation Serif"/>
          <w:sz w:val="24"/>
          <w:szCs w:val="24"/>
        </w:rPr>
        <w:t>«</w:t>
      </w:r>
      <w:r w:rsidRPr="00F660F0">
        <w:rPr>
          <w:rFonts w:ascii="Liberation Serif" w:hAnsi="Liberation Serif" w:cs="Liberation Serif"/>
          <w:sz w:val="24"/>
          <w:szCs w:val="24"/>
        </w:rPr>
        <w:t>Об</w:t>
      </w:r>
      <w:r w:rsidR="00854B3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общих принципах организации местного самоуправления в Российской Федерации</w:t>
      </w:r>
      <w:r w:rsidR="003A77BB"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 Устава городского округа Верхняя Пышма (далее – городской округ).</w:t>
      </w:r>
    </w:p>
    <w:p w14:paraId="3A34CD95" w14:textId="77777777" w:rsidR="00123814"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соответствии со статьей 25 Устава городского округа, являясь высшим должностным лицом, Глава городского округа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w:t>
      </w:r>
      <w:r w:rsidR="00EF761B" w:rsidRPr="00F660F0">
        <w:rPr>
          <w:rFonts w:ascii="Liberation Serif" w:hAnsi="Liberation Serif" w:cs="Liberation Serif"/>
          <w:sz w:val="24"/>
          <w:szCs w:val="24"/>
        </w:rPr>
        <w:t xml:space="preserve"> законами Свердловской области.</w:t>
      </w:r>
    </w:p>
    <w:p w14:paraId="36E757E6" w14:textId="3D87B32B" w:rsidR="00745BDD" w:rsidRPr="00F660F0" w:rsidRDefault="00745BDD"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В 2019 году деятельность администрации городского округа Верхняя Пышма </w:t>
      </w:r>
      <w:r w:rsidR="00CC5525" w:rsidRPr="00F660F0">
        <w:rPr>
          <w:rFonts w:ascii="Liberation Serif" w:hAnsi="Liberation Serif" w:cs="Liberation Serif"/>
          <w:sz w:val="24"/>
          <w:szCs w:val="24"/>
        </w:rPr>
        <w:t xml:space="preserve">(далее – администрация) </w:t>
      </w:r>
      <w:r w:rsidR="00FE521B" w:rsidRPr="00F660F0">
        <w:rPr>
          <w:rFonts w:ascii="Liberation Serif" w:hAnsi="Liberation Serif" w:cs="Liberation Serif"/>
          <w:sz w:val="24"/>
          <w:szCs w:val="24"/>
        </w:rPr>
        <w:t xml:space="preserve">была </w:t>
      </w:r>
      <w:r w:rsidRPr="00F660F0">
        <w:rPr>
          <w:rFonts w:ascii="Liberation Serif" w:hAnsi="Liberation Serif" w:cs="Liberation Serif"/>
          <w:sz w:val="24"/>
          <w:szCs w:val="24"/>
        </w:rPr>
        <w:t>направлена на решение задач, поставленных Президентом Российской Федерации, Губернатором Свердловской области, Думой городского округа</w:t>
      </w:r>
      <w:r w:rsidR="00CA45AC"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w:t>
      </w:r>
      <w:r w:rsidR="00CA45A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задач, определенных ос</w:t>
      </w:r>
      <w:r w:rsidR="0049715C" w:rsidRPr="00F660F0">
        <w:rPr>
          <w:rFonts w:ascii="Liberation Serif" w:hAnsi="Liberation Serif" w:cs="Liberation Serif"/>
          <w:sz w:val="24"/>
          <w:szCs w:val="24"/>
        </w:rPr>
        <w:t>новными направлениями налоговой</w:t>
      </w:r>
      <w:r w:rsidRPr="00F660F0">
        <w:rPr>
          <w:rFonts w:ascii="Liberation Serif" w:hAnsi="Liberation Serif" w:cs="Liberation Serif"/>
          <w:sz w:val="24"/>
          <w:szCs w:val="24"/>
        </w:rPr>
        <w:t xml:space="preserve"> и бюджетной политики городского округа.</w:t>
      </w:r>
    </w:p>
    <w:p w14:paraId="2BB7FBA3" w14:textId="5B8FE767" w:rsidR="00C1668F" w:rsidRPr="00F660F0" w:rsidRDefault="00C1668F" w:rsidP="00C1668F">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Указом Президента Российской Федерации от </w:t>
      </w:r>
      <w:r w:rsidR="0059018A" w:rsidRPr="00F660F0">
        <w:rPr>
          <w:rFonts w:ascii="Liberation Serif" w:hAnsi="Liberation Serif" w:cs="Liberation Serif"/>
          <w:sz w:val="24"/>
          <w:szCs w:val="24"/>
        </w:rPr>
        <w:t>07</w:t>
      </w:r>
      <w:r w:rsidRPr="00F660F0">
        <w:rPr>
          <w:rFonts w:ascii="Liberation Serif" w:hAnsi="Liberation Serif" w:cs="Liberation Serif"/>
          <w:sz w:val="24"/>
          <w:szCs w:val="24"/>
        </w:rPr>
        <w:t xml:space="preserve"> мая 20</w:t>
      </w:r>
      <w:r w:rsidR="0059018A" w:rsidRPr="00F660F0">
        <w:rPr>
          <w:rFonts w:ascii="Liberation Serif" w:hAnsi="Liberation Serif" w:cs="Liberation Serif"/>
          <w:sz w:val="24"/>
          <w:szCs w:val="24"/>
        </w:rPr>
        <w:t>18</w:t>
      </w:r>
      <w:r w:rsidRPr="00F660F0">
        <w:rPr>
          <w:rFonts w:ascii="Liberation Serif" w:hAnsi="Liberation Serif" w:cs="Liberation Serif"/>
          <w:sz w:val="24"/>
          <w:szCs w:val="24"/>
        </w:rPr>
        <w:t xml:space="preserve"> года </w:t>
      </w:r>
      <w:r w:rsidR="0049715C" w:rsidRPr="00F660F0">
        <w:rPr>
          <w:rFonts w:ascii="Liberation Serif" w:hAnsi="Liberation Serif" w:cs="Liberation Serif"/>
          <w:sz w:val="24"/>
          <w:szCs w:val="24"/>
        </w:rPr>
        <w:t>№</w:t>
      </w:r>
      <w:r w:rsidRPr="00F660F0">
        <w:rPr>
          <w:rFonts w:ascii="Liberation Serif" w:hAnsi="Liberation Serif" w:cs="Liberation Serif"/>
          <w:sz w:val="24"/>
          <w:szCs w:val="24"/>
        </w:rPr>
        <w:t> </w:t>
      </w:r>
      <w:r w:rsidR="00745BDD" w:rsidRPr="00F660F0">
        <w:rPr>
          <w:rFonts w:ascii="Liberation Serif" w:hAnsi="Liberation Serif" w:cs="Liberation Serif"/>
          <w:sz w:val="24"/>
          <w:szCs w:val="24"/>
        </w:rPr>
        <w:t>204 «О</w:t>
      </w:r>
      <w:r w:rsidR="0080236C" w:rsidRPr="00F660F0">
        <w:rPr>
          <w:rFonts w:ascii="Liberation Serif" w:hAnsi="Liberation Serif" w:cs="Liberation Serif"/>
          <w:sz w:val="24"/>
          <w:szCs w:val="24"/>
        </w:rPr>
        <w:t xml:space="preserve"> </w:t>
      </w:r>
      <w:r w:rsidR="00745BDD" w:rsidRPr="00F660F0">
        <w:rPr>
          <w:rFonts w:ascii="Liberation Serif" w:hAnsi="Liberation Serif" w:cs="Liberation Serif"/>
          <w:sz w:val="24"/>
          <w:szCs w:val="24"/>
        </w:rPr>
        <w:t>национальных целях и стратегических задачах развития Российской Федерации на период до</w:t>
      </w:r>
      <w:r w:rsidR="0080236C" w:rsidRPr="00F660F0">
        <w:rPr>
          <w:rFonts w:ascii="Liberation Serif" w:hAnsi="Liberation Serif" w:cs="Liberation Serif"/>
          <w:sz w:val="24"/>
          <w:szCs w:val="24"/>
        </w:rPr>
        <w:t xml:space="preserve"> </w:t>
      </w:r>
      <w:r w:rsidR="00745BDD" w:rsidRPr="00F660F0">
        <w:rPr>
          <w:rFonts w:ascii="Liberation Serif" w:hAnsi="Liberation Serif" w:cs="Liberation Serif"/>
          <w:sz w:val="24"/>
          <w:szCs w:val="24"/>
        </w:rPr>
        <w:t>2024</w:t>
      </w:r>
      <w:r w:rsidR="0080236C" w:rsidRPr="00F660F0">
        <w:rPr>
          <w:rFonts w:ascii="Liberation Serif" w:hAnsi="Liberation Serif" w:cs="Liberation Serif"/>
          <w:sz w:val="24"/>
          <w:szCs w:val="24"/>
        </w:rPr>
        <w:t xml:space="preserve"> </w:t>
      </w:r>
      <w:r w:rsidR="00745BDD" w:rsidRPr="00F660F0">
        <w:rPr>
          <w:rFonts w:ascii="Liberation Serif" w:hAnsi="Liberation Serif" w:cs="Liberation Serif"/>
          <w:sz w:val="24"/>
          <w:szCs w:val="24"/>
        </w:rPr>
        <w:t xml:space="preserve">года» определены цели развития </w:t>
      </w:r>
      <w:r w:rsidR="00D44E84" w:rsidRPr="00F660F0">
        <w:rPr>
          <w:rFonts w:ascii="Liberation Serif" w:hAnsi="Liberation Serif" w:cs="Liberation Serif"/>
          <w:sz w:val="24"/>
          <w:szCs w:val="24"/>
        </w:rPr>
        <w:t>Российской</w:t>
      </w:r>
      <w:r w:rsidR="00BB52BA" w:rsidRPr="00F660F0">
        <w:rPr>
          <w:rFonts w:ascii="Liberation Serif" w:hAnsi="Liberation Serif" w:cs="Liberation Serif"/>
          <w:sz w:val="24"/>
          <w:szCs w:val="24"/>
        </w:rPr>
        <w:t xml:space="preserve"> Федерации</w:t>
      </w:r>
      <w:r w:rsidR="00745BDD" w:rsidRPr="00F660F0">
        <w:rPr>
          <w:rFonts w:ascii="Liberation Serif" w:hAnsi="Liberation Serif" w:cs="Liberation Serif"/>
          <w:sz w:val="24"/>
          <w:szCs w:val="24"/>
        </w:rPr>
        <w:t xml:space="preserve"> на</w:t>
      </w:r>
      <w:r w:rsidR="0080236C" w:rsidRPr="00F660F0">
        <w:rPr>
          <w:rFonts w:ascii="Liberation Serif" w:hAnsi="Liberation Serif" w:cs="Liberation Serif"/>
          <w:sz w:val="24"/>
          <w:szCs w:val="24"/>
        </w:rPr>
        <w:t xml:space="preserve"> </w:t>
      </w:r>
      <w:r w:rsidR="00745BDD" w:rsidRPr="00F660F0">
        <w:rPr>
          <w:rFonts w:ascii="Liberation Serif" w:hAnsi="Liberation Serif" w:cs="Liberation Serif"/>
          <w:sz w:val="24"/>
          <w:szCs w:val="24"/>
        </w:rPr>
        <w:t xml:space="preserve">ближайшие шесть лет </w:t>
      </w:r>
      <w:r w:rsidR="00BB52BA" w:rsidRPr="00F660F0">
        <w:rPr>
          <w:rFonts w:ascii="Liberation Serif" w:hAnsi="Liberation Serif" w:cs="Liberation Serif"/>
          <w:sz w:val="24"/>
          <w:szCs w:val="24"/>
        </w:rPr>
        <w:t>по</w:t>
      </w:r>
      <w:r w:rsidR="00745BDD" w:rsidRPr="00F660F0">
        <w:rPr>
          <w:rFonts w:ascii="Liberation Serif" w:hAnsi="Liberation Serif" w:cs="Liberation Serif"/>
          <w:sz w:val="24"/>
          <w:szCs w:val="24"/>
        </w:rPr>
        <w:t xml:space="preserve"> реализации </w:t>
      </w:r>
      <w:r w:rsidR="00BB52BA" w:rsidRPr="00F660F0">
        <w:rPr>
          <w:rFonts w:ascii="Liberation Serif" w:hAnsi="Liberation Serif" w:cs="Liberation Serif"/>
          <w:sz w:val="24"/>
          <w:szCs w:val="24"/>
        </w:rPr>
        <w:t xml:space="preserve">одиннадцати </w:t>
      </w:r>
      <w:r w:rsidR="00745BDD" w:rsidRPr="00F660F0">
        <w:rPr>
          <w:rFonts w:ascii="Liberation Serif" w:hAnsi="Liberation Serif" w:cs="Liberation Serif"/>
          <w:sz w:val="24"/>
          <w:szCs w:val="24"/>
        </w:rPr>
        <w:t>национальных проект</w:t>
      </w:r>
      <w:r w:rsidR="0049715C" w:rsidRPr="00F660F0">
        <w:rPr>
          <w:rFonts w:ascii="Liberation Serif" w:hAnsi="Liberation Serif" w:cs="Liberation Serif"/>
          <w:sz w:val="24"/>
          <w:szCs w:val="24"/>
        </w:rPr>
        <w:t>ов</w:t>
      </w:r>
      <w:r w:rsidR="00745BDD" w:rsidRPr="00F660F0">
        <w:rPr>
          <w:rFonts w:ascii="Liberation Serif" w:hAnsi="Liberation Serif" w:cs="Liberation Serif"/>
          <w:sz w:val="24"/>
          <w:szCs w:val="24"/>
        </w:rPr>
        <w:t>: «Демография», «Жилье и городская среда», «Культура», «Малое и среднее предпринимательство и</w:t>
      </w:r>
      <w:r w:rsidR="00854B30" w:rsidRPr="00F660F0">
        <w:rPr>
          <w:rFonts w:ascii="Liberation Serif" w:hAnsi="Liberation Serif" w:cs="Liberation Serif"/>
          <w:sz w:val="24"/>
          <w:szCs w:val="24"/>
        </w:rPr>
        <w:t xml:space="preserve"> </w:t>
      </w:r>
      <w:r w:rsidR="00745BDD" w:rsidRPr="00F660F0">
        <w:rPr>
          <w:rFonts w:ascii="Liberation Serif" w:hAnsi="Liberation Serif" w:cs="Liberation Serif"/>
          <w:sz w:val="24"/>
          <w:szCs w:val="24"/>
        </w:rPr>
        <w:t>поддержка индивидуальной предпринимательской инициативы», «Образование», «Цифровая экономика», «Экология»</w:t>
      </w:r>
      <w:r w:rsidR="00BB52BA" w:rsidRPr="00F660F0">
        <w:rPr>
          <w:rFonts w:ascii="Liberation Serif" w:hAnsi="Liberation Serif" w:cs="Liberation Serif"/>
          <w:sz w:val="24"/>
          <w:szCs w:val="24"/>
        </w:rPr>
        <w:t xml:space="preserve"> и </w:t>
      </w:r>
      <w:r w:rsidR="0049715C" w:rsidRPr="00F660F0">
        <w:rPr>
          <w:rFonts w:ascii="Liberation Serif" w:hAnsi="Liberation Serif" w:cs="Liberation Serif"/>
          <w:sz w:val="24"/>
          <w:szCs w:val="24"/>
        </w:rPr>
        <w:t xml:space="preserve">ряда </w:t>
      </w:r>
      <w:r w:rsidR="00BB52BA" w:rsidRPr="00F660F0">
        <w:rPr>
          <w:rFonts w:ascii="Liberation Serif" w:hAnsi="Liberation Serif" w:cs="Liberation Serif"/>
          <w:sz w:val="24"/>
          <w:szCs w:val="24"/>
        </w:rPr>
        <w:t>других</w:t>
      </w:r>
      <w:r w:rsidR="00ED6555" w:rsidRPr="00F660F0">
        <w:rPr>
          <w:rFonts w:ascii="Liberation Serif" w:hAnsi="Liberation Serif" w:cs="Liberation Serif"/>
          <w:sz w:val="24"/>
          <w:szCs w:val="24"/>
        </w:rPr>
        <w:t>.</w:t>
      </w:r>
    </w:p>
    <w:p w14:paraId="028D1FD5" w14:textId="21C05964" w:rsidR="00745BDD" w:rsidRPr="00F660F0" w:rsidRDefault="00661EF4" w:rsidP="00C1668F">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В 2019 году </w:t>
      </w:r>
      <w:r w:rsidR="00C1668F" w:rsidRPr="00F660F0">
        <w:rPr>
          <w:rFonts w:ascii="Liberation Serif" w:hAnsi="Liberation Serif" w:cs="Liberation Serif"/>
          <w:sz w:val="24"/>
          <w:szCs w:val="24"/>
        </w:rPr>
        <w:t xml:space="preserve">Решением </w:t>
      </w:r>
      <w:r w:rsidR="00745BDD" w:rsidRPr="00F660F0">
        <w:rPr>
          <w:rFonts w:ascii="Liberation Serif" w:hAnsi="Liberation Serif" w:cs="Liberation Serif"/>
          <w:sz w:val="24"/>
          <w:szCs w:val="24"/>
        </w:rPr>
        <w:t>Думы городского округа Верхняя Пышма от 25</w:t>
      </w:r>
      <w:r w:rsidR="00C1668F" w:rsidRPr="00F660F0">
        <w:rPr>
          <w:rFonts w:ascii="Liberation Serif" w:hAnsi="Liberation Serif" w:cs="Liberation Serif"/>
          <w:sz w:val="24"/>
          <w:szCs w:val="24"/>
        </w:rPr>
        <w:t xml:space="preserve"> апреля </w:t>
      </w:r>
      <w:r w:rsidR="00745BDD" w:rsidRPr="00F660F0">
        <w:rPr>
          <w:rFonts w:ascii="Liberation Serif" w:hAnsi="Liberation Serif" w:cs="Liberation Serif"/>
          <w:sz w:val="24"/>
          <w:szCs w:val="24"/>
        </w:rPr>
        <w:t>2019</w:t>
      </w:r>
      <w:r w:rsidR="00C1668F" w:rsidRPr="00F660F0">
        <w:rPr>
          <w:rFonts w:ascii="Liberation Serif" w:hAnsi="Liberation Serif" w:cs="Liberation Serif"/>
          <w:sz w:val="24"/>
          <w:szCs w:val="24"/>
        </w:rPr>
        <w:t xml:space="preserve"> года</w:t>
      </w:r>
      <w:r w:rsidR="00745BDD" w:rsidRPr="00F660F0">
        <w:rPr>
          <w:rFonts w:ascii="Liberation Serif" w:hAnsi="Liberation Serif" w:cs="Liberation Serif"/>
          <w:sz w:val="24"/>
          <w:szCs w:val="24"/>
        </w:rPr>
        <w:t xml:space="preserve"> №</w:t>
      </w:r>
      <w:r w:rsidR="00C1668F" w:rsidRPr="00F660F0">
        <w:rPr>
          <w:rFonts w:ascii="Liberation Serif" w:hAnsi="Liberation Serif" w:cs="Liberation Serif"/>
          <w:sz w:val="24"/>
          <w:szCs w:val="24"/>
        </w:rPr>
        <w:t> </w:t>
      </w:r>
      <w:r w:rsidR="00745BDD" w:rsidRPr="00F660F0">
        <w:rPr>
          <w:rFonts w:ascii="Liberation Serif" w:hAnsi="Liberation Serif" w:cs="Liberation Serif"/>
          <w:sz w:val="24"/>
          <w:szCs w:val="24"/>
        </w:rPr>
        <w:t xml:space="preserve">10/1 утверждена </w:t>
      </w:r>
      <w:r w:rsidR="00FA5BCC" w:rsidRPr="00F660F0">
        <w:rPr>
          <w:rFonts w:ascii="Liberation Serif" w:hAnsi="Liberation Serif" w:cs="Liberation Serif"/>
          <w:sz w:val="24"/>
          <w:szCs w:val="24"/>
        </w:rPr>
        <w:t>«</w:t>
      </w:r>
      <w:r w:rsidR="00745BDD" w:rsidRPr="00F660F0">
        <w:rPr>
          <w:rFonts w:ascii="Liberation Serif" w:hAnsi="Liberation Serif" w:cs="Liberation Serif"/>
          <w:sz w:val="24"/>
          <w:szCs w:val="24"/>
        </w:rPr>
        <w:t xml:space="preserve">Стратегия социально-экономического развития городского округа Верхняя Пышма на период до 2035 года» (далее – Стратегия). Стратегия </w:t>
      </w:r>
      <w:r w:rsidR="0049715C" w:rsidRPr="00F660F0">
        <w:rPr>
          <w:rFonts w:ascii="Liberation Serif" w:hAnsi="Liberation Serif" w:cs="Liberation Serif"/>
          <w:sz w:val="24"/>
          <w:szCs w:val="24"/>
        </w:rPr>
        <w:t>–</w:t>
      </w:r>
      <w:r w:rsidR="0057513F" w:rsidRPr="00F660F0">
        <w:rPr>
          <w:rFonts w:ascii="Liberation Serif" w:hAnsi="Liberation Serif" w:cs="Liberation Serif"/>
          <w:sz w:val="24"/>
          <w:szCs w:val="24"/>
        </w:rPr>
        <w:t xml:space="preserve"> </w:t>
      </w:r>
      <w:r w:rsidR="0049715C" w:rsidRPr="00F660F0">
        <w:rPr>
          <w:rFonts w:ascii="Liberation Serif" w:hAnsi="Liberation Serif" w:cs="Liberation Serif"/>
          <w:sz w:val="24"/>
          <w:szCs w:val="24"/>
        </w:rPr>
        <w:t xml:space="preserve">это </w:t>
      </w:r>
      <w:r w:rsidR="0057513F" w:rsidRPr="00F660F0">
        <w:rPr>
          <w:rFonts w:ascii="Liberation Serif" w:hAnsi="Liberation Serif" w:cs="Liberation Serif"/>
          <w:sz w:val="24"/>
          <w:szCs w:val="24"/>
        </w:rPr>
        <w:t>основа</w:t>
      </w:r>
      <w:r w:rsidR="00745BDD" w:rsidRPr="00F660F0">
        <w:rPr>
          <w:rFonts w:ascii="Liberation Serif" w:hAnsi="Liberation Serif" w:cs="Liberation Serif"/>
          <w:sz w:val="24"/>
          <w:szCs w:val="24"/>
        </w:rPr>
        <w:t xml:space="preserve"> для разработки документов стратегического</w:t>
      </w:r>
      <w:r w:rsidR="00BB52BA" w:rsidRPr="00F660F0">
        <w:rPr>
          <w:rFonts w:ascii="Liberation Serif" w:hAnsi="Liberation Serif" w:cs="Liberation Serif"/>
          <w:sz w:val="24"/>
          <w:szCs w:val="24"/>
        </w:rPr>
        <w:t xml:space="preserve"> планирования городского округа</w:t>
      </w:r>
      <w:r w:rsidRPr="00F660F0">
        <w:rPr>
          <w:rFonts w:ascii="Liberation Serif" w:hAnsi="Liberation Serif" w:cs="Liberation Serif"/>
          <w:sz w:val="24"/>
          <w:szCs w:val="24"/>
        </w:rPr>
        <w:t>, в том числе</w:t>
      </w:r>
      <w:r w:rsidR="00745BDD" w:rsidRPr="00F660F0">
        <w:rPr>
          <w:rFonts w:ascii="Liberation Serif" w:hAnsi="Liberation Serif" w:cs="Liberation Serif"/>
          <w:sz w:val="24"/>
          <w:szCs w:val="24"/>
        </w:rPr>
        <w:t xml:space="preserve"> </w:t>
      </w:r>
      <w:r w:rsidR="00BB52BA" w:rsidRPr="00F660F0">
        <w:rPr>
          <w:rFonts w:ascii="Liberation Serif" w:hAnsi="Liberation Serif" w:cs="Liberation Serif"/>
          <w:sz w:val="24"/>
          <w:szCs w:val="24"/>
        </w:rPr>
        <w:t xml:space="preserve">Генерального плана </w:t>
      </w:r>
      <w:r w:rsidRPr="00F660F0">
        <w:rPr>
          <w:rFonts w:ascii="Liberation Serif" w:hAnsi="Liberation Serif" w:cs="Liberation Serif"/>
          <w:sz w:val="24"/>
          <w:szCs w:val="24"/>
        </w:rPr>
        <w:t>городского округа Верхняя Пышма</w:t>
      </w:r>
      <w:r w:rsidR="0049715C" w:rsidRPr="00F660F0">
        <w:rPr>
          <w:rFonts w:ascii="Liberation Serif" w:hAnsi="Liberation Serif" w:cs="Liberation Serif"/>
          <w:sz w:val="24"/>
          <w:szCs w:val="24"/>
        </w:rPr>
        <w:t xml:space="preserve">, комплексных программ развития, </w:t>
      </w:r>
      <w:r w:rsidR="00745BDD" w:rsidRPr="00F660F0">
        <w:rPr>
          <w:rFonts w:ascii="Liberation Serif" w:hAnsi="Liberation Serif" w:cs="Liberation Serif"/>
          <w:sz w:val="24"/>
          <w:szCs w:val="24"/>
        </w:rPr>
        <w:t>муниципальных программ</w:t>
      </w:r>
      <w:r w:rsidR="0049715C" w:rsidRPr="00F660F0">
        <w:rPr>
          <w:rFonts w:ascii="Liberation Serif" w:hAnsi="Liberation Serif" w:cs="Liberation Serif"/>
          <w:sz w:val="24"/>
          <w:szCs w:val="24"/>
        </w:rPr>
        <w:t xml:space="preserve"> и других стратегических документов развития городского округа</w:t>
      </w:r>
      <w:r w:rsidR="00745BDD" w:rsidRPr="00F660F0">
        <w:rPr>
          <w:rFonts w:ascii="Liberation Serif" w:hAnsi="Liberation Serif" w:cs="Liberation Serif"/>
          <w:sz w:val="24"/>
          <w:szCs w:val="24"/>
        </w:rPr>
        <w:t>. Стратегия предполагает возможность ее дальнейшей актуализации, дополнения другими направлениями и</w:t>
      </w:r>
      <w:r w:rsidR="0080236C" w:rsidRPr="00F660F0">
        <w:rPr>
          <w:rFonts w:ascii="Liberation Serif" w:hAnsi="Liberation Serif" w:cs="Liberation Serif"/>
          <w:sz w:val="24"/>
          <w:szCs w:val="24"/>
        </w:rPr>
        <w:t xml:space="preserve"> </w:t>
      </w:r>
      <w:r w:rsidR="00745BDD" w:rsidRPr="00F660F0">
        <w:rPr>
          <w:rFonts w:ascii="Liberation Serif" w:hAnsi="Liberation Serif" w:cs="Liberation Serif"/>
          <w:sz w:val="24"/>
          <w:szCs w:val="24"/>
        </w:rPr>
        <w:t>проектами при услови</w:t>
      </w:r>
      <w:r w:rsidR="00BB52BA" w:rsidRPr="00F660F0">
        <w:rPr>
          <w:rFonts w:ascii="Liberation Serif" w:hAnsi="Liberation Serif" w:cs="Liberation Serif"/>
          <w:sz w:val="24"/>
          <w:szCs w:val="24"/>
        </w:rPr>
        <w:t>и их соответствия стратегическим целям</w:t>
      </w:r>
      <w:r w:rsidR="00745BDD" w:rsidRPr="00F660F0">
        <w:rPr>
          <w:rFonts w:ascii="Liberation Serif" w:hAnsi="Liberation Serif" w:cs="Liberation Serif"/>
          <w:sz w:val="24"/>
          <w:szCs w:val="24"/>
        </w:rPr>
        <w:t xml:space="preserve"> и задачам.</w:t>
      </w:r>
    </w:p>
    <w:p w14:paraId="1CCFAE9C" w14:textId="7D61714B" w:rsidR="0057513F" w:rsidRPr="00F660F0" w:rsidRDefault="0057513F"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2019 году продолжена реализация Региональной комплексной программы</w:t>
      </w:r>
      <w:r w:rsidR="00123814" w:rsidRPr="00F660F0">
        <w:rPr>
          <w:rFonts w:ascii="Liberation Serif" w:hAnsi="Liberation Serif" w:cs="Liberation Serif"/>
          <w:sz w:val="24"/>
          <w:szCs w:val="24"/>
        </w:rPr>
        <w:t xml:space="preserve"> </w:t>
      </w:r>
      <w:r w:rsidR="003A77BB" w:rsidRPr="00F660F0">
        <w:rPr>
          <w:rFonts w:ascii="Liberation Serif" w:hAnsi="Liberation Serif" w:cs="Liberation Serif"/>
          <w:sz w:val="24"/>
          <w:szCs w:val="24"/>
        </w:rPr>
        <w:t>«</w:t>
      </w:r>
      <w:r w:rsidR="00123814" w:rsidRPr="00F660F0">
        <w:rPr>
          <w:rFonts w:ascii="Liberation Serif" w:hAnsi="Liberation Serif" w:cs="Liberation Serif"/>
          <w:sz w:val="24"/>
          <w:szCs w:val="24"/>
        </w:rPr>
        <w:t>Комплексное развитие городского округа Верхняя Пышма</w:t>
      </w:r>
      <w:r w:rsidR="003A77BB" w:rsidRPr="00F660F0">
        <w:rPr>
          <w:rFonts w:ascii="Liberation Serif" w:hAnsi="Liberation Serif" w:cs="Liberation Serif"/>
          <w:sz w:val="24"/>
          <w:szCs w:val="24"/>
        </w:rPr>
        <w:t>»</w:t>
      </w:r>
      <w:r w:rsidR="00123814" w:rsidRPr="00F660F0">
        <w:rPr>
          <w:rFonts w:ascii="Liberation Serif" w:hAnsi="Liberation Serif" w:cs="Liberation Serif"/>
          <w:sz w:val="24"/>
          <w:szCs w:val="24"/>
        </w:rPr>
        <w:t xml:space="preserve"> на 2017-2022 годы (далее – Региональная комплексная про</w:t>
      </w:r>
      <w:r w:rsidRPr="00F660F0">
        <w:rPr>
          <w:rFonts w:ascii="Liberation Serif" w:hAnsi="Liberation Serif" w:cs="Liberation Serif"/>
          <w:sz w:val="24"/>
          <w:szCs w:val="24"/>
        </w:rPr>
        <w:t>грамма), утвержденной</w:t>
      </w:r>
      <w:r w:rsidR="00123814" w:rsidRPr="00F660F0">
        <w:rPr>
          <w:rFonts w:ascii="Liberation Serif" w:hAnsi="Liberation Serif" w:cs="Liberation Serif"/>
          <w:sz w:val="24"/>
          <w:szCs w:val="24"/>
        </w:rPr>
        <w:t xml:space="preserve"> постановлением Правительства Свердловской </w:t>
      </w:r>
      <w:r w:rsidR="00C1668F" w:rsidRPr="00F660F0">
        <w:rPr>
          <w:rFonts w:ascii="Liberation Serif" w:hAnsi="Liberation Serif" w:cs="Liberation Serif"/>
          <w:sz w:val="24"/>
          <w:szCs w:val="24"/>
        </w:rPr>
        <w:t>области от</w:t>
      </w:r>
      <w:r w:rsidR="0080236C" w:rsidRPr="00F660F0">
        <w:rPr>
          <w:rFonts w:ascii="Liberation Serif" w:hAnsi="Liberation Serif" w:cs="Liberation Serif"/>
          <w:sz w:val="24"/>
          <w:szCs w:val="24"/>
        </w:rPr>
        <w:t> </w:t>
      </w:r>
      <w:r w:rsidR="00C1668F" w:rsidRPr="00F660F0">
        <w:rPr>
          <w:rFonts w:ascii="Liberation Serif" w:hAnsi="Liberation Serif" w:cs="Liberation Serif"/>
          <w:sz w:val="24"/>
          <w:szCs w:val="24"/>
        </w:rPr>
        <w:t>14.09.2017 № 677-ПП.</w:t>
      </w:r>
    </w:p>
    <w:p w14:paraId="2EDC04F4" w14:textId="666A4666" w:rsidR="00123814"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В </w:t>
      </w:r>
      <w:r w:rsidR="009B1E24" w:rsidRPr="00F660F0">
        <w:rPr>
          <w:rFonts w:ascii="Liberation Serif" w:hAnsi="Liberation Serif" w:cs="Liberation Serif"/>
          <w:sz w:val="24"/>
          <w:szCs w:val="24"/>
        </w:rPr>
        <w:t>2019</w:t>
      </w:r>
      <w:r w:rsidRPr="00F660F0">
        <w:rPr>
          <w:rFonts w:ascii="Liberation Serif" w:hAnsi="Liberation Serif" w:cs="Liberation Serif"/>
          <w:sz w:val="24"/>
          <w:szCs w:val="24"/>
        </w:rPr>
        <w:t xml:space="preserve"> году на реализацию мероприятий Региональной комплексной программы направлено </w:t>
      </w:r>
      <w:r w:rsidR="003D5A26" w:rsidRPr="00F660F0">
        <w:rPr>
          <w:rFonts w:ascii="Liberation Serif" w:hAnsi="Liberation Serif" w:cs="Liberation Serif"/>
          <w:sz w:val="24"/>
          <w:szCs w:val="24"/>
        </w:rPr>
        <w:t>6 663,0</w:t>
      </w:r>
      <w:r w:rsidRPr="00F660F0">
        <w:rPr>
          <w:rFonts w:ascii="Liberation Serif" w:hAnsi="Liberation Serif" w:cs="Liberation Serif"/>
          <w:sz w:val="24"/>
          <w:szCs w:val="24"/>
        </w:rPr>
        <w:t> миллиона рублей, в том числе из:</w:t>
      </w:r>
    </w:p>
    <w:p w14:paraId="49B6C933" w14:textId="77777777" w:rsidR="00123814" w:rsidRPr="00F660F0" w:rsidRDefault="00123814" w:rsidP="008919C4">
      <w:pPr>
        <w:numPr>
          <w:ilvl w:val="0"/>
          <w:numId w:val="2"/>
        </w:numPr>
        <w:contextualSpacing/>
        <w:jc w:val="both"/>
        <w:rPr>
          <w:rFonts w:ascii="Liberation Serif" w:hAnsi="Liberation Serif" w:cs="Liberation Serif"/>
          <w:sz w:val="24"/>
          <w:szCs w:val="24"/>
        </w:rPr>
      </w:pPr>
      <w:r w:rsidRPr="00F660F0">
        <w:rPr>
          <w:rFonts w:ascii="Liberation Serif" w:hAnsi="Liberation Serif" w:cs="Liberation Serif"/>
          <w:sz w:val="24"/>
          <w:szCs w:val="24"/>
        </w:rPr>
        <w:t>областного бюджета – 1</w:t>
      </w:r>
      <w:r w:rsidR="003D5A26" w:rsidRPr="00F660F0">
        <w:rPr>
          <w:rFonts w:ascii="Liberation Serif" w:hAnsi="Liberation Serif" w:cs="Liberation Serif"/>
          <w:sz w:val="24"/>
          <w:szCs w:val="24"/>
        </w:rPr>
        <w:t> 812,5</w:t>
      </w:r>
      <w:r w:rsidRPr="00F660F0">
        <w:rPr>
          <w:rFonts w:ascii="Liberation Serif" w:hAnsi="Liberation Serif" w:cs="Liberation Serif"/>
          <w:sz w:val="24"/>
          <w:szCs w:val="24"/>
        </w:rPr>
        <w:t xml:space="preserve"> миллиона рублей;</w:t>
      </w:r>
    </w:p>
    <w:p w14:paraId="04518B17" w14:textId="77777777" w:rsidR="00123814" w:rsidRPr="00F660F0" w:rsidRDefault="00123814" w:rsidP="008919C4">
      <w:pPr>
        <w:numPr>
          <w:ilvl w:val="0"/>
          <w:numId w:val="2"/>
        </w:numPr>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местного бюджета – </w:t>
      </w:r>
      <w:r w:rsidR="00CD3FEE" w:rsidRPr="00F660F0">
        <w:rPr>
          <w:rFonts w:ascii="Liberation Serif" w:hAnsi="Liberation Serif" w:cs="Liberation Serif"/>
          <w:sz w:val="24"/>
          <w:szCs w:val="24"/>
        </w:rPr>
        <w:t>2 046,2</w:t>
      </w:r>
      <w:r w:rsidRPr="00F660F0">
        <w:rPr>
          <w:rFonts w:ascii="Liberation Serif" w:hAnsi="Liberation Serif" w:cs="Liberation Serif"/>
          <w:sz w:val="24"/>
          <w:szCs w:val="24"/>
        </w:rPr>
        <w:t xml:space="preserve"> миллиона рублей;</w:t>
      </w:r>
    </w:p>
    <w:p w14:paraId="47519180" w14:textId="77777777" w:rsidR="00123814" w:rsidRPr="00F660F0" w:rsidRDefault="00123814" w:rsidP="008919C4">
      <w:pPr>
        <w:numPr>
          <w:ilvl w:val="0"/>
          <w:numId w:val="2"/>
        </w:numPr>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внебюджетных средств – </w:t>
      </w:r>
      <w:r w:rsidR="00CD3FEE" w:rsidRPr="00F660F0">
        <w:rPr>
          <w:rFonts w:ascii="Liberation Serif" w:hAnsi="Liberation Serif" w:cs="Liberation Serif"/>
          <w:sz w:val="24"/>
          <w:szCs w:val="24"/>
        </w:rPr>
        <w:t>2 804,3</w:t>
      </w:r>
      <w:r w:rsidRPr="00F660F0">
        <w:rPr>
          <w:rFonts w:ascii="Liberation Serif" w:hAnsi="Liberation Serif" w:cs="Liberation Serif"/>
          <w:sz w:val="24"/>
          <w:szCs w:val="24"/>
        </w:rPr>
        <w:t xml:space="preserve"> миллиона рублей.</w:t>
      </w:r>
    </w:p>
    <w:p w14:paraId="14252C0E" w14:textId="77777777" w:rsidR="00543FCE" w:rsidRDefault="00543FCE" w:rsidP="00543FCE">
      <w:pPr>
        <w:shd w:val="clear" w:color="auto" w:fill="FFFFFF"/>
        <w:ind w:firstLine="567"/>
        <w:contextualSpacing/>
        <w:jc w:val="both"/>
        <w:textAlignment w:val="baseline"/>
        <w:outlineLvl w:val="0"/>
        <w:rPr>
          <w:rFonts w:ascii="Liberation Serif" w:hAnsi="Liberation Serif" w:cs="Liberation Serif"/>
          <w:sz w:val="24"/>
          <w:szCs w:val="24"/>
        </w:rPr>
      </w:pPr>
      <w:r w:rsidRPr="00543FCE">
        <w:rPr>
          <w:rFonts w:ascii="Liberation Serif" w:hAnsi="Liberation Serif" w:cs="Liberation Serif"/>
          <w:sz w:val="24"/>
          <w:szCs w:val="24"/>
        </w:rPr>
        <w:t>В 2019 году разработаны Программа комплексного развития социальной инфраструктуры городского округа Верхняя Пышма на период до 2035 года, утвержденная Решением Думы городского округа от 30 мая 2019 года № 11/1, и Программа комплексного развития транспортной инфраструктуры городского округа Верхняя Пышма на период до 2028 года, утвержденная Решением Думы городского округа от 27 июня 2019 года № 12/3.</w:t>
      </w:r>
    </w:p>
    <w:p w14:paraId="3A5706D7" w14:textId="23FF18DC" w:rsidR="008142D6" w:rsidRPr="00F660F0" w:rsidRDefault="0057513F"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Прогноз социально-экономического развития городского округа на 2019-2022</w:t>
      </w:r>
      <w:r w:rsidR="0080236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годы также о</w:t>
      </w:r>
      <w:r w:rsidR="00123814" w:rsidRPr="00F660F0">
        <w:rPr>
          <w:rFonts w:ascii="Liberation Serif" w:hAnsi="Liberation Serif" w:cs="Liberation Serif"/>
          <w:sz w:val="24"/>
          <w:szCs w:val="24"/>
        </w:rPr>
        <w:t>дин из важных документов в сфере стратегического</w:t>
      </w:r>
      <w:r w:rsidRPr="00F660F0">
        <w:rPr>
          <w:rFonts w:ascii="Liberation Serif" w:hAnsi="Liberation Serif" w:cs="Liberation Serif"/>
          <w:sz w:val="24"/>
          <w:szCs w:val="24"/>
        </w:rPr>
        <w:t xml:space="preserve"> планирования. </w:t>
      </w:r>
      <w:r w:rsidR="00123814" w:rsidRPr="00F660F0">
        <w:rPr>
          <w:rFonts w:ascii="Liberation Serif" w:hAnsi="Liberation Serif" w:cs="Liberation Serif"/>
          <w:sz w:val="24"/>
          <w:szCs w:val="24"/>
        </w:rPr>
        <w:t>Итоги исполнения прогноза социально-экономического развития отражены в</w:t>
      </w:r>
      <w:r w:rsidR="00680E42">
        <w:rPr>
          <w:rFonts w:ascii="Liberation Serif" w:hAnsi="Liberation Serif" w:cs="Liberation Serif"/>
          <w:sz w:val="24"/>
          <w:szCs w:val="24"/>
        </w:rPr>
        <w:t xml:space="preserve"> </w:t>
      </w:r>
      <w:r w:rsidR="00123814" w:rsidRPr="00F660F0">
        <w:rPr>
          <w:rFonts w:ascii="Liberation Serif" w:hAnsi="Liberation Serif" w:cs="Liberation Serif"/>
          <w:sz w:val="24"/>
          <w:szCs w:val="24"/>
        </w:rPr>
        <w:t>приложении 1 к настоящему Отчету.</w:t>
      </w:r>
    </w:p>
    <w:p w14:paraId="41A022F5" w14:textId="6EF36386" w:rsidR="00E96026" w:rsidRPr="00F660F0" w:rsidRDefault="00E96026"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Необходимо отметить, что 2019 год стал </w:t>
      </w:r>
      <w:r w:rsidR="004C1243" w:rsidRPr="00F660F0">
        <w:rPr>
          <w:rFonts w:ascii="Liberation Serif" w:hAnsi="Liberation Serif" w:cs="Liberation Serif"/>
          <w:sz w:val="24"/>
          <w:szCs w:val="24"/>
        </w:rPr>
        <w:t xml:space="preserve">юбилейным </w:t>
      </w:r>
      <w:r w:rsidRPr="00F660F0">
        <w:rPr>
          <w:rFonts w:ascii="Liberation Serif" w:hAnsi="Liberation Serif" w:cs="Liberation Serif"/>
          <w:sz w:val="24"/>
          <w:szCs w:val="24"/>
        </w:rPr>
        <w:t xml:space="preserve">для </w:t>
      </w:r>
      <w:r w:rsidR="000555CD" w:rsidRPr="00F660F0">
        <w:rPr>
          <w:rFonts w:ascii="Liberation Serif" w:hAnsi="Liberation Serif" w:cs="Liberation Serif"/>
          <w:sz w:val="24"/>
          <w:szCs w:val="24"/>
        </w:rPr>
        <w:t xml:space="preserve">городского округа </w:t>
      </w:r>
      <w:r w:rsidRPr="00F660F0">
        <w:rPr>
          <w:rFonts w:ascii="Liberation Serif" w:hAnsi="Liberation Serif" w:cs="Liberation Serif"/>
          <w:sz w:val="24"/>
          <w:szCs w:val="24"/>
        </w:rPr>
        <w:t>Верхн</w:t>
      </w:r>
      <w:r w:rsidR="000555CD" w:rsidRPr="00F660F0">
        <w:rPr>
          <w:rFonts w:ascii="Liberation Serif" w:hAnsi="Liberation Serif" w:cs="Liberation Serif"/>
          <w:sz w:val="24"/>
          <w:szCs w:val="24"/>
        </w:rPr>
        <w:t>яя Пышма, которому</w:t>
      </w:r>
      <w:r w:rsidR="004C1243" w:rsidRPr="00F660F0">
        <w:rPr>
          <w:rFonts w:ascii="Liberation Serif" w:hAnsi="Liberation Serif" w:cs="Liberation Serif"/>
          <w:sz w:val="24"/>
          <w:szCs w:val="24"/>
        </w:rPr>
        <w:t xml:space="preserve"> исполнилось 165 лет, градообразующему </w:t>
      </w:r>
      <w:proofErr w:type="spellStart"/>
      <w:r w:rsidR="004C1243" w:rsidRPr="00F660F0">
        <w:rPr>
          <w:rFonts w:ascii="Liberation Serif" w:hAnsi="Liberation Serif" w:cs="Liberation Serif"/>
          <w:sz w:val="24"/>
          <w:szCs w:val="24"/>
        </w:rPr>
        <w:t>пре</w:t>
      </w:r>
      <w:r w:rsidR="00ED4670" w:rsidRPr="00F660F0">
        <w:rPr>
          <w:rFonts w:ascii="Liberation Serif" w:hAnsi="Liberation Serif" w:cs="Liberation Serif"/>
          <w:sz w:val="24"/>
          <w:szCs w:val="24"/>
        </w:rPr>
        <w:t>дприятияю</w:t>
      </w:r>
      <w:proofErr w:type="spellEnd"/>
      <w:r w:rsidR="00ED4670" w:rsidRPr="00F660F0">
        <w:rPr>
          <w:rFonts w:ascii="Liberation Serif" w:hAnsi="Liberation Serif" w:cs="Liberation Serif"/>
          <w:sz w:val="24"/>
          <w:szCs w:val="24"/>
        </w:rPr>
        <w:t xml:space="preserve"> АО</w:t>
      </w:r>
      <w:r w:rsidR="0080236C" w:rsidRPr="00F660F0">
        <w:rPr>
          <w:rFonts w:ascii="Liberation Serif" w:hAnsi="Liberation Serif" w:cs="Liberation Serif"/>
          <w:sz w:val="24"/>
          <w:szCs w:val="24"/>
        </w:rPr>
        <w:t> </w:t>
      </w:r>
      <w:r w:rsidR="00ED4670" w:rsidRPr="00F660F0">
        <w:rPr>
          <w:rFonts w:ascii="Liberation Serif" w:hAnsi="Liberation Serif" w:cs="Liberation Serif"/>
          <w:sz w:val="24"/>
          <w:szCs w:val="24"/>
        </w:rPr>
        <w:t>«</w:t>
      </w:r>
      <w:proofErr w:type="spellStart"/>
      <w:r w:rsidR="00ED4670" w:rsidRPr="00F660F0">
        <w:rPr>
          <w:rFonts w:ascii="Liberation Serif" w:hAnsi="Liberation Serif" w:cs="Liberation Serif"/>
          <w:sz w:val="24"/>
          <w:szCs w:val="24"/>
        </w:rPr>
        <w:t>Уралэлектромедь</w:t>
      </w:r>
      <w:proofErr w:type="spellEnd"/>
      <w:r w:rsidR="00ED4670" w:rsidRPr="00F660F0">
        <w:rPr>
          <w:rFonts w:ascii="Liberation Serif" w:hAnsi="Liberation Serif" w:cs="Liberation Serif"/>
          <w:sz w:val="24"/>
          <w:szCs w:val="24"/>
        </w:rPr>
        <w:t>» исполнилось</w:t>
      </w:r>
      <w:r w:rsidR="004C1243" w:rsidRPr="00F660F0">
        <w:rPr>
          <w:rFonts w:ascii="Liberation Serif" w:hAnsi="Liberation Serif" w:cs="Liberation Serif"/>
          <w:sz w:val="24"/>
          <w:szCs w:val="24"/>
        </w:rPr>
        <w:t xml:space="preserve"> 85 лет</w:t>
      </w:r>
      <w:r w:rsidR="00C1668F" w:rsidRPr="00F660F0">
        <w:rPr>
          <w:rFonts w:ascii="Liberation Serif" w:hAnsi="Liberation Serif" w:cs="Liberation Serif"/>
          <w:sz w:val="24"/>
          <w:szCs w:val="24"/>
        </w:rPr>
        <w:t>,</w:t>
      </w:r>
      <w:r w:rsidR="004C1243" w:rsidRPr="00F660F0">
        <w:rPr>
          <w:rFonts w:ascii="Liberation Serif" w:hAnsi="Liberation Serif" w:cs="Liberation Serif"/>
          <w:sz w:val="24"/>
          <w:szCs w:val="24"/>
        </w:rPr>
        <w:t xml:space="preserve"> ОАО «Уральская горно-металлургическая компания» </w:t>
      </w:r>
      <w:r w:rsidR="00C1668F" w:rsidRPr="00F660F0">
        <w:rPr>
          <w:rFonts w:ascii="Liberation Serif" w:hAnsi="Liberation Serif" w:cs="Liberation Serif"/>
          <w:sz w:val="24"/>
          <w:szCs w:val="24"/>
        </w:rPr>
        <w:t>–</w:t>
      </w:r>
      <w:r w:rsidR="004C1243" w:rsidRPr="00F660F0">
        <w:rPr>
          <w:rFonts w:ascii="Liberation Serif" w:hAnsi="Liberation Serif" w:cs="Liberation Serif"/>
          <w:sz w:val="24"/>
          <w:szCs w:val="24"/>
        </w:rPr>
        <w:t xml:space="preserve"> 20 лет. Проведен ряд торжественных </w:t>
      </w:r>
      <w:r w:rsidR="00ED4670" w:rsidRPr="00F660F0">
        <w:rPr>
          <w:rFonts w:ascii="Liberation Serif" w:hAnsi="Liberation Serif" w:cs="Liberation Serif"/>
          <w:sz w:val="24"/>
          <w:szCs w:val="24"/>
        </w:rPr>
        <w:t xml:space="preserve">юбилейных </w:t>
      </w:r>
      <w:r w:rsidR="004C1243" w:rsidRPr="00F660F0">
        <w:rPr>
          <w:rFonts w:ascii="Liberation Serif" w:hAnsi="Liberation Serif" w:cs="Liberation Serif"/>
          <w:sz w:val="24"/>
          <w:szCs w:val="24"/>
        </w:rPr>
        <w:t>мероприятий.</w:t>
      </w:r>
    </w:p>
    <w:p w14:paraId="6CF64F2B" w14:textId="570B5724" w:rsidR="004C1243" w:rsidRPr="00F660F0" w:rsidRDefault="0013778C"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lastRenderedPageBreak/>
        <w:t>Отчет Главы за 2019 год сформирован на основе статистических данных, итоговой информации функциональных, территориальных, отраслевых органов и</w:t>
      </w:r>
      <w:r w:rsidR="0080236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стр</w:t>
      </w:r>
      <w:r w:rsidR="00C1668F" w:rsidRPr="00F660F0">
        <w:rPr>
          <w:rFonts w:ascii="Liberation Serif" w:hAnsi="Liberation Serif" w:cs="Liberation Serif"/>
          <w:sz w:val="24"/>
          <w:szCs w:val="24"/>
        </w:rPr>
        <w:t>у</w:t>
      </w:r>
      <w:r w:rsidRPr="00F660F0">
        <w:rPr>
          <w:rFonts w:ascii="Liberation Serif" w:hAnsi="Liberation Serif" w:cs="Liberation Serif"/>
          <w:sz w:val="24"/>
          <w:szCs w:val="24"/>
        </w:rPr>
        <w:t>ктурных подразделений администрации городского округа</w:t>
      </w:r>
      <w:r w:rsidR="00C1668F"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муниципальных учреждений. </w:t>
      </w:r>
      <w:r w:rsidR="00123814" w:rsidRPr="00F660F0">
        <w:rPr>
          <w:rFonts w:ascii="Liberation Serif" w:hAnsi="Liberation Serif" w:cs="Liberation Serif"/>
          <w:sz w:val="24"/>
          <w:szCs w:val="24"/>
        </w:rPr>
        <w:t>В результате</w:t>
      </w:r>
      <w:r w:rsidR="00F47232" w:rsidRPr="00F660F0">
        <w:rPr>
          <w:rFonts w:ascii="Liberation Serif" w:hAnsi="Liberation Serif" w:cs="Liberation Serif"/>
          <w:sz w:val="24"/>
          <w:szCs w:val="24"/>
        </w:rPr>
        <w:t xml:space="preserve"> проведенной</w:t>
      </w:r>
      <w:r w:rsidR="004C1243" w:rsidRPr="00F660F0">
        <w:rPr>
          <w:rFonts w:ascii="Liberation Serif" w:hAnsi="Liberation Serif" w:cs="Liberation Serif"/>
          <w:sz w:val="24"/>
          <w:szCs w:val="24"/>
        </w:rPr>
        <w:t xml:space="preserve"> в 2019 году </w:t>
      </w:r>
      <w:r w:rsidR="00F47232" w:rsidRPr="00F660F0">
        <w:rPr>
          <w:rFonts w:ascii="Liberation Serif" w:hAnsi="Liberation Serif" w:cs="Liberation Serif"/>
          <w:sz w:val="24"/>
          <w:szCs w:val="24"/>
        </w:rPr>
        <w:t xml:space="preserve">работы </w:t>
      </w:r>
      <w:r w:rsidR="004C1243" w:rsidRPr="00F660F0">
        <w:rPr>
          <w:rFonts w:ascii="Liberation Serif" w:hAnsi="Liberation Serif" w:cs="Liberation Serif"/>
          <w:sz w:val="24"/>
          <w:szCs w:val="24"/>
        </w:rPr>
        <w:t>выполнены следующие задачи и намеченные мероприятия.</w:t>
      </w:r>
    </w:p>
    <w:p w14:paraId="2E59730B" w14:textId="77777777" w:rsidR="00680E42" w:rsidRPr="00680E42" w:rsidRDefault="00680E42" w:rsidP="00680E42">
      <w:pPr>
        <w:contextualSpacing/>
        <w:jc w:val="both"/>
        <w:rPr>
          <w:rFonts w:ascii="Liberation Serif" w:hAnsi="Liberation Serif" w:cs="Liberation Serif"/>
          <w:sz w:val="24"/>
          <w:szCs w:val="24"/>
        </w:rPr>
      </w:pPr>
    </w:p>
    <w:p w14:paraId="389F25CB" w14:textId="77777777" w:rsidR="00680E42" w:rsidRPr="00680E42" w:rsidRDefault="00680E42" w:rsidP="00680E42">
      <w:pPr>
        <w:contextualSpacing/>
        <w:jc w:val="both"/>
        <w:rPr>
          <w:rFonts w:ascii="Liberation Serif" w:hAnsi="Liberation Serif" w:cs="Liberation Serif"/>
          <w:sz w:val="24"/>
          <w:szCs w:val="24"/>
        </w:rPr>
      </w:pPr>
    </w:p>
    <w:p w14:paraId="495726D4" w14:textId="77777777" w:rsidR="00123814" w:rsidRPr="00F660F0" w:rsidRDefault="00123814" w:rsidP="008919C4">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Глава 1. Общая характеристика социально-экономического развития городского округа</w:t>
      </w:r>
    </w:p>
    <w:p w14:paraId="50AAF6FD" w14:textId="77777777" w:rsidR="00C1668F" w:rsidRPr="00F660F0" w:rsidRDefault="00C1668F" w:rsidP="00C1668F">
      <w:pPr>
        <w:contextualSpacing/>
        <w:jc w:val="both"/>
        <w:rPr>
          <w:rFonts w:ascii="Liberation Serif" w:hAnsi="Liberation Serif" w:cs="Liberation Serif"/>
          <w:sz w:val="16"/>
          <w:szCs w:val="16"/>
        </w:rPr>
      </w:pPr>
    </w:p>
    <w:p w14:paraId="6137D4E2" w14:textId="77777777" w:rsidR="00123814" w:rsidRPr="00F660F0" w:rsidRDefault="00123814" w:rsidP="008919C4">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1. Промышленный комплекс</w:t>
      </w:r>
    </w:p>
    <w:p w14:paraId="4F25087F" w14:textId="77777777" w:rsidR="005B12E2" w:rsidRPr="00F660F0" w:rsidRDefault="005B12E2" w:rsidP="005B12E2">
      <w:pPr>
        <w:contextualSpacing/>
        <w:jc w:val="both"/>
        <w:rPr>
          <w:rFonts w:ascii="Liberation Serif" w:hAnsi="Liberation Serif" w:cs="Liberation Serif"/>
          <w:sz w:val="16"/>
          <w:szCs w:val="16"/>
        </w:rPr>
      </w:pPr>
    </w:p>
    <w:p w14:paraId="7120F3E9" w14:textId="2E7CA9A7"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За 2019 год оборот по кругу крупных и средних предприятий составил 335</w:t>
      </w:r>
      <w:r w:rsidR="00FA5BCC" w:rsidRPr="00F660F0">
        <w:rPr>
          <w:rFonts w:ascii="Liberation Serif" w:hAnsi="Liberation Serif" w:cs="Liberation Serif"/>
          <w:sz w:val="24"/>
          <w:szCs w:val="24"/>
        </w:rPr>
        <w:t> </w:t>
      </w:r>
      <w:r w:rsidRPr="00F660F0">
        <w:rPr>
          <w:rFonts w:ascii="Liberation Serif" w:hAnsi="Liberation Serif" w:cs="Liberation Serif"/>
          <w:sz w:val="24"/>
          <w:szCs w:val="24"/>
        </w:rPr>
        <w:t>565</w:t>
      </w:r>
      <w:r w:rsidR="00FA5BCC"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7 миллиона рублей, или 99,3 процента </w:t>
      </w:r>
      <w:r w:rsidR="0080236C" w:rsidRPr="00F660F0">
        <w:rPr>
          <w:rFonts w:ascii="Liberation Serif" w:hAnsi="Liberation Serif" w:cs="Liberation Serif"/>
          <w:sz w:val="24"/>
          <w:szCs w:val="24"/>
        </w:rPr>
        <w:t>от</w:t>
      </w:r>
      <w:r w:rsidRPr="00F660F0">
        <w:rPr>
          <w:rFonts w:ascii="Liberation Serif" w:hAnsi="Liberation Serif" w:cs="Liberation Serif"/>
          <w:sz w:val="24"/>
          <w:szCs w:val="24"/>
        </w:rPr>
        <w:t xml:space="preserve"> уровн</w:t>
      </w:r>
      <w:r w:rsidR="0080236C" w:rsidRPr="00F660F0">
        <w:rPr>
          <w:rFonts w:ascii="Liberation Serif" w:hAnsi="Liberation Serif" w:cs="Liberation Serif"/>
          <w:sz w:val="24"/>
          <w:szCs w:val="24"/>
        </w:rPr>
        <w:t>я</w:t>
      </w:r>
      <w:r w:rsidRPr="00F660F0">
        <w:rPr>
          <w:rFonts w:ascii="Liberation Serif" w:hAnsi="Liberation Serif" w:cs="Liberation Serif"/>
          <w:sz w:val="24"/>
          <w:szCs w:val="24"/>
        </w:rPr>
        <w:t xml:space="preserve"> 2018 года.</w:t>
      </w:r>
    </w:p>
    <w:p w14:paraId="183A245D" w14:textId="32395268"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Ведущую роль в промышленном комплексе городского округа занимают обрабатывающие производства, которые составляют 81,5 процента в обороте крупных и средних организаций. Отгружено товаров собственного производства, выполнено работ и услуг на 273</w:t>
      </w:r>
      <w:r w:rsidR="00FA5BCC" w:rsidRPr="00F660F0">
        <w:rPr>
          <w:rFonts w:ascii="Liberation Serif" w:hAnsi="Liberation Serif" w:cs="Liberation Serif"/>
          <w:sz w:val="24"/>
          <w:szCs w:val="24"/>
        </w:rPr>
        <w:t> </w:t>
      </w:r>
      <w:r w:rsidRPr="00F660F0">
        <w:rPr>
          <w:rFonts w:ascii="Liberation Serif" w:hAnsi="Liberation Serif" w:cs="Liberation Serif"/>
          <w:sz w:val="24"/>
          <w:szCs w:val="24"/>
        </w:rPr>
        <w:t>406</w:t>
      </w:r>
      <w:r w:rsidR="00FA5BCC"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4 миллиона рублей, или 101,1 процента </w:t>
      </w:r>
      <w:r w:rsidR="008D2FB7" w:rsidRPr="00F660F0">
        <w:rPr>
          <w:rFonts w:ascii="Liberation Serif" w:hAnsi="Liberation Serif" w:cs="Liberation Serif"/>
          <w:sz w:val="24"/>
          <w:szCs w:val="24"/>
        </w:rPr>
        <w:t>от</w:t>
      </w:r>
      <w:r w:rsidR="0080236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уровн</w:t>
      </w:r>
      <w:r w:rsidR="008D2FB7" w:rsidRPr="00F660F0">
        <w:rPr>
          <w:rFonts w:ascii="Liberation Serif" w:hAnsi="Liberation Serif" w:cs="Liberation Serif"/>
          <w:sz w:val="24"/>
          <w:szCs w:val="24"/>
        </w:rPr>
        <w:t>я</w:t>
      </w:r>
      <w:r w:rsidRPr="00F660F0">
        <w:rPr>
          <w:rFonts w:ascii="Liberation Serif" w:hAnsi="Liberation Serif" w:cs="Liberation Serif"/>
          <w:sz w:val="24"/>
          <w:szCs w:val="24"/>
        </w:rPr>
        <w:t xml:space="preserve"> 2018 года.</w:t>
      </w:r>
    </w:p>
    <w:p w14:paraId="0991BADC" w14:textId="77777777"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Лидирующие позиции в промышленности занимают крупные предприятия:</w:t>
      </w:r>
    </w:p>
    <w:p w14:paraId="618E5D8A" w14:textId="28BCCBDC" w:rsidR="003B27AE" w:rsidRPr="00F660F0" w:rsidRDefault="00C1668F" w:rsidP="00247B04">
      <w:pPr>
        <w:shd w:val="clear" w:color="auto" w:fill="FFFFFF"/>
        <w:ind w:firstLine="567"/>
        <w:contextualSpacing/>
        <w:jc w:val="both"/>
        <w:textAlignment w:val="baseline"/>
        <w:rPr>
          <w:rFonts w:ascii="Liberation Serif" w:hAnsi="Liberation Serif" w:cs="Liberation Serif"/>
          <w:sz w:val="24"/>
          <w:szCs w:val="24"/>
        </w:rPr>
      </w:pPr>
      <w:r w:rsidRPr="00F660F0">
        <w:rPr>
          <w:rFonts w:ascii="Liberation Serif" w:hAnsi="Liberation Serif" w:cs="Liberation Serif"/>
          <w:sz w:val="24"/>
          <w:szCs w:val="24"/>
        </w:rPr>
        <w:t>–</w:t>
      </w:r>
      <w:r w:rsidR="0043579C" w:rsidRPr="00F660F0">
        <w:rPr>
          <w:rFonts w:ascii="Liberation Serif" w:hAnsi="Liberation Serif" w:cs="Liberation Serif"/>
          <w:sz w:val="24"/>
          <w:szCs w:val="24"/>
        </w:rPr>
        <w:t> </w:t>
      </w:r>
      <w:r w:rsidR="003B27AE" w:rsidRPr="00F660F0">
        <w:rPr>
          <w:rFonts w:ascii="Liberation Serif" w:hAnsi="Liberation Serif" w:cs="Liberation Serif"/>
          <w:sz w:val="24"/>
          <w:szCs w:val="24"/>
        </w:rPr>
        <w:t>АО «</w:t>
      </w:r>
      <w:proofErr w:type="spellStart"/>
      <w:r w:rsidR="003B27AE" w:rsidRPr="00F660F0">
        <w:rPr>
          <w:rFonts w:ascii="Liberation Serif" w:hAnsi="Liberation Serif" w:cs="Liberation Serif"/>
          <w:sz w:val="24"/>
          <w:szCs w:val="24"/>
        </w:rPr>
        <w:t>Уралэлектромедь</w:t>
      </w:r>
      <w:proofErr w:type="spellEnd"/>
      <w:r w:rsidR="003B27AE" w:rsidRPr="00F660F0">
        <w:rPr>
          <w:rFonts w:ascii="Liberation Serif" w:hAnsi="Liberation Serif" w:cs="Liberation Serif"/>
          <w:sz w:val="24"/>
          <w:szCs w:val="24"/>
        </w:rPr>
        <w:t xml:space="preserve">». В 2019 году предприятие произвело </w:t>
      </w:r>
      <w:r w:rsidR="004751A6" w:rsidRPr="00F660F0">
        <w:rPr>
          <w:rFonts w:ascii="Liberation Serif" w:hAnsi="Liberation Serif" w:cs="Liberation Serif"/>
          <w:sz w:val="24"/>
          <w:szCs w:val="24"/>
        </w:rPr>
        <w:t>413</w:t>
      </w:r>
      <w:r w:rsidR="0043579C" w:rsidRPr="00F660F0">
        <w:rPr>
          <w:rFonts w:ascii="Liberation Serif" w:hAnsi="Liberation Serif" w:cs="Liberation Serif"/>
          <w:sz w:val="24"/>
          <w:szCs w:val="24"/>
        </w:rPr>
        <w:t> </w:t>
      </w:r>
      <w:r w:rsidR="003B27AE" w:rsidRPr="00F660F0">
        <w:rPr>
          <w:rFonts w:ascii="Liberation Serif" w:hAnsi="Liberation Serif" w:cs="Liberation Serif"/>
          <w:sz w:val="24"/>
          <w:szCs w:val="24"/>
        </w:rPr>
        <w:t>346</w:t>
      </w:r>
      <w:r w:rsidR="0043579C" w:rsidRPr="00F660F0">
        <w:rPr>
          <w:rFonts w:ascii="Liberation Serif" w:hAnsi="Liberation Serif" w:cs="Liberation Serif"/>
          <w:sz w:val="24"/>
          <w:szCs w:val="24"/>
        </w:rPr>
        <w:t xml:space="preserve"> </w:t>
      </w:r>
      <w:r w:rsidR="003B27AE" w:rsidRPr="00F660F0">
        <w:rPr>
          <w:rFonts w:ascii="Liberation Serif" w:hAnsi="Liberation Serif" w:cs="Liberation Serif"/>
          <w:sz w:val="24"/>
          <w:szCs w:val="24"/>
        </w:rPr>
        <w:t>тонн</w:t>
      </w:r>
      <w:r w:rsidR="0043579C" w:rsidRPr="00F660F0">
        <w:rPr>
          <w:rFonts w:ascii="Liberation Serif" w:hAnsi="Liberation Serif" w:cs="Liberation Serif"/>
          <w:sz w:val="24"/>
          <w:szCs w:val="24"/>
        </w:rPr>
        <w:t xml:space="preserve"> катодной меди</w:t>
      </w:r>
      <w:r w:rsidR="003B27AE" w:rsidRPr="00F660F0">
        <w:rPr>
          <w:rFonts w:ascii="Liberation Serif" w:hAnsi="Liberation Serif" w:cs="Liberation Serif"/>
          <w:sz w:val="24"/>
          <w:szCs w:val="24"/>
        </w:rPr>
        <w:t>, что составило</w:t>
      </w:r>
      <w:r w:rsidR="00255CF4" w:rsidRPr="00F660F0">
        <w:rPr>
          <w:rFonts w:ascii="Liberation Serif" w:hAnsi="Liberation Serif" w:cs="Liberation Serif"/>
          <w:sz w:val="24"/>
          <w:szCs w:val="24"/>
        </w:rPr>
        <w:t xml:space="preserve"> 107,4 процента </w:t>
      </w:r>
      <w:r w:rsidR="008D2FB7" w:rsidRPr="00F660F0">
        <w:rPr>
          <w:rFonts w:ascii="Liberation Serif" w:hAnsi="Liberation Serif" w:cs="Liberation Serif"/>
          <w:sz w:val="24"/>
          <w:szCs w:val="24"/>
        </w:rPr>
        <w:t>от</w:t>
      </w:r>
      <w:r w:rsidR="00255CF4" w:rsidRPr="00F660F0">
        <w:rPr>
          <w:rFonts w:ascii="Liberation Serif" w:hAnsi="Liberation Serif" w:cs="Liberation Serif"/>
          <w:sz w:val="24"/>
          <w:szCs w:val="24"/>
        </w:rPr>
        <w:t xml:space="preserve"> уровн</w:t>
      </w:r>
      <w:r w:rsidR="008D2FB7" w:rsidRPr="00F660F0">
        <w:rPr>
          <w:rFonts w:ascii="Liberation Serif" w:hAnsi="Liberation Serif" w:cs="Liberation Serif"/>
          <w:sz w:val="24"/>
          <w:szCs w:val="24"/>
        </w:rPr>
        <w:t>я</w:t>
      </w:r>
      <w:r w:rsidR="00255CF4" w:rsidRPr="00F660F0">
        <w:rPr>
          <w:rFonts w:ascii="Liberation Serif" w:hAnsi="Liberation Serif" w:cs="Liberation Serif"/>
          <w:sz w:val="24"/>
          <w:szCs w:val="24"/>
        </w:rPr>
        <w:t xml:space="preserve"> 201</w:t>
      </w:r>
      <w:r w:rsidR="00FA5BCC" w:rsidRPr="00F660F0">
        <w:rPr>
          <w:rFonts w:ascii="Liberation Serif" w:hAnsi="Liberation Serif" w:cs="Liberation Serif"/>
          <w:sz w:val="24"/>
          <w:szCs w:val="24"/>
        </w:rPr>
        <w:t>8</w:t>
      </w:r>
      <w:r w:rsidR="00255CF4" w:rsidRPr="00F660F0">
        <w:rPr>
          <w:rFonts w:ascii="Liberation Serif" w:hAnsi="Liberation Serif" w:cs="Liberation Serif"/>
          <w:sz w:val="24"/>
          <w:szCs w:val="24"/>
        </w:rPr>
        <w:t xml:space="preserve"> года.</w:t>
      </w:r>
      <w:r w:rsidR="003B27AE" w:rsidRPr="00F660F0">
        <w:rPr>
          <w:rFonts w:ascii="Liberation Serif" w:hAnsi="Liberation Serif" w:cs="Liberation Serif"/>
          <w:sz w:val="24"/>
          <w:szCs w:val="24"/>
        </w:rPr>
        <w:t xml:space="preserve"> Такого результата удалось достичь за счет интенсификации процесса рафинирования и оптимизации операций по обслуживанию и ремонту оборудования. В 2019 году АО</w:t>
      </w:r>
      <w:r w:rsidR="0080236C" w:rsidRPr="00F660F0">
        <w:rPr>
          <w:rFonts w:ascii="Liberation Serif" w:hAnsi="Liberation Serif" w:cs="Liberation Serif"/>
          <w:sz w:val="24"/>
          <w:szCs w:val="24"/>
        </w:rPr>
        <w:t xml:space="preserve"> </w:t>
      </w:r>
      <w:r w:rsidR="003B27AE" w:rsidRPr="00F660F0">
        <w:rPr>
          <w:rFonts w:ascii="Liberation Serif" w:hAnsi="Liberation Serif" w:cs="Liberation Serif"/>
          <w:sz w:val="24"/>
          <w:szCs w:val="24"/>
        </w:rPr>
        <w:t>«</w:t>
      </w:r>
      <w:proofErr w:type="spellStart"/>
      <w:r w:rsidR="003B27AE" w:rsidRPr="00F660F0">
        <w:rPr>
          <w:rFonts w:ascii="Liberation Serif" w:hAnsi="Liberation Serif" w:cs="Liberation Serif"/>
          <w:sz w:val="24"/>
          <w:szCs w:val="24"/>
        </w:rPr>
        <w:t>Уралэлектромедь</w:t>
      </w:r>
      <w:proofErr w:type="spellEnd"/>
      <w:r w:rsidR="003B27AE" w:rsidRPr="00F660F0">
        <w:rPr>
          <w:rFonts w:ascii="Liberation Serif" w:hAnsi="Liberation Serif" w:cs="Liberation Serif"/>
          <w:sz w:val="24"/>
          <w:szCs w:val="24"/>
        </w:rPr>
        <w:t>» продолжено строительство третьей очереди цеха электролиза меди мощностью 80 тыс</w:t>
      </w:r>
      <w:r w:rsidR="0043579C" w:rsidRPr="00F660F0">
        <w:rPr>
          <w:rFonts w:ascii="Liberation Serif" w:hAnsi="Liberation Serif" w:cs="Liberation Serif"/>
          <w:sz w:val="24"/>
          <w:szCs w:val="24"/>
        </w:rPr>
        <w:t>яч</w:t>
      </w:r>
      <w:r w:rsidR="003B27AE" w:rsidRPr="00F660F0">
        <w:rPr>
          <w:rFonts w:ascii="Liberation Serif" w:hAnsi="Liberation Serif" w:cs="Liberation Serif"/>
          <w:sz w:val="24"/>
          <w:szCs w:val="24"/>
        </w:rPr>
        <w:t xml:space="preserve"> медных катодов в год. С его запуском объем выпуска катодов, производимых по безосновн</w:t>
      </w:r>
      <w:r w:rsidR="00813327" w:rsidRPr="00F660F0">
        <w:rPr>
          <w:rFonts w:ascii="Liberation Serif" w:hAnsi="Liberation Serif" w:cs="Liberation Serif"/>
          <w:sz w:val="24"/>
          <w:szCs w:val="24"/>
        </w:rPr>
        <w:t>ой технологии, составит 400 тысяч</w:t>
      </w:r>
      <w:r w:rsidR="003B27AE" w:rsidRPr="00F660F0">
        <w:rPr>
          <w:rFonts w:ascii="Liberation Serif" w:hAnsi="Liberation Serif" w:cs="Liberation Serif"/>
          <w:sz w:val="24"/>
          <w:szCs w:val="24"/>
        </w:rPr>
        <w:t xml:space="preserve"> тонн в год. Объект планируется ввести в эксплуатацию </w:t>
      </w:r>
      <w:r w:rsidR="003B27AE" w:rsidRPr="00F660F0">
        <w:rPr>
          <w:rFonts w:ascii="Liberation Serif" w:hAnsi="Liberation Serif" w:cs="Liberation Serif"/>
          <w:color w:val="000000"/>
          <w:sz w:val="24"/>
          <w:szCs w:val="24"/>
        </w:rPr>
        <w:t xml:space="preserve">в 2022 году. </w:t>
      </w:r>
      <w:r w:rsidR="003B27AE" w:rsidRPr="00F660F0">
        <w:rPr>
          <w:rFonts w:ascii="Liberation Serif" w:hAnsi="Liberation Serif" w:cs="Liberation Serif"/>
          <w:sz w:val="24"/>
          <w:szCs w:val="24"/>
        </w:rPr>
        <w:t>Введена в</w:t>
      </w:r>
      <w:r w:rsidR="0080236C" w:rsidRPr="00F660F0">
        <w:rPr>
          <w:rFonts w:ascii="Liberation Serif" w:hAnsi="Liberation Serif" w:cs="Liberation Serif"/>
          <w:sz w:val="24"/>
          <w:szCs w:val="24"/>
        </w:rPr>
        <w:t xml:space="preserve"> </w:t>
      </w:r>
      <w:r w:rsidR="003B27AE" w:rsidRPr="00F660F0">
        <w:rPr>
          <w:rFonts w:ascii="Liberation Serif" w:hAnsi="Liberation Serif" w:cs="Liberation Serif"/>
          <w:sz w:val="24"/>
          <w:szCs w:val="24"/>
        </w:rPr>
        <w:t xml:space="preserve">эксплуатацию вторая очередь </w:t>
      </w:r>
      <w:r w:rsidR="00FA5BCC" w:rsidRPr="00F660F0">
        <w:rPr>
          <w:rFonts w:ascii="Liberation Serif" w:hAnsi="Liberation Serif" w:cs="Liberation Serif"/>
          <w:sz w:val="24"/>
          <w:szCs w:val="24"/>
        </w:rPr>
        <w:t>п</w:t>
      </w:r>
      <w:r w:rsidR="003B27AE" w:rsidRPr="00F660F0">
        <w:rPr>
          <w:rFonts w:ascii="Liberation Serif" w:hAnsi="Liberation Serif" w:cs="Liberation Serif"/>
          <w:sz w:val="24"/>
          <w:szCs w:val="24"/>
        </w:rPr>
        <w:t>роизводства стальных конструкций. Цех оснащен современным оборудованием, позволяющим решать сложные задачи по</w:t>
      </w:r>
      <w:r w:rsidR="0080236C" w:rsidRPr="00F660F0">
        <w:rPr>
          <w:rFonts w:ascii="Liberation Serif" w:hAnsi="Liberation Serif" w:cs="Liberation Serif"/>
          <w:sz w:val="24"/>
          <w:szCs w:val="24"/>
        </w:rPr>
        <w:t xml:space="preserve"> </w:t>
      </w:r>
      <w:r w:rsidR="003B27AE" w:rsidRPr="00F660F0">
        <w:rPr>
          <w:rFonts w:ascii="Liberation Serif" w:hAnsi="Liberation Serif" w:cs="Liberation Serif"/>
          <w:sz w:val="24"/>
          <w:szCs w:val="24"/>
        </w:rPr>
        <w:t>изготовле</w:t>
      </w:r>
      <w:r w:rsidR="00813327" w:rsidRPr="00F660F0">
        <w:rPr>
          <w:rFonts w:ascii="Liberation Serif" w:hAnsi="Liberation Serif" w:cs="Liberation Serif"/>
          <w:sz w:val="24"/>
          <w:szCs w:val="24"/>
        </w:rPr>
        <w:t>нию металлоконструкций. Запущена</w:t>
      </w:r>
      <w:r w:rsidR="003B27AE" w:rsidRPr="00F660F0">
        <w:rPr>
          <w:rFonts w:ascii="Liberation Serif" w:hAnsi="Liberation Serif" w:cs="Liberation Serif"/>
          <w:sz w:val="24"/>
          <w:szCs w:val="24"/>
        </w:rPr>
        <w:t xml:space="preserve"> в работу линия по</w:t>
      </w:r>
      <w:r w:rsidR="00C914CF" w:rsidRPr="00F660F0">
        <w:rPr>
          <w:rFonts w:ascii="Liberation Serif" w:hAnsi="Liberation Serif" w:cs="Liberation Serif"/>
          <w:sz w:val="24"/>
          <w:szCs w:val="24"/>
        </w:rPr>
        <w:t> </w:t>
      </w:r>
      <w:r w:rsidR="003B27AE" w:rsidRPr="00F660F0">
        <w:rPr>
          <w:rFonts w:ascii="Liberation Serif" w:hAnsi="Liberation Serif" w:cs="Liberation Serif"/>
          <w:sz w:val="24"/>
          <w:szCs w:val="24"/>
        </w:rPr>
        <w:t>изготовлению решетчатого настила. В 2019 году на предприятии в</w:t>
      </w:r>
      <w:r w:rsidR="00392870" w:rsidRPr="00F660F0">
        <w:rPr>
          <w:rFonts w:ascii="Liberation Serif" w:hAnsi="Liberation Serif" w:cs="Liberation Serif"/>
          <w:sz w:val="24"/>
          <w:szCs w:val="24"/>
        </w:rPr>
        <w:t>ведено 141 новое рабочее место</w:t>
      </w:r>
      <w:r w:rsidR="00247B04" w:rsidRPr="00F660F0">
        <w:rPr>
          <w:rFonts w:ascii="Liberation Serif" w:hAnsi="Liberation Serif" w:cs="Liberation Serif"/>
          <w:sz w:val="24"/>
          <w:szCs w:val="24"/>
        </w:rPr>
        <w:t>. Приоритетными задачами на 2020 год остаются реализация программ, направленных на</w:t>
      </w:r>
      <w:r w:rsidR="0080236C" w:rsidRPr="00F660F0">
        <w:rPr>
          <w:rFonts w:ascii="Liberation Serif" w:hAnsi="Liberation Serif" w:cs="Liberation Serif"/>
          <w:sz w:val="24"/>
          <w:szCs w:val="24"/>
        </w:rPr>
        <w:t> </w:t>
      </w:r>
      <w:r w:rsidR="00247B04" w:rsidRPr="00F660F0">
        <w:rPr>
          <w:rFonts w:ascii="Liberation Serif" w:hAnsi="Liberation Serif" w:cs="Liberation Serif"/>
          <w:sz w:val="24"/>
          <w:szCs w:val="24"/>
        </w:rPr>
        <w:t>увеличение выпуска и освоение новых видов продукции</w:t>
      </w:r>
      <w:r w:rsidR="00FA5BCC" w:rsidRPr="00F660F0">
        <w:rPr>
          <w:rFonts w:ascii="Liberation Serif" w:hAnsi="Liberation Serif" w:cs="Liberation Serif"/>
          <w:sz w:val="24"/>
          <w:szCs w:val="24"/>
        </w:rPr>
        <w:t>,</w:t>
      </w:r>
      <w:r w:rsidR="00247B04" w:rsidRPr="00F660F0">
        <w:rPr>
          <w:rFonts w:ascii="Liberation Serif" w:hAnsi="Liberation Serif" w:cs="Liberation Serif"/>
          <w:sz w:val="24"/>
          <w:szCs w:val="24"/>
        </w:rPr>
        <w:t xml:space="preserve"> продолжение строительства третьей очереди цеха электролиза меди</w:t>
      </w:r>
      <w:r w:rsidR="00392870" w:rsidRPr="00F660F0">
        <w:rPr>
          <w:rFonts w:ascii="Liberation Serif" w:hAnsi="Liberation Serif" w:cs="Liberation Serif"/>
          <w:sz w:val="24"/>
          <w:szCs w:val="24"/>
        </w:rPr>
        <w:t>;</w:t>
      </w:r>
    </w:p>
    <w:p w14:paraId="09E24F37" w14:textId="44D45838" w:rsidR="003B27AE" w:rsidRPr="00F660F0" w:rsidRDefault="003B27AE"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 ООО «Уральские локомотивы». </w:t>
      </w:r>
      <w:r w:rsidR="00D44E84" w:rsidRPr="00F660F0">
        <w:rPr>
          <w:rFonts w:ascii="Liberation Serif" w:hAnsi="Liberation Serif" w:cs="Liberation Serif"/>
          <w:sz w:val="24"/>
          <w:szCs w:val="24"/>
        </w:rPr>
        <w:t>Предприятием выпущено</w:t>
      </w:r>
      <w:r w:rsidRPr="00F660F0">
        <w:rPr>
          <w:rFonts w:ascii="Liberation Serif" w:hAnsi="Liberation Serif" w:cs="Liberation Serif"/>
          <w:sz w:val="24"/>
          <w:szCs w:val="24"/>
        </w:rPr>
        <w:t xml:space="preserve"> 1</w:t>
      </w:r>
      <w:r w:rsidR="0043579C" w:rsidRPr="00F660F0">
        <w:rPr>
          <w:rFonts w:ascii="Liberation Serif" w:hAnsi="Liberation Serif" w:cs="Liberation Serif"/>
          <w:sz w:val="24"/>
          <w:szCs w:val="24"/>
        </w:rPr>
        <w:t> </w:t>
      </w:r>
      <w:r w:rsidRPr="00F660F0">
        <w:rPr>
          <w:rFonts w:ascii="Liberation Serif" w:hAnsi="Liberation Serif" w:cs="Liberation Serif"/>
          <w:sz w:val="24"/>
          <w:szCs w:val="24"/>
        </w:rPr>
        <w:t>170</w:t>
      </w:r>
      <w:r w:rsidR="0043579C"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электровозов. В их </w:t>
      </w:r>
      <w:r w:rsidR="00FA5BCC" w:rsidRPr="00F660F0">
        <w:rPr>
          <w:rFonts w:ascii="Liberation Serif" w:hAnsi="Liberation Serif" w:cs="Liberation Serif"/>
          <w:sz w:val="24"/>
          <w:szCs w:val="24"/>
        </w:rPr>
        <w:t>числе 999 локомотивов</w:t>
      </w:r>
      <w:r w:rsidRPr="00F660F0">
        <w:rPr>
          <w:rFonts w:ascii="Liberation Serif" w:hAnsi="Liberation Serif" w:cs="Liberation Serif"/>
          <w:sz w:val="24"/>
          <w:szCs w:val="24"/>
        </w:rPr>
        <w:t xml:space="preserve"> «</w:t>
      </w:r>
      <w:proofErr w:type="spellStart"/>
      <w:r w:rsidRPr="00F660F0">
        <w:rPr>
          <w:rFonts w:ascii="Liberation Serif" w:hAnsi="Liberation Serif" w:cs="Liberation Serif"/>
          <w:sz w:val="24"/>
          <w:szCs w:val="24"/>
        </w:rPr>
        <w:t>Синара</w:t>
      </w:r>
      <w:proofErr w:type="spellEnd"/>
      <w:r w:rsidRPr="00F660F0">
        <w:rPr>
          <w:rFonts w:ascii="Liberation Serif" w:hAnsi="Liberation Serif" w:cs="Liberation Serif"/>
          <w:sz w:val="24"/>
          <w:szCs w:val="24"/>
        </w:rPr>
        <w:t xml:space="preserve">», 156 скоростных электропоездов «Ласточка» разных </w:t>
      </w:r>
      <w:r w:rsidR="00D44E84" w:rsidRPr="00F660F0">
        <w:rPr>
          <w:rFonts w:ascii="Liberation Serif" w:hAnsi="Liberation Serif" w:cs="Liberation Serif"/>
          <w:sz w:val="24"/>
          <w:szCs w:val="24"/>
        </w:rPr>
        <w:t>модификаций,</w:t>
      </w:r>
      <w:r w:rsidR="0043579C" w:rsidRPr="00F660F0">
        <w:rPr>
          <w:rFonts w:ascii="Liberation Serif" w:hAnsi="Liberation Serif" w:cs="Liberation Serif"/>
          <w:sz w:val="24"/>
          <w:szCs w:val="24"/>
        </w:rPr>
        <w:t xml:space="preserve"> </w:t>
      </w:r>
      <w:r w:rsidR="00D44E84" w:rsidRPr="00F660F0">
        <w:rPr>
          <w:rFonts w:ascii="Liberation Serif" w:hAnsi="Liberation Serif" w:cs="Liberation Serif"/>
          <w:sz w:val="24"/>
          <w:szCs w:val="24"/>
        </w:rPr>
        <w:t>в</w:t>
      </w:r>
      <w:r w:rsidR="0080236C"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том числе семь </w:t>
      </w:r>
      <w:proofErr w:type="spellStart"/>
      <w:r w:rsidRPr="00F660F0">
        <w:rPr>
          <w:rFonts w:ascii="Liberation Serif" w:hAnsi="Liberation Serif" w:cs="Liberation Serif"/>
          <w:sz w:val="24"/>
          <w:szCs w:val="24"/>
        </w:rPr>
        <w:t>десятивагонных</w:t>
      </w:r>
      <w:proofErr w:type="spellEnd"/>
      <w:r w:rsidRPr="00F660F0">
        <w:rPr>
          <w:rFonts w:ascii="Liberation Serif" w:hAnsi="Liberation Serif" w:cs="Liberation Serif"/>
          <w:sz w:val="24"/>
          <w:szCs w:val="24"/>
        </w:rPr>
        <w:t xml:space="preserve"> и два </w:t>
      </w:r>
      <w:proofErr w:type="spellStart"/>
      <w:r w:rsidRPr="00F660F0">
        <w:rPr>
          <w:rFonts w:ascii="Liberation Serif" w:hAnsi="Liberation Serif" w:cs="Liberation Serif"/>
          <w:sz w:val="24"/>
          <w:szCs w:val="24"/>
        </w:rPr>
        <w:t>семивагонных</w:t>
      </w:r>
      <w:proofErr w:type="spellEnd"/>
      <w:r w:rsidRPr="00F660F0">
        <w:rPr>
          <w:rFonts w:ascii="Liberation Serif" w:hAnsi="Liberation Serif" w:cs="Liberation Serif"/>
          <w:sz w:val="24"/>
          <w:szCs w:val="24"/>
        </w:rPr>
        <w:t xml:space="preserve"> состава. Электропоезда «Ласточка» курсируют на территории 20 субъектов Российской Федерации. </w:t>
      </w:r>
      <w:r w:rsidR="00247B04" w:rsidRPr="00F660F0">
        <w:rPr>
          <w:rFonts w:ascii="Liberation Serif" w:hAnsi="Liberation Serif" w:cs="Liberation Serif"/>
          <w:sz w:val="24"/>
          <w:szCs w:val="24"/>
        </w:rPr>
        <w:t>В 2020 году предприятие продолжи</w:t>
      </w:r>
      <w:r w:rsidRPr="00F660F0">
        <w:rPr>
          <w:rFonts w:ascii="Liberation Serif" w:hAnsi="Liberation Serif" w:cs="Liberation Serif"/>
          <w:sz w:val="24"/>
          <w:szCs w:val="24"/>
        </w:rPr>
        <w:t>т работу над созданием систем беспилотного автоматического управления поездами для</w:t>
      </w:r>
      <w:r w:rsidR="0043579C" w:rsidRPr="00F660F0">
        <w:rPr>
          <w:rFonts w:ascii="Liberation Serif" w:hAnsi="Liberation Serif" w:cs="Liberation Serif"/>
          <w:sz w:val="24"/>
          <w:szCs w:val="24"/>
        </w:rPr>
        <w:t> </w:t>
      </w:r>
      <w:r w:rsidRPr="00F660F0">
        <w:rPr>
          <w:rFonts w:ascii="Liberation Serif" w:hAnsi="Liberation Serif" w:cs="Liberation Serif"/>
          <w:sz w:val="24"/>
          <w:szCs w:val="24"/>
        </w:rPr>
        <w:t>отдельных полигонов эксплуатации;</w:t>
      </w:r>
    </w:p>
    <w:p w14:paraId="6033EA44" w14:textId="79BC9843"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АО «Екатеринбургский завод по обработке цветных металлов». В 2019 г</w:t>
      </w:r>
      <w:r w:rsidR="00392870" w:rsidRPr="00F660F0">
        <w:rPr>
          <w:rFonts w:ascii="Liberation Serif" w:hAnsi="Liberation Serif" w:cs="Liberation Serif"/>
          <w:sz w:val="24"/>
          <w:szCs w:val="24"/>
        </w:rPr>
        <w:t>оду</w:t>
      </w:r>
      <w:r w:rsidRPr="00F660F0">
        <w:rPr>
          <w:rFonts w:ascii="Liberation Serif" w:hAnsi="Liberation Serif" w:cs="Liberation Serif"/>
          <w:sz w:val="24"/>
          <w:szCs w:val="24"/>
        </w:rPr>
        <w:t xml:space="preserve"> АО</w:t>
      </w:r>
      <w:r w:rsidR="00364B54"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«ЕЗ ОЦМ» освоило ряд новых видов продукции для приборостроения и атомной промышленности, произвело замену и модернизацию волочильного, </w:t>
      </w:r>
      <w:r w:rsidR="00D44E84" w:rsidRPr="00F660F0">
        <w:rPr>
          <w:rFonts w:ascii="Liberation Serif" w:hAnsi="Liberation Serif" w:cs="Liberation Serif"/>
          <w:sz w:val="24"/>
          <w:szCs w:val="24"/>
        </w:rPr>
        <w:t>кузнечнопрессового</w:t>
      </w:r>
      <w:r w:rsidRPr="00F660F0">
        <w:rPr>
          <w:rFonts w:ascii="Liberation Serif" w:hAnsi="Liberation Serif" w:cs="Liberation Serif"/>
          <w:sz w:val="24"/>
          <w:szCs w:val="24"/>
        </w:rPr>
        <w:t xml:space="preserve"> оборудования, оборудования для</w:t>
      </w:r>
      <w:r w:rsidR="0080236C"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аналитической лаборатории. Успешно пройден </w:t>
      </w:r>
      <w:proofErr w:type="spellStart"/>
      <w:r w:rsidRPr="00F660F0">
        <w:rPr>
          <w:rFonts w:ascii="Liberation Serif" w:hAnsi="Liberation Serif" w:cs="Liberation Serif"/>
          <w:sz w:val="24"/>
          <w:szCs w:val="24"/>
        </w:rPr>
        <w:t>ресертификационный</w:t>
      </w:r>
      <w:proofErr w:type="spellEnd"/>
      <w:r w:rsidRPr="00F660F0">
        <w:rPr>
          <w:rFonts w:ascii="Liberation Serif" w:hAnsi="Liberation Serif" w:cs="Liberation Serif"/>
          <w:sz w:val="24"/>
          <w:szCs w:val="24"/>
        </w:rPr>
        <w:t xml:space="preserve"> аудит на соответствие системы менеджмента качества стандарту ISO 9001:2015.</w:t>
      </w:r>
      <w:r w:rsidR="00247B04" w:rsidRPr="00F660F0">
        <w:rPr>
          <w:rFonts w:ascii="Liberation Serif" w:hAnsi="Liberation Serif" w:cs="Liberation Serif"/>
          <w:sz w:val="24"/>
          <w:szCs w:val="24"/>
        </w:rPr>
        <w:t xml:space="preserve"> Задача 2020 года </w:t>
      </w:r>
      <w:r w:rsidR="0043579C" w:rsidRPr="00F660F0">
        <w:rPr>
          <w:rFonts w:ascii="Liberation Serif" w:hAnsi="Liberation Serif" w:cs="Liberation Serif"/>
          <w:sz w:val="24"/>
          <w:szCs w:val="24"/>
        </w:rPr>
        <w:t>–</w:t>
      </w:r>
      <w:r w:rsidR="00247B04" w:rsidRPr="00F660F0">
        <w:rPr>
          <w:rFonts w:ascii="Liberation Serif" w:hAnsi="Liberation Serif" w:cs="Liberation Serif"/>
          <w:sz w:val="24"/>
          <w:szCs w:val="24"/>
        </w:rPr>
        <w:t xml:space="preserve"> ввод</w:t>
      </w:r>
      <w:r w:rsidR="0043579C" w:rsidRPr="00F660F0">
        <w:rPr>
          <w:rFonts w:ascii="Liberation Serif" w:hAnsi="Liberation Serif" w:cs="Liberation Serif"/>
          <w:sz w:val="24"/>
          <w:szCs w:val="24"/>
        </w:rPr>
        <w:t xml:space="preserve"> </w:t>
      </w:r>
      <w:r w:rsidR="00247B04" w:rsidRPr="00F660F0">
        <w:rPr>
          <w:rFonts w:ascii="Liberation Serif" w:hAnsi="Liberation Serif" w:cs="Liberation Serif"/>
          <w:sz w:val="24"/>
          <w:szCs w:val="24"/>
        </w:rPr>
        <w:t>в</w:t>
      </w:r>
      <w:r w:rsidR="0080236C" w:rsidRPr="00F660F0">
        <w:rPr>
          <w:rFonts w:ascii="Liberation Serif" w:hAnsi="Liberation Serif" w:cs="Liberation Serif"/>
          <w:sz w:val="24"/>
          <w:szCs w:val="24"/>
        </w:rPr>
        <w:t xml:space="preserve"> </w:t>
      </w:r>
      <w:r w:rsidR="00247B04" w:rsidRPr="00F660F0">
        <w:rPr>
          <w:rFonts w:ascii="Liberation Serif" w:hAnsi="Liberation Serif" w:cs="Liberation Serif"/>
          <w:sz w:val="24"/>
          <w:szCs w:val="24"/>
        </w:rPr>
        <w:t>эксплуатацию новой плавильной установки, модернизация оборудования для</w:t>
      </w:r>
      <w:r w:rsidR="0080236C" w:rsidRPr="00F660F0">
        <w:rPr>
          <w:rFonts w:ascii="Liberation Serif" w:hAnsi="Liberation Serif" w:cs="Liberation Serif"/>
          <w:sz w:val="24"/>
          <w:szCs w:val="24"/>
        </w:rPr>
        <w:t xml:space="preserve"> </w:t>
      </w:r>
      <w:r w:rsidR="00247B04" w:rsidRPr="00F660F0">
        <w:rPr>
          <w:rFonts w:ascii="Liberation Serif" w:hAnsi="Liberation Serif" w:cs="Liberation Serif"/>
          <w:sz w:val="24"/>
          <w:szCs w:val="24"/>
        </w:rPr>
        <w:t>аффинажа и производства технических изделий. Планируется запуск участка по</w:t>
      </w:r>
      <w:r w:rsidR="0080236C" w:rsidRPr="00F660F0">
        <w:rPr>
          <w:rFonts w:ascii="Liberation Serif" w:hAnsi="Liberation Serif" w:cs="Liberation Serif"/>
          <w:sz w:val="24"/>
          <w:szCs w:val="24"/>
        </w:rPr>
        <w:t xml:space="preserve"> </w:t>
      </w:r>
      <w:r w:rsidR="00247B04" w:rsidRPr="00F660F0">
        <w:rPr>
          <w:rFonts w:ascii="Liberation Serif" w:hAnsi="Liberation Serif" w:cs="Liberation Serif"/>
          <w:sz w:val="24"/>
          <w:szCs w:val="24"/>
        </w:rPr>
        <w:t>выпуску новых видов продукции;</w:t>
      </w:r>
    </w:p>
    <w:p w14:paraId="2ED337A7" w14:textId="43AD83B0" w:rsidR="00C31123" w:rsidRPr="00F660F0" w:rsidRDefault="003B27AE" w:rsidP="0063622C">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579C" w:rsidRPr="00F660F0">
        <w:rPr>
          <w:rFonts w:ascii="Liberation Serif" w:hAnsi="Liberation Serif" w:cs="Liberation Serif"/>
          <w:sz w:val="24"/>
          <w:szCs w:val="24"/>
        </w:rPr>
        <w:t> </w:t>
      </w:r>
      <w:r w:rsidRPr="00F660F0">
        <w:rPr>
          <w:rFonts w:ascii="Liberation Serif" w:hAnsi="Liberation Serif" w:cs="Liberation Serif"/>
          <w:color w:val="000000"/>
          <w:sz w:val="24"/>
          <w:szCs w:val="24"/>
        </w:rPr>
        <w:t>АО «Уралредмет». По результатам работы за 2019 год увеличение объема продаж предприятия к уровню 2018 года составило 142 процента. Общая реализация (выручка) по всем видам деятельности за 2019 год составила 12</w:t>
      </w:r>
      <w:r w:rsidR="00FA5BCC" w:rsidRPr="00F660F0">
        <w:rPr>
          <w:rFonts w:ascii="Liberation Serif" w:hAnsi="Liberation Serif" w:cs="Liberation Serif"/>
          <w:color w:val="000000"/>
          <w:sz w:val="24"/>
          <w:szCs w:val="24"/>
        </w:rPr>
        <w:t> </w:t>
      </w:r>
      <w:r w:rsidRPr="00F660F0">
        <w:rPr>
          <w:rFonts w:ascii="Liberation Serif" w:hAnsi="Liberation Serif" w:cs="Liberation Serif"/>
          <w:color w:val="000000"/>
          <w:sz w:val="24"/>
          <w:szCs w:val="24"/>
        </w:rPr>
        <w:t>091 миллион рублей.</w:t>
      </w:r>
      <w:r w:rsidRPr="00F660F0">
        <w:rPr>
          <w:rFonts w:ascii="Liberation Serif" w:hAnsi="Liberation Serif" w:cs="Liberation Serif"/>
          <w:sz w:val="24"/>
          <w:szCs w:val="24"/>
        </w:rPr>
        <w:t xml:space="preserve"> В 2019 году введен в</w:t>
      </w:r>
      <w:r w:rsidR="0080236C" w:rsidRPr="00F660F0">
        <w:rPr>
          <w:rFonts w:ascii="Liberation Serif" w:hAnsi="Liberation Serif" w:cs="Liberation Serif"/>
          <w:sz w:val="24"/>
          <w:szCs w:val="24"/>
        </w:rPr>
        <w:t> </w:t>
      </w:r>
      <w:r w:rsidRPr="00F660F0">
        <w:rPr>
          <w:rFonts w:ascii="Liberation Serif" w:hAnsi="Liberation Serif" w:cs="Liberation Serif"/>
          <w:sz w:val="24"/>
          <w:szCs w:val="24"/>
        </w:rPr>
        <w:t>эксплуатацию пост сушки футерованных тиглей новой конструкции, позволяющий повысить качество сушки и увеличить производительность участка на 25 процентов. Организованы и</w:t>
      </w:r>
      <w:r w:rsidR="0080236C"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проведены успешные испытания по зачистке лигатур различных марок на проходной </w:t>
      </w:r>
      <w:proofErr w:type="spellStart"/>
      <w:r w:rsidRPr="00F660F0">
        <w:rPr>
          <w:rFonts w:ascii="Liberation Serif" w:hAnsi="Liberation Serif" w:cs="Liberation Serif"/>
          <w:sz w:val="24"/>
          <w:szCs w:val="24"/>
        </w:rPr>
        <w:t>дробеметной</w:t>
      </w:r>
      <w:proofErr w:type="spellEnd"/>
      <w:r w:rsidRPr="00F660F0">
        <w:rPr>
          <w:rFonts w:ascii="Liberation Serif" w:hAnsi="Liberation Serif" w:cs="Liberation Serif"/>
          <w:sz w:val="24"/>
          <w:szCs w:val="24"/>
        </w:rPr>
        <w:t xml:space="preserve"> установке с сетчатым конвейером производства </w:t>
      </w:r>
      <w:proofErr w:type="spellStart"/>
      <w:r w:rsidRPr="00F660F0">
        <w:rPr>
          <w:rFonts w:ascii="Liberation Serif" w:hAnsi="Liberation Serif" w:cs="Liberation Serif"/>
          <w:sz w:val="24"/>
          <w:szCs w:val="24"/>
          <w:lang w:val="en-US"/>
        </w:rPr>
        <w:t>Rowema</w:t>
      </w:r>
      <w:proofErr w:type="spellEnd"/>
      <w:r w:rsidRPr="00F660F0">
        <w:rPr>
          <w:rFonts w:ascii="Liberation Serif" w:hAnsi="Liberation Serif" w:cs="Liberation Serif"/>
          <w:sz w:val="24"/>
          <w:szCs w:val="24"/>
        </w:rPr>
        <w:t xml:space="preserve"> </w:t>
      </w:r>
      <w:r w:rsidRPr="00F660F0">
        <w:rPr>
          <w:rFonts w:ascii="Liberation Serif" w:hAnsi="Liberation Serif" w:cs="Liberation Serif"/>
          <w:sz w:val="24"/>
          <w:szCs w:val="24"/>
          <w:lang w:val="en-US"/>
        </w:rPr>
        <w:t>Oy</w:t>
      </w:r>
      <w:r w:rsidRPr="00F660F0">
        <w:rPr>
          <w:rFonts w:ascii="Liberation Serif" w:hAnsi="Liberation Serif" w:cs="Liberation Serif"/>
          <w:sz w:val="24"/>
          <w:szCs w:val="24"/>
        </w:rPr>
        <w:t xml:space="preserve"> (Финляндия). П</w:t>
      </w:r>
      <w:r w:rsidR="00813327" w:rsidRPr="00F660F0">
        <w:rPr>
          <w:rFonts w:ascii="Liberation Serif" w:hAnsi="Liberation Serif" w:cs="Liberation Serif"/>
          <w:sz w:val="24"/>
          <w:szCs w:val="24"/>
        </w:rPr>
        <w:t>о</w:t>
      </w:r>
      <w:r w:rsidR="0080236C" w:rsidRPr="00F660F0">
        <w:rPr>
          <w:rFonts w:ascii="Liberation Serif" w:hAnsi="Liberation Serif" w:cs="Liberation Serif"/>
          <w:sz w:val="24"/>
          <w:szCs w:val="24"/>
        </w:rPr>
        <w:t xml:space="preserve"> </w:t>
      </w:r>
      <w:r w:rsidR="00813327" w:rsidRPr="00F660F0">
        <w:rPr>
          <w:rFonts w:ascii="Liberation Serif" w:hAnsi="Liberation Serif" w:cs="Liberation Serif"/>
          <w:sz w:val="24"/>
          <w:szCs w:val="24"/>
        </w:rPr>
        <w:t xml:space="preserve">итогам испытаний приобретена </w:t>
      </w:r>
      <w:r w:rsidRPr="00F660F0">
        <w:rPr>
          <w:rFonts w:ascii="Liberation Serif" w:hAnsi="Liberation Serif" w:cs="Liberation Serif"/>
          <w:sz w:val="24"/>
          <w:szCs w:val="24"/>
        </w:rPr>
        <w:t xml:space="preserve">и запущена в работу </w:t>
      </w:r>
      <w:proofErr w:type="spellStart"/>
      <w:r w:rsidRPr="00F660F0">
        <w:rPr>
          <w:rFonts w:ascii="Liberation Serif" w:hAnsi="Liberation Serif" w:cs="Liberation Serif"/>
          <w:sz w:val="24"/>
          <w:szCs w:val="24"/>
        </w:rPr>
        <w:t>дробем</w:t>
      </w:r>
      <w:r w:rsidR="008D2FB7" w:rsidRPr="00F660F0">
        <w:rPr>
          <w:rFonts w:ascii="Liberation Serif" w:hAnsi="Liberation Serif" w:cs="Liberation Serif"/>
          <w:sz w:val="24"/>
          <w:szCs w:val="24"/>
        </w:rPr>
        <w:t>ё</w:t>
      </w:r>
      <w:r w:rsidRPr="00F660F0">
        <w:rPr>
          <w:rFonts w:ascii="Liberation Serif" w:hAnsi="Liberation Serif" w:cs="Liberation Serif"/>
          <w:sz w:val="24"/>
          <w:szCs w:val="24"/>
        </w:rPr>
        <w:t>тная</w:t>
      </w:r>
      <w:proofErr w:type="spellEnd"/>
      <w:r w:rsidRPr="00F660F0">
        <w:rPr>
          <w:rFonts w:ascii="Liberation Serif" w:hAnsi="Liberation Serif" w:cs="Liberation Serif"/>
          <w:sz w:val="24"/>
          <w:szCs w:val="24"/>
        </w:rPr>
        <w:t xml:space="preserve"> установка с</w:t>
      </w:r>
      <w:r w:rsidR="0080236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сетчатым конвейером. Для</w:t>
      </w:r>
      <w:r w:rsidR="0080236C" w:rsidRPr="00F660F0">
        <w:rPr>
          <w:rFonts w:ascii="Liberation Serif" w:hAnsi="Liberation Serif" w:cs="Liberation Serif"/>
          <w:sz w:val="24"/>
          <w:szCs w:val="24"/>
        </w:rPr>
        <w:t> </w:t>
      </w:r>
      <w:r w:rsidRPr="00F660F0">
        <w:rPr>
          <w:rFonts w:ascii="Liberation Serif" w:hAnsi="Liberation Serif" w:cs="Liberation Serif"/>
          <w:sz w:val="24"/>
          <w:szCs w:val="24"/>
        </w:rPr>
        <w:t>повышения производительности на переделе выплавки лигатур разработана и изготовлена форма для футерованного тигля, позволяющая выплавлять слитки лигатур массой до 1</w:t>
      </w:r>
      <w:r w:rsidR="00FA5BCC" w:rsidRPr="00F660F0">
        <w:rPr>
          <w:rFonts w:ascii="Liberation Serif" w:hAnsi="Liberation Serif" w:cs="Liberation Serif"/>
          <w:sz w:val="24"/>
          <w:szCs w:val="24"/>
        </w:rPr>
        <w:t> </w:t>
      </w:r>
      <w:r w:rsidRPr="00F660F0">
        <w:rPr>
          <w:rFonts w:ascii="Liberation Serif" w:hAnsi="Liberation Serif" w:cs="Liberation Serif"/>
          <w:sz w:val="24"/>
          <w:szCs w:val="24"/>
        </w:rPr>
        <w:t>200</w:t>
      </w:r>
      <w:r w:rsidR="00DA41AD"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кг.</w:t>
      </w:r>
      <w:r w:rsidR="00247B04" w:rsidRPr="00F660F0">
        <w:rPr>
          <w:rFonts w:ascii="Liberation Serif" w:hAnsi="Liberation Serif" w:cs="Liberation Serif"/>
          <w:sz w:val="24"/>
          <w:szCs w:val="24"/>
        </w:rPr>
        <w:t xml:space="preserve"> Одной из</w:t>
      </w:r>
      <w:r w:rsidR="0080236C" w:rsidRPr="00F660F0">
        <w:rPr>
          <w:rFonts w:ascii="Liberation Serif" w:hAnsi="Liberation Serif" w:cs="Liberation Serif"/>
          <w:sz w:val="24"/>
          <w:szCs w:val="24"/>
        </w:rPr>
        <w:t xml:space="preserve"> </w:t>
      </w:r>
      <w:r w:rsidR="00247B04" w:rsidRPr="00F660F0">
        <w:rPr>
          <w:rFonts w:ascii="Liberation Serif" w:hAnsi="Liberation Serif" w:cs="Liberation Serif"/>
          <w:sz w:val="24"/>
          <w:szCs w:val="24"/>
        </w:rPr>
        <w:t>важных задач 2020 года является з</w:t>
      </w:r>
      <w:r w:rsidR="00C31123" w:rsidRPr="00F660F0">
        <w:rPr>
          <w:rFonts w:ascii="Liberation Serif" w:hAnsi="Liberation Serif" w:cs="Liberation Serif"/>
          <w:sz w:val="24"/>
          <w:szCs w:val="24"/>
        </w:rPr>
        <w:t xml:space="preserve">авершение работ по предварительному проектированию и обследованию зданий и </w:t>
      </w:r>
      <w:r w:rsidR="00D44E84" w:rsidRPr="00F660F0">
        <w:rPr>
          <w:rFonts w:ascii="Liberation Serif" w:hAnsi="Liberation Serif" w:cs="Liberation Serif"/>
          <w:sz w:val="24"/>
          <w:szCs w:val="24"/>
        </w:rPr>
        <w:t>сооружений,</w:t>
      </w:r>
      <w:r w:rsidR="00C31123" w:rsidRPr="00F660F0">
        <w:rPr>
          <w:rFonts w:ascii="Liberation Serif" w:hAnsi="Liberation Serif" w:cs="Liberation Serif"/>
          <w:sz w:val="24"/>
          <w:szCs w:val="24"/>
        </w:rPr>
        <w:t xml:space="preserve"> под</w:t>
      </w:r>
      <w:r w:rsidR="0063622C" w:rsidRPr="00F660F0">
        <w:rPr>
          <w:rFonts w:ascii="Liberation Serif" w:hAnsi="Liberation Serif" w:cs="Liberation Serif"/>
          <w:sz w:val="24"/>
          <w:szCs w:val="24"/>
        </w:rPr>
        <w:t>лежащих реконструкции</w:t>
      </w:r>
      <w:r w:rsidR="00FA5BCC" w:rsidRPr="00F660F0">
        <w:rPr>
          <w:rFonts w:ascii="Liberation Serif" w:hAnsi="Liberation Serif" w:cs="Liberation Serif"/>
          <w:sz w:val="24"/>
          <w:szCs w:val="24"/>
        </w:rPr>
        <w:t>,</w:t>
      </w:r>
      <w:r w:rsidR="0063622C" w:rsidRPr="00F660F0">
        <w:rPr>
          <w:rFonts w:ascii="Liberation Serif" w:hAnsi="Liberation Serif" w:cs="Liberation Serif"/>
          <w:sz w:val="24"/>
          <w:szCs w:val="24"/>
        </w:rPr>
        <w:t xml:space="preserve"> </w:t>
      </w:r>
      <w:r w:rsidR="00C31123" w:rsidRPr="00F660F0">
        <w:rPr>
          <w:rFonts w:ascii="Liberation Serif" w:hAnsi="Liberation Serif" w:cs="Liberation Serif"/>
          <w:sz w:val="24"/>
          <w:szCs w:val="24"/>
        </w:rPr>
        <w:t>ввод в</w:t>
      </w:r>
      <w:r w:rsidR="0080236C" w:rsidRPr="00F660F0">
        <w:rPr>
          <w:rFonts w:ascii="Liberation Serif" w:hAnsi="Liberation Serif" w:cs="Liberation Serif"/>
          <w:sz w:val="24"/>
          <w:szCs w:val="24"/>
        </w:rPr>
        <w:t> </w:t>
      </w:r>
      <w:r w:rsidR="00C31123" w:rsidRPr="00F660F0">
        <w:rPr>
          <w:rFonts w:ascii="Liberation Serif" w:hAnsi="Liberation Serif" w:cs="Liberation Serif"/>
          <w:sz w:val="24"/>
          <w:szCs w:val="24"/>
        </w:rPr>
        <w:t>эксплуатацию установки С-3144 для увеличения мощности участка получения ванадия металлического методом электронно-лучевой плавки.</w:t>
      </w:r>
    </w:p>
    <w:p w14:paraId="53A66CB9" w14:textId="71E22BC6" w:rsidR="003B27AE" w:rsidRPr="00F660F0" w:rsidRDefault="003B27AE" w:rsidP="008919C4">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lastRenderedPageBreak/>
        <w:t>2. Инвестиционная политика</w:t>
      </w:r>
    </w:p>
    <w:p w14:paraId="135C1883" w14:textId="77777777" w:rsidR="005B12E2" w:rsidRPr="00F660F0" w:rsidRDefault="005B12E2" w:rsidP="005B12E2">
      <w:pPr>
        <w:contextualSpacing/>
        <w:jc w:val="both"/>
        <w:rPr>
          <w:rFonts w:ascii="Liberation Serif" w:hAnsi="Liberation Serif" w:cs="Liberation Serif"/>
          <w:sz w:val="16"/>
          <w:szCs w:val="16"/>
        </w:rPr>
      </w:pPr>
    </w:p>
    <w:p w14:paraId="32A5CF59" w14:textId="6244CF5D"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Объем инвестиций в основной капитал за счет всех источников финансирования по полному кругу организаций за 2019 год составил 9 249,9</w:t>
      </w:r>
      <w:r w:rsidR="0080236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миллиона рублей, рост по сравне</w:t>
      </w:r>
      <w:r w:rsidR="0063622C" w:rsidRPr="00F660F0">
        <w:rPr>
          <w:rFonts w:ascii="Liberation Serif" w:hAnsi="Liberation Serif" w:cs="Liberation Serif"/>
          <w:sz w:val="24"/>
          <w:szCs w:val="24"/>
        </w:rPr>
        <w:t>нию с 2018 годом</w:t>
      </w:r>
      <w:r w:rsidR="008F5BC1" w:rsidRPr="00F660F0">
        <w:rPr>
          <w:rFonts w:ascii="Liberation Serif" w:hAnsi="Liberation Serif" w:cs="Liberation Serif"/>
          <w:sz w:val="24"/>
          <w:szCs w:val="24"/>
        </w:rPr>
        <w:t xml:space="preserve"> </w:t>
      </w:r>
      <w:r w:rsidR="0080236C" w:rsidRPr="00F660F0">
        <w:rPr>
          <w:rFonts w:ascii="Liberation Serif" w:hAnsi="Liberation Serif" w:cs="Liberation Serif"/>
          <w:sz w:val="24"/>
          <w:szCs w:val="24"/>
        </w:rPr>
        <w:t xml:space="preserve">– </w:t>
      </w:r>
      <w:r w:rsidR="0063622C" w:rsidRPr="00F660F0">
        <w:rPr>
          <w:rFonts w:ascii="Liberation Serif" w:hAnsi="Liberation Serif" w:cs="Liberation Serif"/>
          <w:sz w:val="24"/>
          <w:szCs w:val="24"/>
        </w:rPr>
        <w:t xml:space="preserve">6,5 процента. </w:t>
      </w:r>
      <w:r w:rsidRPr="00F660F0">
        <w:rPr>
          <w:rFonts w:ascii="Liberation Serif" w:hAnsi="Liberation Serif" w:cs="Liberation Serif"/>
          <w:sz w:val="24"/>
          <w:szCs w:val="24"/>
        </w:rPr>
        <w:t>В</w:t>
      </w:r>
      <w:r w:rsidR="0080236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структуре инвестиций в основной капитал </w:t>
      </w:r>
      <w:r w:rsidR="0063622C" w:rsidRPr="00F660F0">
        <w:rPr>
          <w:rFonts w:ascii="Liberation Serif" w:hAnsi="Liberation Serif" w:cs="Liberation Serif"/>
          <w:sz w:val="24"/>
          <w:szCs w:val="24"/>
        </w:rPr>
        <w:t>увеличение бюджетных</w:t>
      </w:r>
      <w:r w:rsidRPr="00F660F0">
        <w:rPr>
          <w:rFonts w:ascii="Liberation Serif" w:hAnsi="Liberation Serif" w:cs="Liberation Serif"/>
          <w:sz w:val="24"/>
          <w:szCs w:val="24"/>
        </w:rPr>
        <w:t xml:space="preserve"> средств</w:t>
      </w:r>
      <w:r w:rsidR="0063622C" w:rsidRPr="00F660F0">
        <w:rPr>
          <w:rFonts w:ascii="Liberation Serif" w:hAnsi="Liberation Serif" w:cs="Liberation Serif"/>
          <w:sz w:val="24"/>
          <w:szCs w:val="24"/>
        </w:rPr>
        <w:t xml:space="preserve"> составило</w:t>
      </w:r>
      <w:r w:rsidRPr="00F660F0">
        <w:rPr>
          <w:rFonts w:ascii="Liberation Serif" w:hAnsi="Liberation Serif" w:cs="Liberation Serif"/>
          <w:sz w:val="24"/>
          <w:szCs w:val="24"/>
        </w:rPr>
        <w:t xml:space="preserve"> 26,8 процент</w:t>
      </w:r>
      <w:r w:rsidR="00CC5525" w:rsidRPr="00F660F0">
        <w:rPr>
          <w:rFonts w:ascii="Liberation Serif" w:hAnsi="Liberation Serif" w:cs="Liberation Serif"/>
          <w:sz w:val="24"/>
          <w:szCs w:val="24"/>
        </w:rPr>
        <w:t>а</w:t>
      </w:r>
      <w:r w:rsidRPr="00F660F0">
        <w:rPr>
          <w:rFonts w:ascii="Liberation Serif" w:hAnsi="Liberation Serif" w:cs="Liberation Serif"/>
          <w:sz w:val="24"/>
          <w:szCs w:val="24"/>
        </w:rPr>
        <w:t>, в том числе инвестиции местного бюджета – 5,7</w:t>
      </w:r>
      <w:r w:rsidR="00CA45A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процента. Инвестиции малого и среднего предпринимательства составляют порядка 106</w:t>
      </w:r>
      <w:r w:rsidR="00CA45A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миллионов рублей.</w:t>
      </w:r>
    </w:p>
    <w:p w14:paraId="1E105084" w14:textId="1846192A"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целях реализации поставленной Губернатором Свердловской области задачи по</w:t>
      </w:r>
      <w:r w:rsidR="00C914CF" w:rsidRPr="00F660F0">
        <w:rPr>
          <w:rFonts w:ascii="Liberation Serif" w:hAnsi="Liberation Serif" w:cs="Liberation Serif"/>
          <w:sz w:val="24"/>
          <w:szCs w:val="24"/>
        </w:rPr>
        <w:t> </w:t>
      </w:r>
      <w:r w:rsidRPr="00F660F0">
        <w:rPr>
          <w:rFonts w:ascii="Liberation Serif" w:hAnsi="Liberation Serif" w:cs="Liberation Serif"/>
          <w:sz w:val="24"/>
          <w:szCs w:val="24"/>
        </w:rPr>
        <w:t>улучшению инвестиционного климата администрацией городского округа:</w:t>
      </w:r>
    </w:p>
    <w:p w14:paraId="72EDA0DB" w14:textId="06E512D9"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назначен инвестиционный уполномоченный, утверждены регламент сопровождения инвестиционных проектов и состав фронт-офиса для работы с</w:t>
      </w:r>
      <w:r w:rsidR="00CA45A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инвесторами;</w:t>
      </w:r>
    </w:p>
    <w:p w14:paraId="2140E7A6" w14:textId="155C8CE9"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утвержден План мероприятий («дорожная карта») по внедрению муниципального инвестиционного Стандарта на территории городского округа и</w:t>
      </w:r>
      <w:r w:rsidR="00C914CF"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w:t>
      </w:r>
      <w:r w:rsidR="00C914CF"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повышению инвестиционной привлекательности на территории городского округа.</w:t>
      </w:r>
    </w:p>
    <w:p w14:paraId="520388F8" w14:textId="77777777"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На официальном сайте городского округа периодически актуализируется раздел «Инвестиционная деятельность», который включает в себя нормативно-правовую базу, инвестиционный паспорт, иную информацию для инвесторов.</w:t>
      </w:r>
    </w:p>
    <w:p w14:paraId="6CAA7EBD" w14:textId="4E9CFCB0"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Внесены изменения в административные регламенты оказания муниципальных услуг, зат</w:t>
      </w:r>
      <w:r w:rsidR="0063622C" w:rsidRPr="00F660F0">
        <w:rPr>
          <w:rFonts w:ascii="Liberation Serif" w:hAnsi="Liberation Serif" w:cs="Liberation Serif"/>
          <w:sz w:val="24"/>
          <w:szCs w:val="24"/>
        </w:rPr>
        <w:t>рагивающие интересы инвесторов,</w:t>
      </w:r>
      <w:r w:rsidRPr="00F660F0">
        <w:rPr>
          <w:rFonts w:ascii="Liberation Serif" w:hAnsi="Liberation Serif" w:cs="Liberation Serif"/>
          <w:sz w:val="24"/>
          <w:szCs w:val="24"/>
        </w:rPr>
        <w:t xml:space="preserve"> сокращены сроки административных процедур. Среднее время получения разрешения на строительство, реконструкцию объектов капитального строительства в 2019 году составля</w:t>
      </w:r>
      <w:r w:rsidR="00CC5525" w:rsidRPr="00F660F0">
        <w:rPr>
          <w:rFonts w:ascii="Liberation Serif" w:hAnsi="Liberation Serif" w:cs="Liberation Serif"/>
          <w:sz w:val="24"/>
          <w:szCs w:val="24"/>
        </w:rPr>
        <w:t>ло</w:t>
      </w:r>
      <w:r w:rsidRPr="00F660F0">
        <w:rPr>
          <w:rFonts w:ascii="Liberation Serif" w:hAnsi="Liberation Serif" w:cs="Liberation Serif"/>
          <w:sz w:val="24"/>
          <w:szCs w:val="24"/>
        </w:rPr>
        <w:t xml:space="preserve"> 5 дней, в 2018 году</w:t>
      </w:r>
      <w:r w:rsidR="00364B54" w:rsidRPr="00F660F0">
        <w:rPr>
          <w:rFonts w:ascii="Liberation Serif" w:hAnsi="Liberation Serif" w:cs="Liberation Serif"/>
          <w:sz w:val="24"/>
          <w:szCs w:val="24"/>
        </w:rPr>
        <w:t xml:space="preserve"> </w:t>
      </w:r>
      <w:r w:rsidR="00CC5525"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10 дней.</w:t>
      </w:r>
    </w:p>
    <w:p w14:paraId="0626FCEF" w14:textId="6D833EE0" w:rsidR="0043579C"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Заключены восемнадцать соглашений между администрацией и</w:t>
      </w:r>
      <w:r w:rsidR="00CA45AC" w:rsidRPr="00F660F0">
        <w:rPr>
          <w:rFonts w:ascii="Liberation Serif" w:hAnsi="Liberation Serif" w:cs="Liberation Serif"/>
          <w:sz w:val="24"/>
          <w:szCs w:val="24"/>
        </w:rPr>
        <w:t xml:space="preserve"> </w:t>
      </w:r>
      <w:proofErr w:type="spellStart"/>
      <w:r w:rsidRPr="00F660F0">
        <w:rPr>
          <w:rFonts w:ascii="Liberation Serif" w:hAnsi="Liberation Serif" w:cs="Liberation Serif"/>
          <w:sz w:val="24"/>
          <w:szCs w:val="24"/>
        </w:rPr>
        <w:t>ресурсоснабжающими</w:t>
      </w:r>
      <w:proofErr w:type="spellEnd"/>
      <w:r w:rsidRPr="00F660F0">
        <w:rPr>
          <w:rFonts w:ascii="Liberation Serif" w:hAnsi="Liberation Serif" w:cs="Liberation Serif"/>
          <w:sz w:val="24"/>
          <w:szCs w:val="24"/>
        </w:rPr>
        <w:t xml:space="preserve"> организациями по согласованию документов территориального планирования, программ комплексного развития систем коммунальной инфраструктуры и повышения доступности технологического присоединения к сетям. В течение 2019 года проводилась работа по</w:t>
      </w:r>
      <w:r w:rsidR="00CA45AC"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взаимодействию с предприятиями городского округа, реализующими инвестиционные проекты </w:t>
      </w:r>
      <w:r w:rsidR="008F5BC1" w:rsidRPr="00F660F0">
        <w:rPr>
          <w:rFonts w:ascii="Liberation Serif" w:hAnsi="Liberation Serif" w:cs="Liberation Serif"/>
          <w:sz w:val="24"/>
          <w:szCs w:val="24"/>
        </w:rPr>
        <w:t>строительств</w:t>
      </w:r>
      <w:r w:rsidR="00CA45AC"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или модернизации производства. </w:t>
      </w:r>
      <w:r w:rsidR="00375AD8" w:rsidRPr="00F660F0">
        <w:rPr>
          <w:rFonts w:ascii="Liberation Serif" w:hAnsi="Liberation Serif" w:cs="Liberation Serif"/>
          <w:sz w:val="24"/>
          <w:szCs w:val="24"/>
        </w:rPr>
        <w:t xml:space="preserve">В течение 2019 года </w:t>
      </w:r>
      <w:r w:rsidR="009F072C" w:rsidRPr="00F660F0">
        <w:rPr>
          <w:rFonts w:ascii="Liberation Serif" w:hAnsi="Liberation Serif" w:cs="Liberation Serif"/>
          <w:sz w:val="24"/>
          <w:szCs w:val="24"/>
        </w:rPr>
        <w:t xml:space="preserve">6 паспортов инвестиционных площадок разработаны </w:t>
      </w:r>
      <w:r w:rsidR="00375AD8" w:rsidRPr="00F660F0">
        <w:rPr>
          <w:rFonts w:ascii="Liberation Serif" w:hAnsi="Liberation Serif" w:cs="Liberation Serif"/>
          <w:sz w:val="24"/>
          <w:szCs w:val="24"/>
        </w:rPr>
        <w:t>управлением архитектуры и</w:t>
      </w:r>
      <w:r w:rsidR="00CA45AC" w:rsidRPr="00F660F0">
        <w:rPr>
          <w:rFonts w:ascii="Liberation Serif" w:hAnsi="Liberation Serif" w:cs="Liberation Serif"/>
          <w:sz w:val="24"/>
          <w:szCs w:val="24"/>
        </w:rPr>
        <w:t xml:space="preserve"> </w:t>
      </w:r>
      <w:r w:rsidR="00375AD8" w:rsidRPr="00F660F0">
        <w:rPr>
          <w:rFonts w:ascii="Liberation Serif" w:hAnsi="Liberation Serif" w:cs="Liberation Serif"/>
          <w:sz w:val="24"/>
          <w:szCs w:val="24"/>
        </w:rPr>
        <w:t>градостроительства администрации городского округа, и 24</w:t>
      </w:r>
      <w:r w:rsidR="009F072C" w:rsidRPr="00F660F0">
        <w:rPr>
          <w:rFonts w:ascii="Liberation Serif" w:hAnsi="Liberation Serif" w:cs="Liberation Serif"/>
          <w:sz w:val="24"/>
          <w:szCs w:val="24"/>
        </w:rPr>
        <w:t xml:space="preserve"> </w:t>
      </w:r>
      <w:r w:rsidR="00375AD8" w:rsidRPr="00F660F0">
        <w:rPr>
          <w:rFonts w:ascii="Liberation Serif" w:hAnsi="Liberation Serif" w:cs="Liberation Serif"/>
          <w:sz w:val="24"/>
          <w:szCs w:val="24"/>
        </w:rPr>
        <w:t xml:space="preserve">паспорта – </w:t>
      </w:r>
      <w:proofErr w:type="spellStart"/>
      <w:r w:rsidR="00375AD8" w:rsidRPr="00F660F0">
        <w:rPr>
          <w:rFonts w:ascii="Liberation Serif" w:hAnsi="Liberation Serif" w:cs="Liberation Serif"/>
          <w:sz w:val="24"/>
          <w:szCs w:val="24"/>
        </w:rPr>
        <w:t>Верхнепышминским</w:t>
      </w:r>
      <w:proofErr w:type="spellEnd"/>
      <w:r w:rsidR="00375AD8" w:rsidRPr="00F660F0">
        <w:rPr>
          <w:rFonts w:ascii="Liberation Serif" w:hAnsi="Liberation Serif" w:cs="Liberation Serif"/>
          <w:sz w:val="24"/>
          <w:szCs w:val="24"/>
        </w:rPr>
        <w:t xml:space="preserve"> фондом поддержки предпринимательства совместно с</w:t>
      </w:r>
      <w:r w:rsidR="00C914CF" w:rsidRPr="00F660F0">
        <w:rPr>
          <w:rFonts w:ascii="Liberation Serif" w:hAnsi="Liberation Serif" w:cs="Liberation Serif"/>
          <w:sz w:val="24"/>
          <w:szCs w:val="24"/>
        </w:rPr>
        <w:t xml:space="preserve"> </w:t>
      </w:r>
      <w:r w:rsidR="00375AD8" w:rsidRPr="00F660F0">
        <w:rPr>
          <w:rFonts w:ascii="Liberation Serif" w:hAnsi="Liberation Serif" w:cs="Liberation Serif"/>
          <w:sz w:val="24"/>
          <w:szCs w:val="24"/>
        </w:rPr>
        <w:t>частными инвесторами. Данные инвестиционные площадки пригодны для</w:t>
      </w:r>
      <w:r w:rsidR="00CA45AC" w:rsidRPr="00F660F0">
        <w:rPr>
          <w:rFonts w:ascii="Liberation Serif" w:hAnsi="Liberation Serif" w:cs="Liberation Serif"/>
          <w:sz w:val="24"/>
          <w:szCs w:val="24"/>
        </w:rPr>
        <w:t xml:space="preserve"> </w:t>
      </w:r>
      <w:r w:rsidR="00375AD8" w:rsidRPr="00F660F0">
        <w:rPr>
          <w:rFonts w:ascii="Liberation Serif" w:hAnsi="Liberation Serif" w:cs="Liberation Serif"/>
          <w:sz w:val="24"/>
          <w:szCs w:val="24"/>
        </w:rPr>
        <w:t>размещения новых производств субъектами малого предпринимательства.</w:t>
      </w:r>
    </w:p>
    <w:p w14:paraId="5A668D6A" w14:textId="77777777" w:rsidR="00A17CC1" w:rsidRPr="00A17CC1" w:rsidRDefault="00A17CC1" w:rsidP="00A17CC1">
      <w:pPr>
        <w:contextualSpacing/>
        <w:jc w:val="both"/>
        <w:rPr>
          <w:rFonts w:ascii="Liberation Serif" w:hAnsi="Liberation Serif" w:cs="Liberation Serif"/>
          <w:sz w:val="8"/>
          <w:szCs w:val="8"/>
        </w:rPr>
      </w:pPr>
    </w:p>
    <w:p w14:paraId="52E1BCB1" w14:textId="64C8DE0E" w:rsidR="003558AC" w:rsidRPr="00F660F0" w:rsidRDefault="003558AC" w:rsidP="000F10E0">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За сч</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 xml:space="preserve">т средств </w:t>
      </w:r>
      <w:r w:rsidR="008F5BC1" w:rsidRPr="00F660F0">
        <w:rPr>
          <w:rFonts w:ascii="Liberation Serif" w:hAnsi="Liberation Serif" w:cs="Liberation Serif"/>
          <w:sz w:val="24"/>
          <w:szCs w:val="24"/>
        </w:rPr>
        <w:t xml:space="preserve">областного и местного бюджета </w:t>
      </w:r>
      <w:r w:rsidRPr="00F660F0">
        <w:rPr>
          <w:rFonts w:ascii="Liberation Serif" w:hAnsi="Liberation Serif" w:cs="Liberation Serif"/>
          <w:sz w:val="24"/>
          <w:szCs w:val="24"/>
        </w:rPr>
        <w:t>в 2019 году реализованы инвестиционные проекты дорожно-транспортной инфраструктуры:</w:t>
      </w:r>
    </w:p>
    <w:p w14:paraId="3910C22B" w14:textId="04C4C451" w:rsidR="003558AC" w:rsidRPr="00F660F0" w:rsidRDefault="005B12E2" w:rsidP="000F10E0">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строительство автомобильной дороги по</w:t>
      </w:r>
      <w:r w:rsidR="008E1A74" w:rsidRPr="00F660F0">
        <w:rPr>
          <w:rFonts w:ascii="Liberation Serif" w:hAnsi="Liberation Serif" w:cs="Liberation Serif"/>
          <w:sz w:val="24"/>
          <w:szCs w:val="24"/>
        </w:rPr>
        <w:t xml:space="preserve"> улице с проектным названием</w:t>
      </w:r>
      <w:r w:rsidR="003558AC" w:rsidRPr="00F660F0">
        <w:rPr>
          <w:rFonts w:ascii="Liberation Serif" w:hAnsi="Liberation Serif" w:cs="Liberation Serif"/>
          <w:sz w:val="24"/>
          <w:szCs w:val="24"/>
        </w:rPr>
        <w:t xml:space="preserve"> Тенист</w:t>
      </w:r>
      <w:r w:rsidR="008E1A74" w:rsidRPr="00F660F0">
        <w:rPr>
          <w:rFonts w:ascii="Liberation Serif" w:hAnsi="Liberation Serif" w:cs="Liberation Serif"/>
          <w:sz w:val="24"/>
          <w:szCs w:val="24"/>
        </w:rPr>
        <w:t>ая</w:t>
      </w:r>
      <w:r w:rsidR="00C914CF" w:rsidRPr="00F660F0">
        <w:rPr>
          <w:rFonts w:ascii="Liberation Serif" w:hAnsi="Liberation Serif" w:cs="Liberation Serif"/>
          <w:sz w:val="24"/>
          <w:szCs w:val="24"/>
        </w:rPr>
        <w:t xml:space="preserve"> в</w:t>
      </w:r>
      <w:r w:rsidR="00CA45AC" w:rsidRPr="00F660F0">
        <w:rPr>
          <w:rFonts w:ascii="Liberation Serif" w:hAnsi="Liberation Serif" w:cs="Liberation Serif"/>
          <w:sz w:val="24"/>
          <w:szCs w:val="24"/>
        </w:rPr>
        <w:t> </w:t>
      </w:r>
      <w:r w:rsidR="00C914CF" w:rsidRPr="00F660F0">
        <w:rPr>
          <w:rFonts w:ascii="Liberation Serif" w:hAnsi="Liberation Serif" w:cs="Liberation Serif"/>
          <w:sz w:val="24"/>
          <w:szCs w:val="24"/>
        </w:rPr>
        <w:t>с. </w:t>
      </w:r>
      <w:proofErr w:type="spellStart"/>
      <w:r w:rsidR="003558AC" w:rsidRPr="00F660F0">
        <w:rPr>
          <w:rFonts w:ascii="Liberation Serif" w:hAnsi="Liberation Serif" w:cs="Liberation Serif"/>
          <w:sz w:val="24"/>
          <w:szCs w:val="24"/>
        </w:rPr>
        <w:t>Балтым</w:t>
      </w:r>
      <w:proofErr w:type="spellEnd"/>
      <w:r w:rsidR="003558AC" w:rsidRPr="00F660F0">
        <w:rPr>
          <w:rFonts w:ascii="Liberation Serif" w:hAnsi="Liberation Serif" w:cs="Liberation Serif"/>
          <w:sz w:val="24"/>
          <w:szCs w:val="24"/>
        </w:rPr>
        <w:t>. На</w:t>
      </w:r>
      <w:r w:rsidR="00CA45AC"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реа</w:t>
      </w:r>
      <w:r w:rsidR="008F5BC1" w:rsidRPr="00F660F0">
        <w:rPr>
          <w:rFonts w:ascii="Liberation Serif" w:hAnsi="Liberation Serif" w:cs="Liberation Serif"/>
          <w:sz w:val="24"/>
          <w:szCs w:val="24"/>
        </w:rPr>
        <w:t>лизацию проекта направлено 36,6 миллион</w:t>
      </w:r>
      <w:r w:rsidR="00375AD8" w:rsidRPr="00F660F0">
        <w:rPr>
          <w:rFonts w:ascii="Liberation Serif" w:hAnsi="Liberation Serif" w:cs="Liberation Serif"/>
          <w:sz w:val="24"/>
          <w:szCs w:val="24"/>
        </w:rPr>
        <w:t>а</w:t>
      </w:r>
      <w:r w:rsidR="003558AC" w:rsidRPr="00F660F0">
        <w:rPr>
          <w:rFonts w:ascii="Liberation Serif" w:hAnsi="Liberation Serif" w:cs="Liberation Serif"/>
          <w:sz w:val="24"/>
          <w:szCs w:val="24"/>
        </w:rPr>
        <w:t xml:space="preserve"> рублей, в</w:t>
      </w:r>
      <w:r w:rsidR="00C914CF"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том числе средства областного бюджета – 32,7 миллиона рублей, местного бюджета – 3,9 миллиона рублей;</w:t>
      </w:r>
    </w:p>
    <w:p w14:paraId="52F5CCBA" w14:textId="50134455" w:rsidR="003558AC" w:rsidRPr="00F660F0" w:rsidRDefault="005B12E2" w:rsidP="000F10E0">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строительство автомобильной дороги по ул. Мальцева в г. Верхняя Пышма. На реа</w:t>
      </w:r>
      <w:r w:rsidR="0072360E" w:rsidRPr="00F660F0">
        <w:rPr>
          <w:rFonts w:ascii="Liberation Serif" w:hAnsi="Liberation Serif" w:cs="Liberation Serif"/>
          <w:sz w:val="24"/>
          <w:szCs w:val="24"/>
        </w:rPr>
        <w:t>лизацию проекта направлено 77,6 миллион</w:t>
      </w:r>
      <w:r w:rsidR="007B67E5" w:rsidRPr="00F660F0">
        <w:rPr>
          <w:rFonts w:ascii="Liberation Serif" w:hAnsi="Liberation Serif" w:cs="Liberation Serif"/>
          <w:sz w:val="24"/>
          <w:szCs w:val="24"/>
        </w:rPr>
        <w:t>а</w:t>
      </w:r>
      <w:r w:rsidR="003558AC" w:rsidRPr="00F660F0">
        <w:rPr>
          <w:rFonts w:ascii="Liberation Serif" w:hAnsi="Liberation Serif" w:cs="Liberation Serif"/>
          <w:sz w:val="24"/>
          <w:szCs w:val="24"/>
        </w:rPr>
        <w:t xml:space="preserve"> рублей, в том числе средства областного бюджета – 68,6</w:t>
      </w:r>
      <w:r w:rsidR="00C914CF"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миллиона рублей, местного бюджета – 9,0 миллион</w:t>
      </w:r>
      <w:r w:rsidR="00375AD8" w:rsidRPr="00F660F0">
        <w:rPr>
          <w:rFonts w:ascii="Liberation Serif" w:hAnsi="Liberation Serif" w:cs="Liberation Serif"/>
          <w:sz w:val="24"/>
          <w:szCs w:val="24"/>
        </w:rPr>
        <w:t>а</w:t>
      </w:r>
      <w:r w:rsidR="003558AC" w:rsidRPr="00F660F0">
        <w:rPr>
          <w:rFonts w:ascii="Liberation Serif" w:hAnsi="Liberation Serif" w:cs="Liberation Serif"/>
          <w:sz w:val="24"/>
          <w:szCs w:val="24"/>
        </w:rPr>
        <w:t xml:space="preserve"> рублей;</w:t>
      </w:r>
    </w:p>
    <w:p w14:paraId="4F5A12C2" w14:textId="374CB762" w:rsidR="0043579C" w:rsidRPr="00F660F0" w:rsidRDefault="005B12E2" w:rsidP="000F10E0">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строительство линейного объекта «участки улиц Машиностроителей, Гороховая и Зеленая (проектная) в</w:t>
      </w:r>
      <w:r w:rsidR="0072360E" w:rsidRPr="00F660F0">
        <w:rPr>
          <w:rFonts w:ascii="Liberation Serif" w:hAnsi="Liberation Serif" w:cs="Liberation Serif"/>
          <w:sz w:val="24"/>
          <w:szCs w:val="24"/>
        </w:rPr>
        <w:t xml:space="preserve"> границах района «Северный» г. В</w:t>
      </w:r>
      <w:r w:rsidR="003558AC" w:rsidRPr="00F660F0">
        <w:rPr>
          <w:rFonts w:ascii="Liberation Serif" w:hAnsi="Liberation Serif" w:cs="Liberation Serif"/>
          <w:sz w:val="24"/>
          <w:szCs w:val="24"/>
        </w:rPr>
        <w:t>ерхняя Пышма» (этап 3). На реализацию проек</w:t>
      </w:r>
      <w:r w:rsidR="0072360E" w:rsidRPr="00F660F0">
        <w:rPr>
          <w:rFonts w:ascii="Liberation Serif" w:hAnsi="Liberation Serif" w:cs="Liberation Serif"/>
          <w:sz w:val="24"/>
          <w:szCs w:val="24"/>
        </w:rPr>
        <w:t>та направлено 54,6 миллион</w:t>
      </w:r>
      <w:r w:rsidR="007B67E5" w:rsidRPr="00F660F0">
        <w:rPr>
          <w:rFonts w:ascii="Liberation Serif" w:hAnsi="Liberation Serif" w:cs="Liberation Serif"/>
          <w:sz w:val="24"/>
          <w:szCs w:val="24"/>
        </w:rPr>
        <w:t>а</w:t>
      </w:r>
      <w:r w:rsidR="003558AC" w:rsidRPr="00F660F0">
        <w:rPr>
          <w:rFonts w:ascii="Liberation Serif" w:hAnsi="Liberation Serif" w:cs="Liberation Serif"/>
          <w:sz w:val="24"/>
          <w:szCs w:val="24"/>
        </w:rPr>
        <w:t xml:space="preserve"> рублей, в том числе средства областного бюджета – 50,3 миллиона рублей, местного бюджета – 4,3</w:t>
      </w:r>
      <w:r w:rsidR="007B67E5"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миллиона рублей.</w:t>
      </w:r>
    </w:p>
    <w:p w14:paraId="2B4C0CCD" w14:textId="77777777" w:rsidR="00A17CC1" w:rsidRPr="00A17CC1" w:rsidRDefault="00A17CC1" w:rsidP="00A17CC1">
      <w:pPr>
        <w:contextualSpacing/>
        <w:jc w:val="both"/>
        <w:rPr>
          <w:rFonts w:ascii="Liberation Serif" w:hAnsi="Liberation Serif" w:cs="Liberation Serif"/>
          <w:sz w:val="8"/>
          <w:szCs w:val="8"/>
        </w:rPr>
      </w:pPr>
    </w:p>
    <w:p w14:paraId="554CD3EA" w14:textId="4535F819" w:rsidR="003558AC" w:rsidRPr="00F660F0" w:rsidRDefault="003558AC" w:rsidP="008E1A7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2019 году продолжена реализация долгосрочных инвестиционных проектов за сч</w:t>
      </w:r>
      <w:r w:rsidR="00375AD8" w:rsidRPr="00F660F0">
        <w:rPr>
          <w:rFonts w:ascii="Liberation Serif" w:hAnsi="Liberation Serif" w:cs="Liberation Serif"/>
          <w:sz w:val="24"/>
          <w:szCs w:val="24"/>
        </w:rPr>
        <w:t>е</w:t>
      </w:r>
      <w:r w:rsidRPr="00F660F0">
        <w:rPr>
          <w:rFonts w:ascii="Liberation Serif" w:hAnsi="Liberation Serif" w:cs="Liberation Serif"/>
          <w:sz w:val="24"/>
          <w:szCs w:val="24"/>
        </w:rPr>
        <w:t>т бюджетных средств:</w:t>
      </w:r>
    </w:p>
    <w:p w14:paraId="7F6AAA92" w14:textId="77777777" w:rsidR="003558AC" w:rsidRPr="00F660F0" w:rsidRDefault="003558AC" w:rsidP="008E1A74">
      <w:pPr>
        <w:shd w:val="clear" w:color="auto" w:fill="FFFFFF"/>
        <w:ind w:firstLine="567"/>
        <w:contextualSpacing/>
        <w:jc w:val="both"/>
        <w:textAlignment w:val="baseline"/>
        <w:outlineLvl w:val="0"/>
        <w:rPr>
          <w:rFonts w:ascii="Liberation Serif" w:hAnsi="Liberation Serif" w:cs="Liberation Serif"/>
          <w:i/>
          <w:sz w:val="24"/>
          <w:szCs w:val="24"/>
        </w:rPr>
      </w:pPr>
      <w:r w:rsidRPr="00F660F0">
        <w:rPr>
          <w:rFonts w:ascii="Liberation Serif" w:hAnsi="Liberation Serif" w:cs="Liberation Serif"/>
          <w:i/>
          <w:sz w:val="24"/>
          <w:szCs w:val="24"/>
        </w:rPr>
        <w:t>Дорожно-транспортная инфраструктура:</w:t>
      </w:r>
    </w:p>
    <w:p w14:paraId="6CC579F3" w14:textId="5767233F" w:rsidR="0043579C" w:rsidRPr="00F660F0" w:rsidRDefault="00A17CC1" w:rsidP="008E1A7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w:t>
      </w:r>
      <w:r>
        <w:rPr>
          <w:rFonts w:ascii="Liberation Serif" w:hAnsi="Liberation Serif" w:cs="Liberation Serif"/>
          <w:sz w:val="24"/>
          <w:szCs w:val="24"/>
        </w:rPr>
        <w:t>в</w:t>
      </w:r>
      <w:r w:rsidR="00414077" w:rsidRPr="00F660F0">
        <w:rPr>
          <w:rFonts w:ascii="Liberation Serif" w:hAnsi="Liberation Serif" w:cs="Liberation Serif"/>
          <w:sz w:val="24"/>
          <w:szCs w:val="24"/>
        </w:rPr>
        <w:t xml:space="preserve"> 2019 году продолжена реализация проекта «С</w:t>
      </w:r>
      <w:r w:rsidR="003558AC" w:rsidRPr="00F660F0">
        <w:rPr>
          <w:rFonts w:ascii="Liberation Serif" w:hAnsi="Liberation Serif" w:cs="Liberation Serif"/>
          <w:sz w:val="24"/>
          <w:szCs w:val="24"/>
        </w:rPr>
        <w:t>троительство и реконструкция улично-дорожной сети городского округа Верхняя Пышма со строительством трамвайной линии в</w:t>
      </w:r>
      <w:r w:rsidR="00CA45AC"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границах городского округа Верхняя Пышма</w:t>
      </w:r>
      <w:r w:rsidR="00414077" w:rsidRPr="00F660F0">
        <w:rPr>
          <w:rFonts w:ascii="Liberation Serif" w:hAnsi="Liberation Serif" w:cs="Liberation Serif"/>
          <w:sz w:val="24"/>
          <w:szCs w:val="24"/>
        </w:rPr>
        <w:t xml:space="preserve"> и муниципального образования «город Екатеринбург»</w:t>
      </w:r>
      <w:r w:rsidR="003558AC" w:rsidRPr="00F660F0">
        <w:rPr>
          <w:rFonts w:ascii="Liberation Serif" w:hAnsi="Liberation Serif" w:cs="Liberation Serif"/>
          <w:sz w:val="24"/>
          <w:szCs w:val="24"/>
        </w:rPr>
        <w:t xml:space="preserve">. Срок </w:t>
      </w:r>
      <w:r w:rsidR="00414077" w:rsidRPr="00F660F0">
        <w:rPr>
          <w:rFonts w:ascii="Liberation Serif" w:hAnsi="Liberation Serif" w:cs="Liberation Serif"/>
          <w:sz w:val="24"/>
          <w:szCs w:val="24"/>
        </w:rPr>
        <w:t xml:space="preserve">завершения </w:t>
      </w:r>
      <w:r w:rsidR="003558AC" w:rsidRPr="00F660F0">
        <w:rPr>
          <w:rFonts w:ascii="Liberation Serif" w:hAnsi="Liberation Serif" w:cs="Liberation Serif"/>
          <w:sz w:val="24"/>
          <w:szCs w:val="24"/>
        </w:rPr>
        <w:t xml:space="preserve">реализации проекта </w:t>
      </w:r>
      <w:r w:rsidR="00364B54" w:rsidRPr="00F660F0">
        <w:rPr>
          <w:rFonts w:ascii="Liberation Serif" w:hAnsi="Liberation Serif" w:cs="Liberation Serif"/>
          <w:sz w:val="24"/>
          <w:szCs w:val="24"/>
        </w:rPr>
        <w:t xml:space="preserve">– </w:t>
      </w:r>
      <w:r w:rsidR="00414077" w:rsidRPr="00F660F0">
        <w:rPr>
          <w:rFonts w:ascii="Liberation Serif" w:hAnsi="Liberation Serif" w:cs="Liberation Serif"/>
          <w:sz w:val="24"/>
          <w:szCs w:val="24"/>
        </w:rPr>
        <w:t>2020</w:t>
      </w:r>
      <w:r w:rsidR="00364B54" w:rsidRPr="00F660F0">
        <w:rPr>
          <w:rFonts w:ascii="Liberation Serif" w:hAnsi="Liberation Serif" w:cs="Liberation Serif"/>
          <w:sz w:val="24"/>
          <w:szCs w:val="24"/>
        </w:rPr>
        <w:t> </w:t>
      </w:r>
      <w:r w:rsidR="00414077" w:rsidRPr="00F660F0">
        <w:rPr>
          <w:rFonts w:ascii="Liberation Serif" w:hAnsi="Liberation Serif" w:cs="Liberation Serif"/>
          <w:sz w:val="24"/>
          <w:szCs w:val="24"/>
        </w:rPr>
        <w:t>год</w:t>
      </w:r>
      <w:r w:rsidR="003558AC" w:rsidRPr="00F660F0">
        <w:rPr>
          <w:rFonts w:ascii="Liberation Serif" w:hAnsi="Liberation Serif" w:cs="Liberation Serif"/>
          <w:sz w:val="24"/>
          <w:szCs w:val="24"/>
        </w:rPr>
        <w:t xml:space="preserve">. </w:t>
      </w:r>
      <w:r w:rsidR="00447AB9" w:rsidRPr="00F660F0">
        <w:rPr>
          <w:rFonts w:ascii="Liberation Serif" w:hAnsi="Liberation Serif" w:cs="Liberation Serif"/>
          <w:sz w:val="24"/>
          <w:szCs w:val="24"/>
        </w:rPr>
        <w:t>Для строительства трамвайной линии изъяты земельные участки и</w:t>
      </w:r>
      <w:r w:rsidR="00C914CF" w:rsidRPr="00F660F0">
        <w:rPr>
          <w:rFonts w:ascii="Liberation Serif" w:hAnsi="Liberation Serif" w:cs="Liberation Serif"/>
          <w:sz w:val="24"/>
          <w:szCs w:val="24"/>
        </w:rPr>
        <w:t xml:space="preserve"> </w:t>
      </w:r>
      <w:r w:rsidR="00447AB9" w:rsidRPr="00F660F0">
        <w:rPr>
          <w:rFonts w:ascii="Liberation Serif" w:hAnsi="Liberation Serif" w:cs="Liberation Serif"/>
          <w:sz w:val="24"/>
          <w:szCs w:val="24"/>
        </w:rPr>
        <w:t>снесены 60</w:t>
      </w:r>
      <w:r w:rsidR="00364B54" w:rsidRPr="00F660F0">
        <w:rPr>
          <w:rFonts w:ascii="Liberation Serif" w:hAnsi="Liberation Serif" w:cs="Liberation Serif"/>
          <w:sz w:val="24"/>
          <w:szCs w:val="24"/>
        </w:rPr>
        <w:t xml:space="preserve"> </w:t>
      </w:r>
      <w:r w:rsidR="00447AB9" w:rsidRPr="00F660F0">
        <w:rPr>
          <w:rFonts w:ascii="Liberation Serif" w:hAnsi="Liberation Serif" w:cs="Liberation Serif"/>
          <w:sz w:val="24"/>
          <w:szCs w:val="24"/>
        </w:rPr>
        <w:t>гаражных боксов</w:t>
      </w:r>
      <w:r w:rsidR="00957043" w:rsidRPr="00F660F0">
        <w:rPr>
          <w:rFonts w:ascii="Liberation Serif" w:hAnsi="Liberation Serif" w:cs="Liberation Serif"/>
          <w:sz w:val="24"/>
          <w:szCs w:val="24"/>
        </w:rPr>
        <w:t>, а также 8 иных объектов</w:t>
      </w:r>
      <w:r w:rsidR="00447AB9" w:rsidRPr="00F660F0">
        <w:rPr>
          <w:rFonts w:ascii="Liberation Serif" w:hAnsi="Liberation Serif" w:cs="Liberation Serif"/>
          <w:sz w:val="24"/>
          <w:szCs w:val="24"/>
        </w:rPr>
        <w:t xml:space="preserve"> на месте планируемого размещения разворотного кольца</w:t>
      </w:r>
      <w:r w:rsidR="003F1F3B" w:rsidRPr="00F660F0">
        <w:rPr>
          <w:rFonts w:ascii="Liberation Serif" w:hAnsi="Liberation Serif" w:cs="Liberation Serif"/>
          <w:sz w:val="24"/>
          <w:szCs w:val="24"/>
        </w:rPr>
        <w:t xml:space="preserve"> и </w:t>
      </w:r>
      <w:r w:rsidR="00447AB9" w:rsidRPr="00F660F0">
        <w:rPr>
          <w:rFonts w:ascii="Liberation Serif" w:hAnsi="Liberation Serif" w:cs="Liberation Serif"/>
          <w:sz w:val="24"/>
          <w:szCs w:val="24"/>
        </w:rPr>
        <w:t>трамвайной линии.</w:t>
      </w:r>
      <w:r w:rsidR="003F1F3B" w:rsidRPr="00F660F0">
        <w:rPr>
          <w:rFonts w:ascii="Liberation Serif" w:hAnsi="Liberation Serif" w:cs="Liberation Serif"/>
          <w:sz w:val="24"/>
          <w:szCs w:val="24"/>
        </w:rPr>
        <w:t xml:space="preserve"> </w:t>
      </w:r>
      <w:r w:rsidR="00447AB9" w:rsidRPr="00F660F0">
        <w:rPr>
          <w:rFonts w:ascii="Liberation Serif" w:hAnsi="Liberation Serif" w:cs="Liberation Serif"/>
          <w:sz w:val="24"/>
          <w:szCs w:val="24"/>
        </w:rPr>
        <w:t xml:space="preserve">В стадии судебных разбирательств находится </w:t>
      </w:r>
      <w:r w:rsidR="00364B54" w:rsidRPr="00F660F0">
        <w:rPr>
          <w:rFonts w:ascii="Liberation Serif" w:hAnsi="Liberation Serif" w:cs="Liberation Serif"/>
          <w:sz w:val="24"/>
          <w:szCs w:val="24"/>
        </w:rPr>
        <w:t>один</w:t>
      </w:r>
      <w:r w:rsidR="00447AB9" w:rsidRPr="00F660F0">
        <w:rPr>
          <w:rFonts w:ascii="Liberation Serif" w:hAnsi="Liberation Serif" w:cs="Liberation Serif"/>
          <w:sz w:val="24"/>
          <w:szCs w:val="24"/>
        </w:rPr>
        <w:t xml:space="preserve"> объект. В 2019 году освоено 150,7</w:t>
      </w:r>
      <w:r w:rsidR="007B67E5" w:rsidRPr="00F660F0">
        <w:rPr>
          <w:rFonts w:ascii="Liberation Serif" w:hAnsi="Liberation Serif" w:cs="Liberation Serif"/>
          <w:sz w:val="24"/>
          <w:szCs w:val="24"/>
        </w:rPr>
        <w:t> </w:t>
      </w:r>
      <w:r w:rsidR="00447AB9" w:rsidRPr="00F660F0">
        <w:rPr>
          <w:rFonts w:ascii="Liberation Serif" w:hAnsi="Liberation Serif" w:cs="Liberation Serif"/>
          <w:sz w:val="24"/>
          <w:szCs w:val="24"/>
        </w:rPr>
        <w:t>миллион</w:t>
      </w:r>
      <w:r w:rsidR="007B67E5" w:rsidRPr="00F660F0">
        <w:rPr>
          <w:rFonts w:ascii="Liberation Serif" w:hAnsi="Liberation Serif" w:cs="Liberation Serif"/>
          <w:sz w:val="24"/>
          <w:szCs w:val="24"/>
        </w:rPr>
        <w:t>а</w:t>
      </w:r>
      <w:r w:rsidR="00447AB9" w:rsidRPr="00F660F0">
        <w:rPr>
          <w:rFonts w:ascii="Liberation Serif" w:hAnsi="Liberation Serif" w:cs="Liberation Serif"/>
          <w:sz w:val="24"/>
          <w:szCs w:val="24"/>
        </w:rPr>
        <w:t xml:space="preserve"> рублей</w:t>
      </w:r>
      <w:r w:rsidR="00854B30" w:rsidRPr="00F660F0">
        <w:rPr>
          <w:rFonts w:ascii="Liberation Serif" w:hAnsi="Liberation Serif" w:cs="Liberation Serif"/>
          <w:sz w:val="24"/>
          <w:szCs w:val="24"/>
        </w:rPr>
        <w:t xml:space="preserve"> средств местного бюджета</w:t>
      </w:r>
      <w:r>
        <w:rPr>
          <w:rFonts w:ascii="Liberation Serif" w:hAnsi="Liberation Serif" w:cs="Liberation Serif"/>
          <w:sz w:val="24"/>
          <w:szCs w:val="24"/>
        </w:rPr>
        <w:t>;</w:t>
      </w:r>
    </w:p>
    <w:p w14:paraId="42D9C52C" w14:textId="29DFFA07" w:rsidR="003558AC" w:rsidRPr="00F660F0" w:rsidRDefault="00A17CC1" w:rsidP="008E1A7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 на </w:t>
      </w:r>
      <w:r w:rsidR="00447AB9" w:rsidRPr="00F660F0">
        <w:rPr>
          <w:rFonts w:ascii="Liberation Serif" w:hAnsi="Liberation Serif" w:cs="Liberation Serif"/>
          <w:sz w:val="24"/>
          <w:szCs w:val="24"/>
        </w:rPr>
        <w:t>реконструкцию проспекта</w:t>
      </w:r>
      <w:r w:rsidR="003558AC" w:rsidRPr="00F660F0">
        <w:rPr>
          <w:rFonts w:ascii="Liberation Serif" w:hAnsi="Liberation Serif" w:cs="Liberation Serif"/>
          <w:sz w:val="24"/>
          <w:szCs w:val="24"/>
        </w:rPr>
        <w:t xml:space="preserve"> Успенск</w:t>
      </w:r>
      <w:r w:rsidR="008D2FB7" w:rsidRPr="00F660F0">
        <w:rPr>
          <w:rFonts w:ascii="Liberation Serif" w:hAnsi="Liberation Serif" w:cs="Liberation Serif"/>
          <w:sz w:val="24"/>
          <w:szCs w:val="24"/>
        </w:rPr>
        <w:t>ого</w:t>
      </w:r>
      <w:r w:rsidR="003558AC" w:rsidRPr="00F660F0">
        <w:rPr>
          <w:rFonts w:ascii="Liberation Serif" w:hAnsi="Liberation Serif" w:cs="Liberation Serif"/>
          <w:sz w:val="24"/>
          <w:szCs w:val="24"/>
        </w:rPr>
        <w:t xml:space="preserve"> </w:t>
      </w:r>
      <w:r w:rsidR="00447AB9" w:rsidRPr="00F660F0">
        <w:rPr>
          <w:rFonts w:ascii="Liberation Serif" w:hAnsi="Liberation Serif" w:cs="Liberation Serif"/>
          <w:sz w:val="24"/>
          <w:szCs w:val="24"/>
        </w:rPr>
        <w:t>в</w:t>
      </w:r>
      <w:r w:rsidR="003558AC" w:rsidRPr="00F660F0">
        <w:rPr>
          <w:rFonts w:ascii="Liberation Serif" w:hAnsi="Liberation Serif" w:cs="Liberation Serif"/>
          <w:sz w:val="24"/>
          <w:szCs w:val="24"/>
        </w:rPr>
        <w:t xml:space="preserve"> 2019 году </w:t>
      </w:r>
      <w:r w:rsidR="008D2FB7" w:rsidRPr="00F660F0">
        <w:rPr>
          <w:rFonts w:ascii="Liberation Serif" w:hAnsi="Liberation Serif" w:cs="Liberation Serif"/>
          <w:sz w:val="24"/>
          <w:szCs w:val="24"/>
        </w:rPr>
        <w:t>направлено</w:t>
      </w:r>
      <w:r w:rsidR="003558AC" w:rsidRPr="00F660F0">
        <w:rPr>
          <w:rFonts w:ascii="Liberation Serif" w:hAnsi="Liberation Serif" w:cs="Liberation Serif"/>
          <w:sz w:val="24"/>
          <w:szCs w:val="24"/>
        </w:rPr>
        <w:t xml:space="preserve"> </w:t>
      </w:r>
      <w:r w:rsidR="00854B30" w:rsidRPr="00F660F0">
        <w:rPr>
          <w:rFonts w:ascii="Liberation Serif" w:hAnsi="Liberation Serif" w:cs="Liberation Serif"/>
          <w:sz w:val="24"/>
          <w:szCs w:val="24"/>
        </w:rPr>
        <w:t>215,7</w:t>
      </w:r>
      <w:r w:rsidR="008D2FB7" w:rsidRPr="00F660F0">
        <w:rPr>
          <w:rFonts w:ascii="Liberation Serif" w:hAnsi="Liberation Serif" w:cs="Liberation Serif"/>
          <w:sz w:val="24"/>
          <w:szCs w:val="24"/>
        </w:rPr>
        <w:t> </w:t>
      </w:r>
      <w:r w:rsidR="00854B30" w:rsidRPr="00F660F0">
        <w:rPr>
          <w:rFonts w:ascii="Liberation Serif" w:hAnsi="Liberation Serif" w:cs="Liberation Serif"/>
          <w:sz w:val="24"/>
          <w:szCs w:val="24"/>
        </w:rPr>
        <w:t xml:space="preserve">миллиона рублей </w:t>
      </w:r>
      <w:r w:rsidR="00447AB9" w:rsidRPr="00F660F0">
        <w:rPr>
          <w:rFonts w:ascii="Liberation Serif" w:hAnsi="Liberation Serif" w:cs="Liberation Serif"/>
          <w:sz w:val="24"/>
          <w:szCs w:val="24"/>
        </w:rPr>
        <w:t>средств местного бюджета, из них 78,6 миллион</w:t>
      </w:r>
      <w:r w:rsidR="007B67E5" w:rsidRPr="00F660F0">
        <w:rPr>
          <w:rFonts w:ascii="Liberation Serif" w:hAnsi="Liberation Serif" w:cs="Liberation Serif"/>
          <w:sz w:val="24"/>
          <w:szCs w:val="24"/>
        </w:rPr>
        <w:t>а</w:t>
      </w:r>
      <w:r w:rsidR="00447AB9" w:rsidRPr="00F660F0">
        <w:rPr>
          <w:rFonts w:ascii="Liberation Serif" w:hAnsi="Liberation Serif" w:cs="Liberation Serif"/>
          <w:sz w:val="24"/>
          <w:szCs w:val="24"/>
        </w:rPr>
        <w:t xml:space="preserve"> рублей </w:t>
      </w:r>
      <w:r w:rsidR="008D2FB7" w:rsidRPr="00F660F0">
        <w:rPr>
          <w:rFonts w:ascii="Liberation Serif" w:hAnsi="Liberation Serif" w:cs="Liberation Serif"/>
          <w:sz w:val="24"/>
          <w:szCs w:val="24"/>
        </w:rPr>
        <w:t xml:space="preserve">– </w:t>
      </w:r>
      <w:r w:rsidR="00447AB9" w:rsidRPr="00F660F0">
        <w:rPr>
          <w:rFonts w:ascii="Liberation Serif" w:hAnsi="Liberation Serif" w:cs="Liberation Serif"/>
          <w:sz w:val="24"/>
          <w:szCs w:val="24"/>
        </w:rPr>
        <w:t>на</w:t>
      </w:r>
      <w:r w:rsidR="00854B30" w:rsidRPr="00F660F0">
        <w:rPr>
          <w:rFonts w:ascii="Liberation Serif" w:hAnsi="Liberation Serif" w:cs="Liberation Serif"/>
          <w:sz w:val="24"/>
          <w:szCs w:val="24"/>
        </w:rPr>
        <w:t xml:space="preserve"> </w:t>
      </w:r>
      <w:r w:rsidR="00447AB9" w:rsidRPr="00F660F0">
        <w:rPr>
          <w:rFonts w:ascii="Liberation Serif" w:hAnsi="Liberation Serif" w:cs="Liberation Serif"/>
          <w:sz w:val="24"/>
          <w:szCs w:val="24"/>
        </w:rPr>
        <w:t>строительно-монтажные работы</w:t>
      </w:r>
      <w:r w:rsidR="003558AC" w:rsidRPr="00F660F0">
        <w:rPr>
          <w:rFonts w:ascii="Liberation Serif" w:hAnsi="Liberation Serif" w:cs="Liberation Serif"/>
          <w:sz w:val="24"/>
          <w:szCs w:val="24"/>
        </w:rPr>
        <w:t>.</w:t>
      </w:r>
      <w:r w:rsidR="00447AB9" w:rsidRPr="00F660F0">
        <w:rPr>
          <w:rFonts w:ascii="Liberation Serif" w:hAnsi="Liberation Serif" w:cs="Liberation Serif"/>
          <w:sz w:val="24"/>
          <w:szCs w:val="24"/>
        </w:rPr>
        <w:t xml:space="preserve"> </w:t>
      </w:r>
      <w:r w:rsidR="00447AB9" w:rsidRPr="00F660F0">
        <w:rPr>
          <w:rFonts w:ascii="Liberation Serif" w:hAnsi="Liberation Serif" w:cs="Liberation Serif"/>
          <w:sz w:val="24"/>
          <w:szCs w:val="24"/>
        </w:rPr>
        <w:lastRenderedPageBreak/>
        <w:t>Проведена большая работа по изъятию земельных участков и</w:t>
      </w:r>
      <w:r w:rsidR="00CA45AC" w:rsidRPr="00F660F0">
        <w:rPr>
          <w:rFonts w:ascii="Liberation Serif" w:hAnsi="Liberation Serif" w:cs="Liberation Serif"/>
          <w:sz w:val="24"/>
          <w:szCs w:val="24"/>
        </w:rPr>
        <w:t xml:space="preserve"> </w:t>
      </w:r>
      <w:r w:rsidR="00447AB9" w:rsidRPr="00F660F0">
        <w:rPr>
          <w:rFonts w:ascii="Liberation Serif" w:hAnsi="Liberation Serif" w:cs="Liberation Serif"/>
          <w:sz w:val="24"/>
          <w:szCs w:val="24"/>
        </w:rPr>
        <w:t>объектов недвижимости, из</w:t>
      </w:r>
      <w:r w:rsidR="00CA45AC" w:rsidRPr="00F660F0">
        <w:rPr>
          <w:rFonts w:ascii="Liberation Serif" w:hAnsi="Liberation Serif" w:cs="Liberation Serif"/>
          <w:sz w:val="24"/>
          <w:szCs w:val="24"/>
        </w:rPr>
        <w:t> </w:t>
      </w:r>
      <w:r w:rsidR="00447AB9" w:rsidRPr="00F660F0">
        <w:rPr>
          <w:rFonts w:ascii="Liberation Serif" w:hAnsi="Liberation Serif" w:cs="Liberation Serif"/>
          <w:sz w:val="24"/>
          <w:szCs w:val="24"/>
        </w:rPr>
        <w:t>83</w:t>
      </w:r>
      <w:r w:rsidR="00CA45AC" w:rsidRPr="00F660F0">
        <w:rPr>
          <w:rFonts w:ascii="Liberation Serif" w:hAnsi="Liberation Serif" w:cs="Liberation Serif"/>
          <w:sz w:val="24"/>
          <w:szCs w:val="24"/>
        </w:rPr>
        <w:t> </w:t>
      </w:r>
      <w:r w:rsidR="00447AB9" w:rsidRPr="00F660F0">
        <w:rPr>
          <w:rFonts w:ascii="Liberation Serif" w:hAnsi="Liberation Serif" w:cs="Liberation Serif"/>
          <w:sz w:val="24"/>
          <w:szCs w:val="24"/>
        </w:rPr>
        <w:t>объектов в 2019 году изъято 82</w:t>
      </w:r>
      <w:r w:rsidR="00CA45AC" w:rsidRPr="00F660F0">
        <w:rPr>
          <w:rFonts w:ascii="Liberation Serif" w:hAnsi="Liberation Serif" w:cs="Liberation Serif"/>
          <w:sz w:val="24"/>
          <w:szCs w:val="24"/>
        </w:rPr>
        <w:t xml:space="preserve"> </w:t>
      </w:r>
      <w:r w:rsidR="00447AB9" w:rsidRPr="00F660F0">
        <w:rPr>
          <w:rFonts w:ascii="Liberation Serif" w:hAnsi="Liberation Serif" w:cs="Liberation Serif"/>
          <w:sz w:val="24"/>
          <w:szCs w:val="24"/>
        </w:rPr>
        <w:t xml:space="preserve">объекта, 1 объект </w:t>
      </w:r>
      <w:r w:rsidR="00854B30" w:rsidRPr="00F660F0">
        <w:rPr>
          <w:rFonts w:ascii="Liberation Serif" w:hAnsi="Liberation Serif" w:cs="Liberation Serif"/>
          <w:sz w:val="24"/>
          <w:szCs w:val="24"/>
        </w:rPr>
        <w:t>находится</w:t>
      </w:r>
      <w:r w:rsidR="00447AB9" w:rsidRPr="00F660F0">
        <w:rPr>
          <w:rFonts w:ascii="Liberation Serif" w:hAnsi="Liberation Serif" w:cs="Liberation Serif"/>
          <w:sz w:val="24"/>
          <w:szCs w:val="24"/>
        </w:rPr>
        <w:t xml:space="preserve"> в стадии судебных разбирательств</w:t>
      </w:r>
      <w:r>
        <w:rPr>
          <w:rFonts w:ascii="Liberation Serif" w:hAnsi="Liberation Serif" w:cs="Liberation Serif"/>
          <w:sz w:val="24"/>
          <w:szCs w:val="24"/>
        </w:rPr>
        <w:t>;</w:t>
      </w:r>
    </w:p>
    <w:p w14:paraId="2ABBF463" w14:textId="3D601EA3" w:rsidR="00A17CC1" w:rsidRPr="00A17CC1" w:rsidRDefault="00A17CC1" w:rsidP="00A17CC1">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w:t>
      </w:r>
      <w:r w:rsidRPr="00A17CC1">
        <w:rPr>
          <w:rFonts w:ascii="Liberation Serif" w:hAnsi="Liberation Serif" w:cs="Liberation Serif"/>
          <w:sz w:val="24"/>
          <w:szCs w:val="24"/>
        </w:rPr>
        <w:t>на реконструкцию автомобильной дороги по ул. Феофанова в г. Верхняя Пышма в</w:t>
      </w:r>
      <w:r w:rsidRPr="00F660F0">
        <w:rPr>
          <w:rFonts w:ascii="Liberation Serif" w:hAnsi="Liberation Serif" w:cs="Liberation Serif"/>
          <w:sz w:val="24"/>
          <w:szCs w:val="24"/>
        </w:rPr>
        <w:t> </w:t>
      </w:r>
      <w:r w:rsidRPr="00A17CC1">
        <w:rPr>
          <w:rFonts w:ascii="Liberation Serif" w:hAnsi="Liberation Serif" w:cs="Liberation Serif"/>
          <w:sz w:val="24"/>
          <w:szCs w:val="24"/>
        </w:rPr>
        <w:t>2019</w:t>
      </w:r>
      <w:r w:rsidRPr="00F660F0">
        <w:rPr>
          <w:rFonts w:ascii="Liberation Serif" w:hAnsi="Liberation Serif" w:cs="Liberation Serif"/>
          <w:sz w:val="24"/>
          <w:szCs w:val="24"/>
        </w:rPr>
        <w:t> </w:t>
      </w:r>
      <w:r w:rsidRPr="00A17CC1">
        <w:rPr>
          <w:rFonts w:ascii="Liberation Serif" w:hAnsi="Liberation Serif" w:cs="Liberation Serif"/>
          <w:sz w:val="24"/>
          <w:szCs w:val="24"/>
        </w:rPr>
        <w:t>году направлено 72,6 миллиона рублей, в том числе средства областного бюджета в размере 66,4 миллиона рублей, средства местного бюджета – 6,2 миллиона рублей.</w:t>
      </w:r>
    </w:p>
    <w:p w14:paraId="36D97DFC" w14:textId="77777777" w:rsidR="0043579C" w:rsidRPr="00F660F0" w:rsidRDefault="003558AC" w:rsidP="000F10E0">
      <w:pPr>
        <w:ind w:firstLine="567"/>
        <w:contextualSpacing/>
        <w:jc w:val="both"/>
        <w:rPr>
          <w:rFonts w:ascii="Liberation Serif" w:hAnsi="Liberation Serif" w:cs="Liberation Serif"/>
          <w:i/>
          <w:sz w:val="24"/>
          <w:szCs w:val="24"/>
        </w:rPr>
      </w:pPr>
      <w:r w:rsidRPr="00F660F0">
        <w:rPr>
          <w:rFonts w:ascii="Liberation Serif" w:hAnsi="Liberation Serif" w:cs="Liberation Serif"/>
          <w:i/>
          <w:sz w:val="24"/>
          <w:szCs w:val="24"/>
        </w:rPr>
        <w:t>Строительство и реконструкция учреждений социальной сферы:</w:t>
      </w:r>
    </w:p>
    <w:p w14:paraId="206503D5" w14:textId="3237F0B1" w:rsidR="003558AC" w:rsidRPr="00F660F0" w:rsidRDefault="005B12E2"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реконструкция здания муниципального автономного образовательного учреждения</w:t>
      </w:r>
      <w:r w:rsidR="007B67E5" w:rsidRPr="00F660F0">
        <w:rPr>
          <w:rFonts w:ascii="Liberation Serif" w:hAnsi="Liberation Serif" w:cs="Liberation Serif"/>
          <w:sz w:val="24"/>
          <w:szCs w:val="24"/>
        </w:rPr>
        <w:t xml:space="preserve"> (далее – МАОУ)</w:t>
      </w:r>
      <w:r w:rsidR="003558AC" w:rsidRPr="00F660F0">
        <w:rPr>
          <w:rFonts w:ascii="Liberation Serif" w:hAnsi="Liberation Serif" w:cs="Liberation Serif"/>
          <w:sz w:val="24"/>
          <w:szCs w:val="24"/>
        </w:rPr>
        <w:t xml:space="preserve"> «Средняя общеобразовательная школа №</w:t>
      </w:r>
      <w:r w:rsidR="007B67E5"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3» п</w:t>
      </w:r>
      <w:r w:rsidR="00CA45AC" w:rsidRPr="00F660F0">
        <w:rPr>
          <w:rFonts w:ascii="Liberation Serif" w:hAnsi="Liberation Serif" w:cs="Liberation Serif"/>
          <w:sz w:val="24"/>
          <w:szCs w:val="24"/>
        </w:rPr>
        <w:t>о адресу: г. Верхняя Пышма, ул. </w:t>
      </w:r>
      <w:r w:rsidR="003558AC" w:rsidRPr="00F660F0">
        <w:rPr>
          <w:rFonts w:ascii="Liberation Serif" w:hAnsi="Liberation Serif" w:cs="Liberation Serif"/>
          <w:sz w:val="24"/>
          <w:szCs w:val="24"/>
        </w:rPr>
        <w:t>Машиностроителей, д. 6</w:t>
      </w:r>
      <w:r w:rsidR="007B67E5" w:rsidRPr="00F660F0">
        <w:rPr>
          <w:rFonts w:ascii="Liberation Serif" w:hAnsi="Liberation Serif" w:cs="Liberation Serif"/>
          <w:sz w:val="24"/>
          <w:szCs w:val="24"/>
        </w:rPr>
        <w:t>,</w:t>
      </w:r>
      <w:r w:rsidR="003558AC" w:rsidRPr="00F660F0">
        <w:rPr>
          <w:rFonts w:ascii="Liberation Serif" w:hAnsi="Liberation Serif" w:cs="Liberation Serif"/>
          <w:sz w:val="24"/>
          <w:szCs w:val="24"/>
        </w:rPr>
        <w:t xml:space="preserve"> и строительство </w:t>
      </w:r>
      <w:proofErr w:type="spellStart"/>
      <w:r w:rsidR="003558AC" w:rsidRPr="00F660F0">
        <w:rPr>
          <w:rFonts w:ascii="Liberation Serif" w:hAnsi="Liberation Serif" w:cs="Liberation Serif"/>
          <w:sz w:val="24"/>
          <w:szCs w:val="24"/>
        </w:rPr>
        <w:t>пристроя</w:t>
      </w:r>
      <w:proofErr w:type="spellEnd"/>
      <w:r w:rsidR="003558AC" w:rsidRPr="00F660F0">
        <w:rPr>
          <w:rFonts w:ascii="Liberation Serif" w:hAnsi="Liberation Serif" w:cs="Liberation Serif"/>
          <w:sz w:val="24"/>
          <w:szCs w:val="24"/>
        </w:rPr>
        <w:t xml:space="preserve"> к нему. Срок реализации проекта</w:t>
      </w:r>
      <w:r w:rsidR="007B67E5"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 xml:space="preserve"> 2017-2020 годы. </w:t>
      </w:r>
      <w:r w:rsidR="00971146" w:rsidRPr="00F660F0">
        <w:rPr>
          <w:rFonts w:ascii="Liberation Serif" w:hAnsi="Liberation Serif" w:cs="Liberation Serif"/>
          <w:sz w:val="24"/>
          <w:szCs w:val="24"/>
        </w:rPr>
        <w:t>В 2019 году введено в эксплуатаци</w:t>
      </w:r>
      <w:r w:rsidR="001F4CB1" w:rsidRPr="00F660F0">
        <w:rPr>
          <w:rFonts w:ascii="Liberation Serif" w:hAnsi="Liberation Serif" w:cs="Liberation Serif"/>
          <w:sz w:val="24"/>
          <w:szCs w:val="24"/>
        </w:rPr>
        <w:t xml:space="preserve">ю здание </w:t>
      </w:r>
      <w:proofErr w:type="spellStart"/>
      <w:r w:rsidR="001F4CB1" w:rsidRPr="00F660F0">
        <w:rPr>
          <w:rFonts w:ascii="Liberation Serif" w:hAnsi="Liberation Serif" w:cs="Liberation Serif"/>
          <w:sz w:val="24"/>
          <w:szCs w:val="24"/>
        </w:rPr>
        <w:t>пристроя</w:t>
      </w:r>
      <w:proofErr w:type="spellEnd"/>
      <w:r w:rsidR="001F4CB1" w:rsidRPr="00F660F0">
        <w:rPr>
          <w:rFonts w:ascii="Liberation Serif" w:hAnsi="Liberation Serif" w:cs="Liberation Serif"/>
          <w:sz w:val="24"/>
          <w:szCs w:val="24"/>
        </w:rPr>
        <w:t xml:space="preserve"> на 833 </w:t>
      </w:r>
      <w:r w:rsidR="00971146" w:rsidRPr="00F660F0">
        <w:rPr>
          <w:rFonts w:ascii="Liberation Serif" w:hAnsi="Liberation Serif" w:cs="Liberation Serif"/>
          <w:sz w:val="24"/>
          <w:szCs w:val="24"/>
        </w:rPr>
        <w:t>мест</w:t>
      </w:r>
      <w:r w:rsidR="007B67E5" w:rsidRPr="00F660F0">
        <w:rPr>
          <w:rFonts w:ascii="Liberation Serif" w:hAnsi="Liberation Serif" w:cs="Liberation Serif"/>
          <w:sz w:val="24"/>
          <w:szCs w:val="24"/>
        </w:rPr>
        <w:t>а</w:t>
      </w:r>
      <w:r w:rsidR="00971146" w:rsidRPr="00F660F0">
        <w:rPr>
          <w:rFonts w:ascii="Liberation Serif" w:hAnsi="Liberation Serif" w:cs="Liberation Serif"/>
          <w:sz w:val="24"/>
          <w:szCs w:val="24"/>
        </w:rPr>
        <w:t>.</w:t>
      </w:r>
      <w:r w:rsidR="001F4CB1" w:rsidRPr="00F660F0">
        <w:rPr>
          <w:rFonts w:ascii="Liberation Serif" w:hAnsi="Liberation Serif" w:cs="Liberation Serif"/>
          <w:sz w:val="24"/>
          <w:szCs w:val="24"/>
        </w:rPr>
        <w:t xml:space="preserve"> </w:t>
      </w:r>
      <w:r w:rsidR="00971146" w:rsidRPr="00F660F0">
        <w:rPr>
          <w:rFonts w:ascii="Liberation Serif" w:hAnsi="Liberation Serif" w:cs="Liberation Serif"/>
          <w:sz w:val="24"/>
          <w:szCs w:val="24"/>
        </w:rPr>
        <w:t>Н</w:t>
      </w:r>
      <w:r w:rsidR="003558AC" w:rsidRPr="00F660F0">
        <w:rPr>
          <w:rFonts w:ascii="Liberation Serif" w:hAnsi="Liberation Serif" w:cs="Liberation Serif"/>
          <w:sz w:val="24"/>
          <w:szCs w:val="24"/>
        </w:rPr>
        <w:t>а реализацию проекта направлено 110,4 миллиона рублей, в том числе средства областного бюджета – 88,9</w:t>
      </w:r>
      <w:r w:rsidR="00CA45AC"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миллиона рублей, местного бюджета – 21,5 миллиона рублей;</w:t>
      </w:r>
    </w:p>
    <w:p w14:paraId="662EE63F" w14:textId="2761CF0D" w:rsidR="0043579C" w:rsidRPr="00F660F0" w:rsidRDefault="005B12E2"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реконструкция </w:t>
      </w:r>
      <w:r w:rsidR="007B67E5" w:rsidRPr="00F660F0">
        <w:rPr>
          <w:rFonts w:ascii="Liberation Serif" w:hAnsi="Liberation Serif" w:cs="Liberation Serif"/>
          <w:sz w:val="24"/>
          <w:szCs w:val="24"/>
        </w:rPr>
        <w:t>МАОУ</w:t>
      </w:r>
      <w:r w:rsidR="003558AC" w:rsidRPr="00F660F0">
        <w:rPr>
          <w:rFonts w:ascii="Liberation Serif" w:hAnsi="Liberation Serif" w:cs="Liberation Serif"/>
          <w:sz w:val="24"/>
          <w:szCs w:val="24"/>
        </w:rPr>
        <w:t xml:space="preserve"> «Средняя общеобразовательная школа №</w:t>
      </w:r>
      <w:r w:rsidR="007B67E5"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1 с</w:t>
      </w:r>
      <w:r w:rsidR="00CA45AC"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углубл</w:t>
      </w:r>
      <w:r w:rsidR="003763E7" w:rsidRPr="00F660F0">
        <w:rPr>
          <w:rFonts w:ascii="Liberation Serif" w:hAnsi="Liberation Serif" w:cs="Liberation Serif"/>
          <w:sz w:val="24"/>
          <w:szCs w:val="24"/>
        </w:rPr>
        <w:t>е</w:t>
      </w:r>
      <w:r w:rsidR="003558AC" w:rsidRPr="00F660F0">
        <w:rPr>
          <w:rFonts w:ascii="Liberation Serif" w:hAnsi="Liberation Serif" w:cs="Liberation Serif"/>
          <w:sz w:val="24"/>
          <w:szCs w:val="24"/>
        </w:rPr>
        <w:t>нным изучением отдельных предметов им. Б.С.</w:t>
      </w:r>
      <w:r w:rsidR="007B67E5"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Суворова», расположенного по адресу: г. Верхняя Пышма, ул. Красноармейская, д. 6. Срок реализации проекта </w:t>
      </w:r>
      <w:r w:rsidR="007B67E5"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2017-20</w:t>
      </w:r>
      <w:r w:rsidR="00971146" w:rsidRPr="00F660F0">
        <w:rPr>
          <w:rFonts w:ascii="Liberation Serif" w:hAnsi="Liberation Serif" w:cs="Liberation Serif"/>
          <w:sz w:val="24"/>
          <w:szCs w:val="24"/>
        </w:rPr>
        <w:t>21</w:t>
      </w:r>
      <w:r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 xml:space="preserve">годы. </w:t>
      </w:r>
      <w:r w:rsidR="00971146" w:rsidRPr="00F660F0">
        <w:rPr>
          <w:rFonts w:ascii="Liberation Serif" w:hAnsi="Liberation Serif" w:cs="Liberation Serif"/>
          <w:sz w:val="24"/>
          <w:szCs w:val="24"/>
        </w:rPr>
        <w:t>В 2019 году введено в экс</w:t>
      </w:r>
      <w:r w:rsidR="00F24126" w:rsidRPr="00F660F0">
        <w:rPr>
          <w:rFonts w:ascii="Liberation Serif" w:hAnsi="Liberation Serif" w:cs="Liberation Serif"/>
          <w:sz w:val="24"/>
          <w:szCs w:val="24"/>
        </w:rPr>
        <w:t xml:space="preserve">плуатацию здание </w:t>
      </w:r>
      <w:proofErr w:type="spellStart"/>
      <w:r w:rsidR="00F24126" w:rsidRPr="00F660F0">
        <w:rPr>
          <w:rFonts w:ascii="Liberation Serif" w:hAnsi="Liberation Serif" w:cs="Liberation Serif"/>
          <w:sz w:val="24"/>
          <w:szCs w:val="24"/>
        </w:rPr>
        <w:t>пристроя</w:t>
      </w:r>
      <w:proofErr w:type="spellEnd"/>
      <w:r w:rsidR="00F24126" w:rsidRPr="00F660F0">
        <w:rPr>
          <w:rFonts w:ascii="Liberation Serif" w:hAnsi="Liberation Serif" w:cs="Liberation Serif"/>
          <w:sz w:val="24"/>
          <w:szCs w:val="24"/>
        </w:rPr>
        <w:t xml:space="preserve"> на 720 </w:t>
      </w:r>
      <w:r w:rsidR="00971146" w:rsidRPr="00F660F0">
        <w:rPr>
          <w:rFonts w:ascii="Liberation Serif" w:hAnsi="Liberation Serif" w:cs="Liberation Serif"/>
          <w:sz w:val="24"/>
          <w:szCs w:val="24"/>
        </w:rPr>
        <w:t xml:space="preserve">мест. На </w:t>
      </w:r>
      <w:r w:rsidR="003558AC" w:rsidRPr="00F660F0">
        <w:rPr>
          <w:rFonts w:ascii="Liberation Serif" w:hAnsi="Liberation Serif" w:cs="Liberation Serif"/>
          <w:sz w:val="24"/>
          <w:szCs w:val="24"/>
        </w:rPr>
        <w:t xml:space="preserve">реализацию проекта направлено </w:t>
      </w:r>
      <w:r w:rsidR="001E0686" w:rsidRPr="00F660F0">
        <w:rPr>
          <w:rFonts w:ascii="Liberation Serif" w:hAnsi="Liberation Serif" w:cs="Liberation Serif"/>
          <w:sz w:val="24"/>
          <w:szCs w:val="24"/>
        </w:rPr>
        <w:t>99,2</w:t>
      </w:r>
      <w:r w:rsidR="00CA45AC"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миллиона рублей, в</w:t>
      </w:r>
      <w:r w:rsidR="00CA45AC"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том числе средства областного бюджета – 9</w:t>
      </w:r>
      <w:r w:rsidR="001E0686" w:rsidRPr="00F660F0">
        <w:rPr>
          <w:rFonts w:ascii="Liberation Serif" w:hAnsi="Liberation Serif" w:cs="Liberation Serif"/>
          <w:sz w:val="24"/>
          <w:szCs w:val="24"/>
        </w:rPr>
        <w:t>6</w:t>
      </w:r>
      <w:r w:rsidR="003558AC" w:rsidRPr="00F660F0">
        <w:rPr>
          <w:rFonts w:ascii="Liberation Serif" w:hAnsi="Liberation Serif" w:cs="Liberation Serif"/>
          <w:sz w:val="24"/>
          <w:szCs w:val="24"/>
        </w:rPr>
        <w:t>,</w:t>
      </w:r>
      <w:r w:rsidR="001E0686" w:rsidRPr="00F660F0">
        <w:rPr>
          <w:rFonts w:ascii="Liberation Serif" w:hAnsi="Liberation Serif" w:cs="Liberation Serif"/>
          <w:sz w:val="24"/>
          <w:szCs w:val="24"/>
        </w:rPr>
        <w:t>6</w:t>
      </w:r>
      <w:r w:rsidR="003558AC" w:rsidRPr="00F660F0">
        <w:rPr>
          <w:rFonts w:ascii="Liberation Serif" w:hAnsi="Liberation Serif" w:cs="Liberation Serif"/>
          <w:sz w:val="24"/>
          <w:szCs w:val="24"/>
        </w:rPr>
        <w:t xml:space="preserve"> миллиона рублей, местного бюджета – 2,6 миллиона рублей;</w:t>
      </w:r>
    </w:p>
    <w:p w14:paraId="5A55FB6C" w14:textId="68E81553" w:rsidR="0043579C" w:rsidRPr="00F660F0" w:rsidRDefault="005B12E2"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реконструкция </w:t>
      </w:r>
      <w:r w:rsidR="007B67E5" w:rsidRPr="00F660F0">
        <w:rPr>
          <w:rFonts w:ascii="Liberation Serif" w:hAnsi="Liberation Serif" w:cs="Liberation Serif"/>
          <w:sz w:val="24"/>
          <w:szCs w:val="24"/>
        </w:rPr>
        <w:t>МАОУ</w:t>
      </w:r>
      <w:r w:rsidR="003558AC" w:rsidRPr="00F660F0">
        <w:rPr>
          <w:rFonts w:ascii="Liberation Serif" w:hAnsi="Liberation Serif" w:cs="Liberation Serif"/>
          <w:sz w:val="24"/>
          <w:szCs w:val="24"/>
        </w:rPr>
        <w:t xml:space="preserve"> «Средняя образовательная школа №</w:t>
      </w:r>
      <w:r w:rsidR="007B67E5"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25» </w:t>
      </w:r>
      <w:r w:rsidR="007B67E5" w:rsidRPr="00F660F0">
        <w:rPr>
          <w:rFonts w:ascii="Liberation Serif" w:hAnsi="Liberation Serif" w:cs="Liberation Serif"/>
          <w:sz w:val="24"/>
          <w:szCs w:val="24"/>
        </w:rPr>
        <w:t xml:space="preserve">в г. Верхняя Пышма </w:t>
      </w:r>
      <w:r w:rsidR="003558AC" w:rsidRPr="00F660F0">
        <w:rPr>
          <w:rFonts w:ascii="Liberation Serif" w:hAnsi="Liberation Serif" w:cs="Liberation Serif"/>
          <w:sz w:val="24"/>
          <w:szCs w:val="24"/>
        </w:rPr>
        <w:t>по</w:t>
      </w:r>
      <w:r w:rsidR="00CA45AC"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улице Петрова, </w:t>
      </w:r>
      <w:r w:rsidR="007B67E5" w:rsidRPr="00F660F0">
        <w:rPr>
          <w:rFonts w:ascii="Liberation Serif" w:hAnsi="Liberation Serif" w:cs="Liberation Serif"/>
          <w:sz w:val="24"/>
          <w:szCs w:val="24"/>
        </w:rPr>
        <w:t xml:space="preserve">д. </w:t>
      </w:r>
      <w:r w:rsidR="003558AC" w:rsidRPr="00F660F0">
        <w:rPr>
          <w:rFonts w:ascii="Liberation Serif" w:hAnsi="Liberation Serif" w:cs="Liberation Serif"/>
          <w:sz w:val="24"/>
          <w:szCs w:val="24"/>
        </w:rPr>
        <w:t xml:space="preserve">43а. </w:t>
      </w:r>
      <w:r w:rsidR="00DC5379" w:rsidRPr="00F660F0">
        <w:rPr>
          <w:rFonts w:ascii="Liberation Serif" w:hAnsi="Liberation Serif" w:cs="Liberation Serif"/>
          <w:sz w:val="24"/>
          <w:szCs w:val="24"/>
        </w:rPr>
        <w:t xml:space="preserve">Срок реализации проекта </w:t>
      </w:r>
      <w:r w:rsidR="007B67E5" w:rsidRPr="00F660F0">
        <w:rPr>
          <w:rFonts w:ascii="Liberation Serif" w:hAnsi="Liberation Serif" w:cs="Liberation Serif"/>
          <w:sz w:val="24"/>
          <w:szCs w:val="24"/>
        </w:rPr>
        <w:t xml:space="preserve">– </w:t>
      </w:r>
      <w:r w:rsidR="00DC5379" w:rsidRPr="00F660F0">
        <w:rPr>
          <w:rFonts w:ascii="Liberation Serif" w:hAnsi="Liberation Serif" w:cs="Liberation Serif"/>
          <w:sz w:val="24"/>
          <w:szCs w:val="24"/>
        </w:rPr>
        <w:t>2017-2020 годы. На</w:t>
      </w:r>
      <w:r w:rsidR="00CA45AC" w:rsidRPr="00F660F0">
        <w:rPr>
          <w:rFonts w:ascii="Liberation Serif" w:hAnsi="Liberation Serif" w:cs="Liberation Serif"/>
          <w:sz w:val="24"/>
          <w:szCs w:val="24"/>
        </w:rPr>
        <w:t xml:space="preserve"> </w:t>
      </w:r>
      <w:r w:rsidR="00DC5379" w:rsidRPr="00F660F0">
        <w:rPr>
          <w:rFonts w:ascii="Liberation Serif" w:hAnsi="Liberation Serif" w:cs="Liberation Serif"/>
          <w:sz w:val="24"/>
          <w:szCs w:val="24"/>
        </w:rPr>
        <w:t>реализацию пр</w:t>
      </w:r>
      <w:r w:rsidR="006D4C91" w:rsidRPr="00F660F0">
        <w:rPr>
          <w:rFonts w:ascii="Liberation Serif" w:hAnsi="Liberation Serif" w:cs="Liberation Serif"/>
          <w:sz w:val="24"/>
          <w:szCs w:val="24"/>
        </w:rPr>
        <w:t>оекта направлено 247,6 миллиона</w:t>
      </w:r>
      <w:r w:rsidR="00DC5379" w:rsidRPr="00F660F0">
        <w:rPr>
          <w:rFonts w:ascii="Liberation Serif" w:hAnsi="Liberation Serif" w:cs="Liberation Serif"/>
          <w:sz w:val="24"/>
          <w:szCs w:val="24"/>
        </w:rPr>
        <w:t xml:space="preserve"> рублей, в том числе средства областного бюджета – 220,5 миллиона рублей, местного бюджета – 27,1 миллион</w:t>
      </w:r>
      <w:r w:rsidR="007B67E5" w:rsidRPr="00F660F0">
        <w:rPr>
          <w:rFonts w:ascii="Liberation Serif" w:hAnsi="Liberation Serif" w:cs="Liberation Serif"/>
          <w:sz w:val="24"/>
          <w:szCs w:val="24"/>
        </w:rPr>
        <w:t>а</w:t>
      </w:r>
      <w:r w:rsidR="00DC5379" w:rsidRPr="00F660F0">
        <w:rPr>
          <w:rFonts w:ascii="Liberation Serif" w:hAnsi="Liberation Serif" w:cs="Liberation Serif"/>
          <w:sz w:val="24"/>
          <w:szCs w:val="24"/>
        </w:rPr>
        <w:t xml:space="preserve"> рублей;</w:t>
      </w:r>
    </w:p>
    <w:p w14:paraId="370BFBAA" w14:textId="7FBF5786" w:rsidR="0043579C" w:rsidRPr="00F660F0" w:rsidRDefault="005B12E2"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строительство здания начальной школы </w:t>
      </w:r>
      <w:r w:rsidR="007B67E5" w:rsidRPr="00F660F0">
        <w:rPr>
          <w:rFonts w:ascii="Liberation Serif" w:hAnsi="Liberation Serif" w:cs="Liberation Serif"/>
          <w:sz w:val="24"/>
          <w:szCs w:val="24"/>
        </w:rPr>
        <w:t xml:space="preserve">МАОУ </w:t>
      </w:r>
      <w:r w:rsidR="00922357" w:rsidRPr="00F660F0">
        <w:rPr>
          <w:rFonts w:ascii="Liberation Serif" w:hAnsi="Liberation Serif" w:cs="Liberation Serif"/>
          <w:sz w:val="24"/>
          <w:szCs w:val="24"/>
        </w:rPr>
        <w:t>«</w:t>
      </w:r>
      <w:r w:rsidR="003558AC" w:rsidRPr="00F660F0">
        <w:rPr>
          <w:rFonts w:ascii="Liberation Serif" w:hAnsi="Liberation Serif" w:cs="Liberation Serif"/>
          <w:sz w:val="24"/>
          <w:szCs w:val="24"/>
        </w:rPr>
        <w:t>Средня</w:t>
      </w:r>
      <w:r w:rsidR="00922357" w:rsidRPr="00F660F0">
        <w:rPr>
          <w:rFonts w:ascii="Liberation Serif" w:hAnsi="Liberation Serif" w:cs="Liberation Serif"/>
          <w:sz w:val="24"/>
          <w:szCs w:val="24"/>
        </w:rPr>
        <w:t>я общеобразовательная школа №</w:t>
      </w:r>
      <w:r w:rsidR="007B67E5" w:rsidRPr="00F660F0">
        <w:rPr>
          <w:rFonts w:ascii="Liberation Serif" w:hAnsi="Liberation Serif" w:cs="Liberation Serif"/>
          <w:sz w:val="24"/>
          <w:szCs w:val="24"/>
        </w:rPr>
        <w:t> </w:t>
      </w:r>
      <w:r w:rsidR="00922357" w:rsidRPr="00F660F0">
        <w:rPr>
          <w:rFonts w:ascii="Liberation Serif" w:hAnsi="Liberation Serif" w:cs="Liberation Serif"/>
          <w:sz w:val="24"/>
          <w:szCs w:val="24"/>
        </w:rPr>
        <w:t>33»</w:t>
      </w:r>
      <w:r w:rsidR="003558AC" w:rsidRPr="00F660F0">
        <w:rPr>
          <w:rFonts w:ascii="Liberation Serif" w:hAnsi="Liberation Serif" w:cs="Liberation Serif"/>
          <w:sz w:val="24"/>
          <w:szCs w:val="24"/>
        </w:rPr>
        <w:t xml:space="preserve"> по адресу: г. Верхняя Пышма, ул. Чистова, д.</w:t>
      </w:r>
      <w:r w:rsidR="007B67E5"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 xml:space="preserve">4. Срок реализации проекта </w:t>
      </w:r>
      <w:r w:rsidR="007B67E5"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2018-2021 годы. В 2019 году на реал</w:t>
      </w:r>
      <w:r w:rsidR="00922357" w:rsidRPr="00F660F0">
        <w:rPr>
          <w:rFonts w:ascii="Liberation Serif" w:hAnsi="Liberation Serif" w:cs="Liberation Serif"/>
          <w:sz w:val="24"/>
          <w:szCs w:val="24"/>
        </w:rPr>
        <w:t>изацию проекта направлено 152,3</w:t>
      </w:r>
      <w:r w:rsidR="003558AC" w:rsidRPr="00F660F0">
        <w:rPr>
          <w:rFonts w:ascii="Liberation Serif" w:hAnsi="Liberation Serif" w:cs="Liberation Serif"/>
          <w:sz w:val="24"/>
          <w:szCs w:val="24"/>
        </w:rPr>
        <w:t xml:space="preserve"> миллиона рублей, в том числе средства областного бюджета – 132,6 миллиона рублей, местного бюджета – 19,7 миллиона рублей;</w:t>
      </w:r>
    </w:p>
    <w:p w14:paraId="3E16C56A" w14:textId="168A1195" w:rsidR="003558AC" w:rsidRPr="00F660F0" w:rsidRDefault="005B12E2"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3558AC" w:rsidRPr="00F660F0">
        <w:rPr>
          <w:rFonts w:ascii="Liberation Serif" w:hAnsi="Liberation Serif" w:cs="Liberation Serif"/>
          <w:sz w:val="24"/>
          <w:szCs w:val="24"/>
        </w:rPr>
        <w:t xml:space="preserve"> строительство регионального спорти</w:t>
      </w:r>
      <w:r w:rsidR="007B67E5" w:rsidRPr="00F660F0">
        <w:rPr>
          <w:rFonts w:ascii="Liberation Serif" w:hAnsi="Liberation Serif" w:cs="Liberation Serif"/>
          <w:sz w:val="24"/>
          <w:szCs w:val="24"/>
        </w:rPr>
        <w:t xml:space="preserve">вного центра «Дворец </w:t>
      </w:r>
      <w:r w:rsidR="00EE4CF6" w:rsidRPr="00F660F0">
        <w:rPr>
          <w:rFonts w:ascii="Liberation Serif" w:hAnsi="Liberation Serif" w:cs="Liberation Serif"/>
          <w:sz w:val="24"/>
          <w:szCs w:val="24"/>
        </w:rPr>
        <w:t xml:space="preserve">самбо </w:t>
      </w:r>
      <w:r w:rsidR="007B67E5" w:rsidRPr="00F660F0">
        <w:rPr>
          <w:rFonts w:ascii="Liberation Serif" w:hAnsi="Liberation Serif" w:cs="Liberation Serif"/>
          <w:sz w:val="24"/>
          <w:szCs w:val="24"/>
        </w:rPr>
        <w:t>в</w:t>
      </w:r>
      <w:r w:rsidR="00854B30" w:rsidRPr="00F660F0">
        <w:rPr>
          <w:rFonts w:ascii="Liberation Serif" w:hAnsi="Liberation Serif" w:cs="Liberation Serif"/>
          <w:sz w:val="24"/>
          <w:szCs w:val="24"/>
        </w:rPr>
        <w:t xml:space="preserve"> </w:t>
      </w:r>
      <w:r w:rsidR="007B67E5" w:rsidRPr="00F660F0">
        <w:rPr>
          <w:rFonts w:ascii="Liberation Serif" w:hAnsi="Liberation Serif" w:cs="Liberation Serif"/>
          <w:sz w:val="24"/>
          <w:szCs w:val="24"/>
        </w:rPr>
        <w:t>г. </w:t>
      </w:r>
      <w:r w:rsidR="003558AC" w:rsidRPr="00F660F0">
        <w:rPr>
          <w:rFonts w:ascii="Liberation Serif" w:hAnsi="Liberation Serif" w:cs="Liberation Serif"/>
          <w:sz w:val="24"/>
          <w:szCs w:val="24"/>
        </w:rPr>
        <w:t xml:space="preserve">Верхняя Пышма». Срок реализации проекта </w:t>
      </w:r>
      <w:r w:rsidR="007B67E5" w:rsidRPr="00F660F0">
        <w:rPr>
          <w:rFonts w:ascii="Liberation Serif" w:hAnsi="Liberation Serif" w:cs="Liberation Serif"/>
          <w:sz w:val="24"/>
          <w:szCs w:val="24"/>
        </w:rPr>
        <w:t xml:space="preserve">– </w:t>
      </w:r>
      <w:r w:rsidR="00C52849" w:rsidRPr="00F660F0">
        <w:rPr>
          <w:rFonts w:ascii="Liberation Serif" w:hAnsi="Liberation Serif" w:cs="Liberation Serif"/>
          <w:sz w:val="24"/>
          <w:szCs w:val="24"/>
        </w:rPr>
        <w:t>2017</w:t>
      </w:r>
      <w:r w:rsidR="003558AC" w:rsidRPr="00F660F0">
        <w:rPr>
          <w:rFonts w:ascii="Liberation Serif" w:hAnsi="Liberation Serif" w:cs="Liberation Serif"/>
          <w:sz w:val="24"/>
          <w:szCs w:val="24"/>
        </w:rPr>
        <w:t>-2020 годы. В 2019 году на</w:t>
      </w:r>
      <w:r w:rsidR="00854B30"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реализацию проекта направлено 133,6</w:t>
      </w:r>
      <w:r w:rsidR="00CA45AC"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миллиона рублей, в том числе средства областного бюджета – 112,5 миллиона рублей, местного бюджета – 21,1 миллиона рублей;</w:t>
      </w:r>
    </w:p>
    <w:p w14:paraId="0AA03E37" w14:textId="7E14BF5A" w:rsidR="003558AC" w:rsidRPr="00F660F0" w:rsidRDefault="005B12E2"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строительство спортивного комплекса с </w:t>
      </w:r>
      <w:proofErr w:type="spellStart"/>
      <w:r w:rsidR="003558AC" w:rsidRPr="00F660F0">
        <w:rPr>
          <w:rFonts w:ascii="Liberation Serif" w:hAnsi="Liberation Serif" w:cs="Liberation Serif"/>
          <w:sz w:val="24"/>
          <w:szCs w:val="24"/>
        </w:rPr>
        <w:t>лыжероллерной</w:t>
      </w:r>
      <w:proofErr w:type="spellEnd"/>
      <w:r w:rsidR="003558AC" w:rsidRPr="00F660F0">
        <w:rPr>
          <w:rFonts w:ascii="Liberation Serif" w:hAnsi="Liberation Serif" w:cs="Liberation Serif"/>
          <w:sz w:val="24"/>
          <w:szCs w:val="24"/>
        </w:rPr>
        <w:t xml:space="preserve"> трассой в парке культуры и</w:t>
      </w:r>
      <w:r w:rsidR="00CA45AC"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отдыха. Срок реализации проекта </w:t>
      </w:r>
      <w:r w:rsidR="007B67E5" w:rsidRPr="00F660F0">
        <w:rPr>
          <w:rFonts w:ascii="Liberation Serif" w:hAnsi="Liberation Serif" w:cs="Liberation Serif"/>
          <w:sz w:val="24"/>
          <w:szCs w:val="24"/>
        </w:rPr>
        <w:t xml:space="preserve">– </w:t>
      </w:r>
      <w:r w:rsidR="00922357" w:rsidRPr="00F660F0">
        <w:rPr>
          <w:rFonts w:ascii="Liberation Serif" w:hAnsi="Liberation Serif" w:cs="Liberation Serif"/>
          <w:sz w:val="24"/>
          <w:szCs w:val="24"/>
        </w:rPr>
        <w:t>2019-2020 годы</w:t>
      </w:r>
      <w:r w:rsidR="003558AC" w:rsidRPr="00F660F0">
        <w:rPr>
          <w:rFonts w:ascii="Liberation Serif" w:hAnsi="Liberation Serif" w:cs="Liberation Serif"/>
          <w:sz w:val="24"/>
          <w:szCs w:val="24"/>
        </w:rPr>
        <w:t xml:space="preserve">. Общая стоимость проекта 80,1 миллиона рублей. На реализацию проекта </w:t>
      </w:r>
      <w:r w:rsidR="0098421C" w:rsidRPr="00F660F0">
        <w:rPr>
          <w:rFonts w:ascii="Liberation Serif" w:hAnsi="Liberation Serif" w:cs="Liberation Serif"/>
          <w:sz w:val="24"/>
          <w:szCs w:val="24"/>
        </w:rPr>
        <w:t xml:space="preserve">в 2019 году </w:t>
      </w:r>
      <w:r w:rsidR="007B67E5" w:rsidRPr="00F660F0">
        <w:rPr>
          <w:rFonts w:ascii="Liberation Serif" w:hAnsi="Liberation Serif" w:cs="Liberation Serif"/>
          <w:sz w:val="24"/>
          <w:szCs w:val="24"/>
        </w:rPr>
        <w:t>(</w:t>
      </w:r>
      <w:r w:rsidR="0098421C" w:rsidRPr="00F660F0">
        <w:rPr>
          <w:rFonts w:ascii="Liberation Serif" w:hAnsi="Liberation Serif" w:cs="Liberation Serif"/>
          <w:sz w:val="24"/>
          <w:szCs w:val="24"/>
        </w:rPr>
        <w:t>разработку проектно-сметной документации</w:t>
      </w:r>
      <w:r w:rsidR="007B67E5" w:rsidRPr="00F660F0">
        <w:rPr>
          <w:rFonts w:ascii="Liberation Serif" w:hAnsi="Liberation Serif" w:cs="Liberation Serif"/>
          <w:sz w:val="24"/>
          <w:szCs w:val="24"/>
        </w:rPr>
        <w:t>)</w:t>
      </w:r>
      <w:r w:rsidR="0098421C"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направлено 2,76</w:t>
      </w:r>
      <w:r w:rsidR="00971146"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 xml:space="preserve">миллиона рублей </w:t>
      </w:r>
      <w:r w:rsidR="00EE4179" w:rsidRPr="00F660F0">
        <w:rPr>
          <w:rFonts w:ascii="Liberation Serif" w:hAnsi="Liberation Serif" w:cs="Liberation Serif"/>
          <w:sz w:val="24"/>
          <w:szCs w:val="24"/>
        </w:rPr>
        <w:t>средств</w:t>
      </w:r>
      <w:r w:rsidR="00922357" w:rsidRPr="00F660F0">
        <w:rPr>
          <w:rFonts w:ascii="Liberation Serif" w:hAnsi="Liberation Serif" w:cs="Liberation Serif"/>
          <w:sz w:val="24"/>
          <w:szCs w:val="24"/>
        </w:rPr>
        <w:t xml:space="preserve"> местного бюджета</w:t>
      </w:r>
      <w:r w:rsidR="00EE4179" w:rsidRPr="00F660F0">
        <w:rPr>
          <w:rFonts w:ascii="Liberation Serif" w:hAnsi="Liberation Serif" w:cs="Liberation Serif"/>
          <w:sz w:val="24"/>
          <w:szCs w:val="24"/>
        </w:rPr>
        <w:t>;</w:t>
      </w:r>
    </w:p>
    <w:p w14:paraId="407F7B21" w14:textId="60C875C7" w:rsidR="003558AC" w:rsidRPr="00F660F0" w:rsidRDefault="005B12E2"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строительство родильного дома с женской консультацией и отделением патологии беременных в городе Верхняя Пышма. Срок реализации проекта </w:t>
      </w:r>
      <w:r w:rsidR="007B67E5"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2017-2020 годы. Общая стоимость проекта 2</w:t>
      </w:r>
      <w:r w:rsidR="007B67E5" w:rsidRPr="00F660F0">
        <w:rPr>
          <w:rFonts w:ascii="Liberation Serif" w:hAnsi="Liberation Serif" w:cs="Liberation Serif"/>
          <w:sz w:val="24"/>
          <w:szCs w:val="24"/>
        </w:rPr>
        <w:t> 0</w:t>
      </w:r>
      <w:r w:rsidR="003558AC" w:rsidRPr="00F660F0">
        <w:rPr>
          <w:rFonts w:ascii="Liberation Serif" w:hAnsi="Liberation Serif" w:cs="Liberation Serif"/>
          <w:sz w:val="24"/>
          <w:szCs w:val="24"/>
        </w:rPr>
        <w:t xml:space="preserve">23 миллиона рублей. На реализацию проекта </w:t>
      </w:r>
      <w:r w:rsidR="00922357" w:rsidRPr="00F660F0">
        <w:rPr>
          <w:rFonts w:ascii="Liberation Serif" w:hAnsi="Liberation Serif" w:cs="Liberation Serif"/>
          <w:sz w:val="24"/>
          <w:szCs w:val="24"/>
        </w:rPr>
        <w:t xml:space="preserve">в 2019 году </w:t>
      </w:r>
      <w:r w:rsidR="003558AC" w:rsidRPr="00F660F0">
        <w:rPr>
          <w:rFonts w:ascii="Liberation Serif" w:hAnsi="Liberation Serif" w:cs="Liberation Serif"/>
          <w:sz w:val="24"/>
          <w:szCs w:val="24"/>
        </w:rPr>
        <w:t>н</w:t>
      </w:r>
      <w:r w:rsidR="007B67E5" w:rsidRPr="00F660F0">
        <w:rPr>
          <w:rFonts w:ascii="Liberation Serif" w:hAnsi="Liberation Serif" w:cs="Liberation Serif"/>
          <w:sz w:val="24"/>
          <w:szCs w:val="24"/>
        </w:rPr>
        <w:t>аправлено 1</w:t>
      </w:r>
      <w:r w:rsidR="00CA45AC" w:rsidRPr="00F660F0">
        <w:rPr>
          <w:rFonts w:ascii="Liberation Serif" w:hAnsi="Liberation Serif" w:cs="Liberation Serif"/>
          <w:sz w:val="24"/>
          <w:szCs w:val="24"/>
        </w:rPr>
        <w:t> </w:t>
      </w:r>
      <w:r w:rsidR="007B67E5" w:rsidRPr="00F660F0">
        <w:rPr>
          <w:rFonts w:ascii="Liberation Serif" w:hAnsi="Liberation Serif" w:cs="Liberation Serif"/>
          <w:sz w:val="24"/>
          <w:szCs w:val="24"/>
        </w:rPr>
        <w:t>0</w:t>
      </w:r>
      <w:r w:rsidR="003558AC" w:rsidRPr="00F660F0">
        <w:rPr>
          <w:rFonts w:ascii="Liberation Serif" w:hAnsi="Liberation Serif" w:cs="Liberation Serif"/>
          <w:sz w:val="24"/>
          <w:szCs w:val="24"/>
        </w:rPr>
        <w:t>57</w:t>
      </w:r>
      <w:r w:rsidR="00CA45AC"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миллионов рублей средств областного бюджета;</w:t>
      </w:r>
    </w:p>
    <w:p w14:paraId="75A36ED6" w14:textId="1545EF71" w:rsidR="003558AC" w:rsidRPr="00F660F0" w:rsidRDefault="005B12E2"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54B30"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строительство объекта «Дворец технического творчества в городе Верхняя Пышма». Срок реализации проекта </w:t>
      </w:r>
      <w:r w:rsidR="007B67E5" w:rsidRPr="00F660F0">
        <w:rPr>
          <w:rFonts w:ascii="Liberation Serif" w:hAnsi="Liberation Serif" w:cs="Liberation Serif"/>
          <w:sz w:val="24"/>
          <w:szCs w:val="24"/>
        </w:rPr>
        <w:t xml:space="preserve">– </w:t>
      </w:r>
      <w:r w:rsidR="003558AC" w:rsidRPr="00F660F0">
        <w:rPr>
          <w:rFonts w:ascii="Liberation Serif" w:hAnsi="Liberation Serif" w:cs="Liberation Serif"/>
          <w:sz w:val="24"/>
          <w:szCs w:val="24"/>
        </w:rPr>
        <w:t>2018-2020 годы. На реализацию проекта в</w:t>
      </w:r>
      <w:r w:rsidR="007B67E5"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2019</w:t>
      </w:r>
      <w:r w:rsidR="007B67E5" w:rsidRPr="00F660F0">
        <w:rPr>
          <w:rFonts w:ascii="Liberation Serif" w:hAnsi="Liberation Serif" w:cs="Liberation Serif"/>
          <w:sz w:val="24"/>
          <w:szCs w:val="24"/>
        </w:rPr>
        <w:t> </w:t>
      </w:r>
      <w:r w:rsidR="003558AC" w:rsidRPr="00F660F0">
        <w:rPr>
          <w:rFonts w:ascii="Liberation Serif" w:hAnsi="Liberation Serif" w:cs="Liberation Serif"/>
          <w:sz w:val="24"/>
          <w:szCs w:val="24"/>
        </w:rPr>
        <w:t xml:space="preserve">году </w:t>
      </w:r>
      <w:r w:rsidR="007B67E5" w:rsidRPr="00F660F0">
        <w:rPr>
          <w:rFonts w:ascii="Liberation Serif" w:hAnsi="Liberation Serif" w:cs="Liberation Serif"/>
          <w:sz w:val="24"/>
          <w:szCs w:val="24"/>
        </w:rPr>
        <w:t xml:space="preserve">из областного бюджета </w:t>
      </w:r>
      <w:r w:rsidR="003558AC" w:rsidRPr="00F660F0">
        <w:rPr>
          <w:rFonts w:ascii="Liberation Serif" w:hAnsi="Liberation Serif" w:cs="Liberation Serif"/>
          <w:sz w:val="24"/>
          <w:szCs w:val="24"/>
        </w:rPr>
        <w:t>направлено 167,3 миллиона рублей.</w:t>
      </w:r>
    </w:p>
    <w:p w14:paraId="64E4081C" w14:textId="77777777" w:rsidR="0043579C" w:rsidRPr="00A17CC1" w:rsidRDefault="0043579C" w:rsidP="00CA45AC">
      <w:pPr>
        <w:contextualSpacing/>
        <w:jc w:val="both"/>
        <w:rPr>
          <w:rFonts w:ascii="Liberation Serif" w:hAnsi="Liberation Serif" w:cs="Liberation Serif"/>
          <w:sz w:val="8"/>
          <w:szCs w:val="8"/>
        </w:rPr>
      </w:pPr>
    </w:p>
    <w:p w14:paraId="55A7C689" w14:textId="63073E1B" w:rsidR="00414077" w:rsidRPr="00F660F0" w:rsidRDefault="00414077" w:rsidP="000F10E0">
      <w:pPr>
        <w:ind w:firstLine="567"/>
        <w:contextualSpacing/>
        <w:jc w:val="both"/>
        <w:rPr>
          <w:rFonts w:ascii="Liberation Serif" w:hAnsi="Liberation Serif" w:cs="Liberation Serif"/>
          <w:i/>
          <w:sz w:val="24"/>
          <w:szCs w:val="24"/>
        </w:rPr>
      </w:pPr>
      <w:r w:rsidRPr="00F660F0">
        <w:rPr>
          <w:rFonts w:ascii="Liberation Serif" w:hAnsi="Liberation Serif" w:cs="Liberation Serif"/>
          <w:i/>
          <w:sz w:val="24"/>
          <w:szCs w:val="24"/>
        </w:rPr>
        <w:t xml:space="preserve">Строительство </w:t>
      </w:r>
      <w:r w:rsidR="00A02738" w:rsidRPr="00F660F0">
        <w:rPr>
          <w:rFonts w:ascii="Liberation Serif" w:hAnsi="Liberation Serif" w:cs="Liberation Serif"/>
          <w:i/>
          <w:sz w:val="24"/>
          <w:szCs w:val="24"/>
        </w:rPr>
        <w:t xml:space="preserve">иных </w:t>
      </w:r>
      <w:r w:rsidRPr="00F660F0">
        <w:rPr>
          <w:rFonts w:ascii="Liberation Serif" w:hAnsi="Liberation Serif" w:cs="Liberation Serif"/>
          <w:i/>
          <w:sz w:val="24"/>
          <w:szCs w:val="24"/>
        </w:rPr>
        <w:t>зданий и сооружений:</w:t>
      </w:r>
    </w:p>
    <w:p w14:paraId="20784E1D" w14:textId="147871E1" w:rsidR="00414077" w:rsidRPr="00F660F0" w:rsidRDefault="005B12E2"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414077" w:rsidRPr="00F660F0">
        <w:rPr>
          <w:rFonts w:ascii="Liberation Serif" w:hAnsi="Liberation Serif" w:cs="Liberation Serif"/>
          <w:sz w:val="24"/>
          <w:szCs w:val="24"/>
        </w:rPr>
        <w:t>строительство здания администрации городского округа по</w:t>
      </w:r>
      <w:r w:rsidR="00854B30" w:rsidRPr="00F660F0">
        <w:rPr>
          <w:rFonts w:ascii="Liberation Serif" w:hAnsi="Liberation Serif" w:cs="Liberation Serif"/>
          <w:sz w:val="24"/>
          <w:szCs w:val="24"/>
        </w:rPr>
        <w:t xml:space="preserve"> </w:t>
      </w:r>
      <w:r w:rsidR="00414077" w:rsidRPr="00F660F0">
        <w:rPr>
          <w:rFonts w:ascii="Liberation Serif" w:hAnsi="Liberation Serif" w:cs="Liberation Serif"/>
          <w:sz w:val="24"/>
          <w:szCs w:val="24"/>
        </w:rPr>
        <w:t xml:space="preserve">адресу: Свердловская область, г. Верхняя Пышма, </w:t>
      </w:r>
      <w:proofErr w:type="spellStart"/>
      <w:r w:rsidR="007B67E5" w:rsidRPr="00F660F0">
        <w:rPr>
          <w:rFonts w:ascii="Liberation Serif" w:hAnsi="Liberation Serif" w:cs="Liberation Serif"/>
          <w:sz w:val="24"/>
          <w:szCs w:val="24"/>
        </w:rPr>
        <w:t>пр-кт</w:t>
      </w:r>
      <w:proofErr w:type="spellEnd"/>
      <w:r w:rsidR="00414077" w:rsidRPr="00F660F0">
        <w:rPr>
          <w:rFonts w:ascii="Liberation Serif" w:hAnsi="Liberation Serif" w:cs="Liberation Serif"/>
          <w:sz w:val="24"/>
          <w:szCs w:val="24"/>
        </w:rPr>
        <w:t xml:space="preserve"> Успенский, д. 115. Срок реализации проекта </w:t>
      </w:r>
      <w:r w:rsidR="007B67E5" w:rsidRPr="00F660F0">
        <w:rPr>
          <w:rFonts w:ascii="Liberation Serif" w:hAnsi="Liberation Serif" w:cs="Liberation Serif"/>
          <w:sz w:val="24"/>
          <w:szCs w:val="24"/>
        </w:rPr>
        <w:t xml:space="preserve">– </w:t>
      </w:r>
      <w:r w:rsidR="00414077" w:rsidRPr="00F660F0">
        <w:rPr>
          <w:rFonts w:ascii="Liberation Serif" w:hAnsi="Liberation Serif" w:cs="Liberation Serif"/>
          <w:sz w:val="24"/>
          <w:szCs w:val="24"/>
        </w:rPr>
        <w:t>2017-2020 годы</w:t>
      </w:r>
      <w:r w:rsidR="00922357" w:rsidRPr="00F660F0">
        <w:rPr>
          <w:rFonts w:ascii="Liberation Serif" w:hAnsi="Liberation Serif" w:cs="Liberation Serif"/>
          <w:sz w:val="24"/>
          <w:szCs w:val="24"/>
        </w:rPr>
        <w:t>. Общая стоимость проекта 300,9</w:t>
      </w:r>
      <w:r w:rsidR="00414077" w:rsidRPr="00F660F0">
        <w:rPr>
          <w:rFonts w:ascii="Liberation Serif" w:hAnsi="Liberation Serif" w:cs="Liberation Serif"/>
          <w:sz w:val="24"/>
          <w:szCs w:val="24"/>
        </w:rPr>
        <w:t xml:space="preserve"> миллион</w:t>
      </w:r>
      <w:r w:rsidR="007B67E5" w:rsidRPr="00F660F0">
        <w:rPr>
          <w:rFonts w:ascii="Liberation Serif" w:hAnsi="Liberation Serif" w:cs="Liberation Serif"/>
          <w:sz w:val="24"/>
          <w:szCs w:val="24"/>
        </w:rPr>
        <w:t>а</w:t>
      </w:r>
      <w:r w:rsidR="00414077" w:rsidRPr="00F660F0">
        <w:rPr>
          <w:rFonts w:ascii="Liberation Serif" w:hAnsi="Liberation Serif" w:cs="Liberation Serif"/>
          <w:sz w:val="24"/>
          <w:szCs w:val="24"/>
        </w:rPr>
        <w:t xml:space="preserve"> рублей. В</w:t>
      </w:r>
      <w:r w:rsidR="00CA45AC" w:rsidRPr="00F660F0">
        <w:rPr>
          <w:rFonts w:ascii="Liberation Serif" w:hAnsi="Liberation Serif" w:cs="Liberation Serif"/>
          <w:sz w:val="24"/>
          <w:szCs w:val="24"/>
        </w:rPr>
        <w:t xml:space="preserve"> </w:t>
      </w:r>
      <w:r w:rsidR="00414077" w:rsidRPr="00F660F0">
        <w:rPr>
          <w:rFonts w:ascii="Liberation Serif" w:hAnsi="Liberation Serif" w:cs="Liberation Serif"/>
          <w:sz w:val="24"/>
          <w:szCs w:val="24"/>
        </w:rPr>
        <w:t>2019</w:t>
      </w:r>
      <w:r w:rsidR="00CA45AC" w:rsidRPr="00F660F0">
        <w:rPr>
          <w:rFonts w:ascii="Liberation Serif" w:hAnsi="Liberation Serif" w:cs="Liberation Serif"/>
          <w:sz w:val="24"/>
          <w:szCs w:val="24"/>
        </w:rPr>
        <w:t xml:space="preserve"> </w:t>
      </w:r>
      <w:r w:rsidR="00414077" w:rsidRPr="00F660F0">
        <w:rPr>
          <w:rFonts w:ascii="Liberation Serif" w:hAnsi="Liberation Serif" w:cs="Liberation Serif"/>
          <w:sz w:val="24"/>
          <w:szCs w:val="24"/>
        </w:rPr>
        <w:t xml:space="preserve">году на реализацию проекта </w:t>
      </w:r>
      <w:r w:rsidR="00922357" w:rsidRPr="00F660F0">
        <w:rPr>
          <w:rFonts w:ascii="Liberation Serif" w:hAnsi="Liberation Serif" w:cs="Liberation Serif"/>
          <w:sz w:val="24"/>
          <w:szCs w:val="24"/>
        </w:rPr>
        <w:t>направлено 120,1</w:t>
      </w:r>
      <w:r w:rsidR="00CA45AC" w:rsidRPr="00F660F0">
        <w:rPr>
          <w:rFonts w:ascii="Liberation Serif" w:hAnsi="Liberation Serif" w:cs="Liberation Serif"/>
          <w:sz w:val="24"/>
          <w:szCs w:val="24"/>
        </w:rPr>
        <w:t> </w:t>
      </w:r>
      <w:r w:rsidR="00414077" w:rsidRPr="00F660F0">
        <w:rPr>
          <w:rFonts w:ascii="Liberation Serif" w:hAnsi="Liberation Serif" w:cs="Liberation Serif"/>
          <w:sz w:val="24"/>
          <w:szCs w:val="24"/>
        </w:rPr>
        <w:t>миллиона рублей</w:t>
      </w:r>
      <w:r w:rsidR="00971146" w:rsidRPr="00F660F0">
        <w:rPr>
          <w:rFonts w:ascii="Liberation Serif" w:hAnsi="Liberation Serif" w:cs="Liberation Serif"/>
          <w:sz w:val="24"/>
          <w:szCs w:val="24"/>
        </w:rPr>
        <w:t xml:space="preserve"> средств местного бюджета;</w:t>
      </w:r>
    </w:p>
    <w:p w14:paraId="425967EE" w14:textId="2B19AFEE" w:rsidR="00414077" w:rsidRPr="00F660F0" w:rsidRDefault="005B12E2"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00414077" w:rsidRPr="00F660F0">
        <w:rPr>
          <w:rFonts w:ascii="Liberation Serif" w:hAnsi="Liberation Serif" w:cs="Liberation Serif"/>
          <w:sz w:val="24"/>
          <w:szCs w:val="24"/>
        </w:rPr>
        <w:t xml:space="preserve">строительство здания для муниципального казенного учреждения </w:t>
      </w:r>
      <w:r w:rsidR="007B67E5" w:rsidRPr="00F660F0">
        <w:rPr>
          <w:rFonts w:ascii="Liberation Serif" w:hAnsi="Liberation Serif" w:cs="Liberation Serif"/>
          <w:sz w:val="24"/>
          <w:szCs w:val="24"/>
        </w:rPr>
        <w:t xml:space="preserve">(далее – МКУ) </w:t>
      </w:r>
      <w:r w:rsidR="00414077" w:rsidRPr="00F660F0">
        <w:rPr>
          <w:rFonts w:ascii="Liberation Serif" w:hAnsi="Liberation Serif" w:cs="Liberation Serif"/>
          <w:sz w:val="24"/>
          <w:szCs w:val="24"/>
        </w:rPr>
        <w:t xml:space="preserve">«Управление гражданской защиты городского округа Верхняя Пышма». Срок реализации проекта </w:t>
      </w:r>
      <w:r w:rsidR="007B67E5" w:rsidRPr="00F660F0">
        <w:rPr>
          <w:rFonts w:ascii="Liberation Serif" w:hAnsi="Liberation Serif" w:cs="Liberation Serif"/>
          <w:sz w:val="24"/>
          <w:szCs w:val="24"/>
        </w:rPr>
        <w:t xml:space="preserve">– </w:t>
      </w:r>
      <w:r w:rsidR="00414077" w:rsidRPr="00F660F0">
        <w:rPr>
          <w:rFonts w:ascii="Liberation Serif" w:hAnsi="Liberation Serif" w:cs="Liberation Serif"/>
          <w:sz w:val="24"/>
          <w:szCs w:val="24"/>
        </w:rPr>
        <w:t>2019-2020 годы. В 2019 году на реализацию проекта</w:t>
      </w:r>
      <w:r w:rsidR="00922357" w:rsidRPr="00F660F0">
        <w:rPr>
          <w:rFonts w:ascii="Liberation Serif" w:hAnsi="Liberation Serif" w:cs="Liberation Serif"/>
          <w:sz w:val="24"/>
          <w:szCs w:val="24"/>
        </w:rPr>
        <w:t xml:space="preserve"> направлено 19,9</w:t>
      </w:r>
      <w:r w:rsidR="00414077" w:rsidRPr="00F660F0">
        <w:rPr>
          <w:rFonts w:ascii="Liberation Serif" w:hAnsi="Liberation Serif" w:cs="Liberation Serif"/>
          <w:sz w:val="24"/>
          <w:szCs w:val="24"/>
        </w:rPr>
        <w:t xml:space="preserve"> миллиона рублей</w:t>
      </w:r>
      <w:r w:rsidR="00F3411C" w:rsidRPr="00F660F0">
        <w:rPr>
          <w:rFonts w:ascii="Liberation Serif" w:hAnsi="Liberation Serif" w:cs="Liberation Serif"/>
          <w:sz w:val="24"/>
          <w:szCs w:val="24"/>
        </w:rPr>
        <w:t xml:space="preserve"> средств местного бюджета</w:t>
      </w:r>
      <w:r w:rsidR="00414077" w:rsidRPr="00F660F0">
        <w:rPr>
          <w:rFonts w:ascii="Liberation Serif" w:hAnsi="Liberation Serif" w:cs="Liberation Serif"/>
          <w:sz w:val="24"/>
          <w:szCs w:val="24"/>
        </w:rPr>
        <w:t xml:space="preserve">, в том числе </w:t>
      </w:r>
      <w:r w:rsidR="007B67E5" w:rsidRPr="00F660F0">
        <w:rPr>
          <w:rFonts w:ascii="Liberation Serif" w:hAnsi="Liberation Serif" w:cs="Liberation Serif"/>
          <w:sz w:val="24"/>
          <w:szCs w:val="24"/>
        </w:rPr>
        <w:t>2,9</w:t>
      </w:r>
      <w:r w:rsidR="00CA45AC" w:rsidRPr="00F660F0">
        <w:rPr>
          <w:rFonts w:ascii="Liberation Serif" w:hAnsi="Liberation Serif" w:cs="Liberation Serif"/>
          <w:sz w:val="24"/>
          <w:szCs w:val="24"/>
        </w:rPr>
        <w:t xml:space="preserve"> </w:t>
      </w:r>
      <w:r w:rsidR="007B67E5" w:rsidRPr="00F660F0">
        <w:rPr>
          <w:rFonts w:ascii="Liberation Serif" w:hAnsi="Liberation Serif" w:cs="Liberation Serif"/>
          <w:sz w:val="24"/>
          <w:szCs w:val="24"/>
        </w:rPr>
        <w:t xml:space="preserve">миллиона рублей – </w:t>
      </w:r>
      <w:r w:rsidR="00414077" w:rsidRPr="00F660F0">
        <w:rPr>
          <w:rFonts w:ascii="Liberation Serif" w:hAnsi="Liberation Serif" w:cs="Liberation Serif"/>
          <w:sz w:val="24"/>
          <w:szCs w:val="24"/>
        </w:rPr>
        <w:t>на</w:t>
      </w:r>
      <w:r w:rsidR="008E1A74" w:rsidRPr="00F660F0">
        <w:rPr>
          <w:rFonts w:ascii="Liberation Serif" w:hAnsi="Liberation Serif" w:cs="Liberation Serif"/>
          <w:sz w:val="24"/>
          <w:szCs w:val="24"/>
        </w:rPr>
        <w:t xml:space="preserve"> </w:t>
      </w:r>
      <w:r w:rsidR="00414077" w:rsidRPr="00F660F0">
        <w:rPr>
          <w:rFonts w:ascii="Liberation Serif" w:hAnsi="Liberation Serif" w:cs="Liberation Serif"/>
          <w:sz w:val="24"/>
          <w:szCs w:val="24"/>
        </w:rPr>
        <w:t>разработку проектно-сметной документации.</w:t>
      </w:r>
    </w:p>
    <w:p w14:paraId="4CDB301B" w14:textId="77777777" w:rsidR="00A17CC1" w:rsidRPr="00A17CC1" w:rsidRDefault="00A17CC1" w:rsidP="00A17CC1">
      <w:pPr>
        <w:contextualSpacing/>
        <w:jc w:val="both"/>
        <w:rPr>
          <w:rFonts w:ascii="Liberation Serif" w:hAnsi="Liberation Serif" w:cs="Liberation Serif"/>
          <w:sz w:val="8"/>
          <w:szCs w:val="8"/>
        </w:rPr>
      </w:pPr>
    </w:p>
    <w:p w14:paraId="4AAD9128" w14:textId="327C224B" w:rsidR="003B27AE" w:rsidRPr="00F660F0" w:rsidRDefault="00A02738" w:rsidP="000F10E0">
      <w:pPr>
        <w:ind w:firstLine="567"/>
        <w:contextualSpacing/>
        <w:jc w:val="both"/>
        <w:rPr>
          <w:rFonts w:ascii="Liberation Serif" w:hAnsi="Liberation Serif" w:cs="Liberation Serif"/>
          <w:sz w:val="24"/>
          <w:szCs w:val="24"/>
        </w:rPr>
      </w:pPr>
      <w:r w:rsidRPr="00F660F0">
        <w:rPr>
          <w:rFonts w:ascii="Liberation Serif" w:hAnsi="Liberation Serif" w:cs="Liberation Serif"/>
          <w:b/>
          <w:sz w:val="24"/>
          <w:szCs w:val="24"/>
        </w:rPr>
        <w:t xml:space="preserve">По итогам </w:t>
      </w:r>
      <w:r w:rsidR="003B27AE" w:rsidRPr="00F660F0">
        <w:rPr>
          <w:rFonts w:ascii="Liberation Serif" w:hAnsi="Liberation Serif" w:cs="Liberation Serif"/>
          <w:b/>
          <w:sz w:val="24"/>
          <w:szCs w:val="24"/>
        </w:rPr>
        <w:t>2019 год</w:t>
      </w:r>
      <w:r w:rsidR="007B67E5" w:rsidRPr="00F660F0">
        <w:rPr>
          <w:rFonts w:ascii="Liberation Serif" w:hAnsi="Liberation Serif" w:cs="Liberation Serif"/>
          <w:b/>
          <w:sz w:val="24"/>
          <w:szCs w:val="24"/>
        </w:rPr>
        <w:t>а</w:t>
      </w:r>
      <w:r w:rsidR="003B27AE" w:rsidRPr="00F660F0">
        <w:rPr>
          <w:rFonts w:ascii="Liberation Serif" w:hAnsi="Liberation Serif" w:cs="Liberation Serif"/>
          <w:b/>
          <w:sz w:val="24"/>
          <w:szCs w:val="24"/>
        </w:rPr>
        <w:t xml:space="preserve"> городской округ </w:t>
      </w:r>
      <w:r w:rsidR="0063622C" w:rsidRPr="00F660F0">
        <w:rPr>
          <w:rFonts w:ascii="Liberation Serif" w:hAnsi="Liberation Serif" w:cs="Liberation Serif"/>
          <w:b/>
          <w:sz w:val="24"/>
          <w:szCs w:val="24"/>
        </w:rPr>
        <w:t>занял 9 место в</w:t>
      </w:r>
      <w:r w:rsidR="006C0336" w:rsidRPr="00F660F0">
        <w:rPr>
          <w:rFonts w:ascii="Liberation Serif" w:hAnsi="Liberation Serif" w:cs="Liberation Serif"/>
          <w:sz w:val="24"/>
          <w:szCs w:val="24"/>
        </w:rPr>
        <w:t xml:space="preserve"> </w:t>
      </w:r>
      <w:r w:rsidR="0063622C" w:rsidRPr="00F660F0">
        <w:rPr>
          <w:rFonts w:ascii="Liberation Serif" w:hAnsi="Liberation Serif" w:cs="Liberation Serif"/>
          <w:b/>
          <w:sz w:val="24"/>
          <w:szCs w:val="24"/>
        </w:rPr>
        <w:t>рейтинге состояния инвестиционного климата в муниципальных образованиях.</w:t>
      </w:r>
      <w:r w:rsidR="009756F8" w:rsidRPr="00F660F0">
        <w:rPr>
          <w:rFonts w:ascii="Liberation Serif" w:hAnsi="Liberation Serif" w:cs="Liberation Serif"/>
          <w:sz w:val="24"/>
          <w:szCs w:val="24"/>
        </w:rPr>
        <w:t xml:space="preserve"> </w:t>
      </w:r>
      <w:r w:rsidR="009756F8" w:rsidRPr="00F660F0">
        <w:rPr>
          <w:rFonts w:ascii="Liberation Serif" w:hAnsi="Liberation Serif" w:cs="Liberation Serif"/>
          <w:b/>
          <w:sz w:val="24"/>
          <w:szCs w:val="24"/>
        </w:rPr>
        <w:t xml:space="preserve">Работа администрации </w:t>
      </w:r>
      <w:r w:rsidR="009756F8" w:rsidRPr="00F660F0">
        <w:rPr>
          <w:rFonts w:ascii="Liberation Serif" w:hAnsi="Liberation Serif" w:cs="Liberation Serif"/>
          <w:b/>
          <w:sz w:val="24"/>
          <w:szCs w:val="24"/>
        </w:rPr>
        <w:lastRenderedPageBreak/>
        <w:t>городского округа</w:t>
      </w:r>
      <w:r w:rsidRPr="00F660F0">
        <w:rPr>
          <w:rFonts w:ascii="Liberation Serif" w:hAnsi="Liberation Serif" w:cs="Liberation Serif"/>
          <w:b/>
          <w:sz w:val="24"/>
          <w:szCs w:val="24"/>
        </w:rPr>
        <w:t xml:space="preserve"> </w:t>
      </w:r>
      <w:r w:rsidR="009756F8" w:rsidRPr="00F660F0">
        <w:rPr>
          <w:rFonts w:ascii="Liberation Serif" w:hAnsi="Liberation Serif" w:cs="Liberation Serif"/>
          <w:b/>
          <w:sz w:val="24"/>
          <w:szCs w:val="24"/>
        </w:rPr>
        <w:t xml:space="preserve">по развитию конкуренции отмечена Правительством Свердловской области как одна из </w:t>
      </w:r>
      <w:r w:rsidR="00EE4179" w:rsidRPr="00F660F0">
        <w:rPr>
          <w:rFonts w:ascii="Liberation Serif" w:hAnsi="Liberation Serif" w:cs="Liberation Serif"/>
          <w:b/>
          <w:sz w:val="24"/>
          <w:szCs w:val="24"/>
        </w:rPr>
        <w:t>лучших</w:t>
      </w:r>
      <w:r w:rsidR="009756F8" w:rsidRPr="00F660F0">
        <w:rPr>
          <w:rFonts w:ascii="Liberation Serif" w:hAnsi="Liberation Serif" w:cs="Liberation Serif"/>
          <w:b/>
          <w:sz w:val="24"/>
          <w:szCs w:val="24"/>
        </w:rPr>
        <w:t xml:space="preserve"> практик Свердловской области.</w:t>
      </w:r>
    </w:p>
    <w:p w14:paraId="5A566E71" w14:textId="77777777" w:rsidR="0043579C" w:rsidRPr="00A17CC1" w:rsidRDefault="0043579C" w:rsidP="0043579C">
      <w:pPr>
        <w:contextualSpacing/>
        <w:jc w:val="both"/>
        <w:rPr>
          <w:rFonts w:ascii="Liberation Serif" w:hAnsi="Liberation Serif" w:cs="Liberation Serif"/>
          <w:sz w:val="8"/>
          <w:szCs w:val="8"/>
        </w:rPr>
      </w:pPr>
    </w:p>
    <w:p w14:paraId="7FA69208" w14:textId="0CEA3F71"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С 2016 года администрацией </w:t>
      </w:r>
      <w:r w:rsidR="00A02738" w:rsidRPr="00F660F0">
        <w:rPr>
          <w:rFonts w:ascii="Liberation Serif" w:hAnsi="Liberation Serif" w:cs="Liberation Serif"/>
          <w:sz w:val="24"/>
          <w:szCs w:val="24"/>
        </w:rPr>
        <w:t xml:space="preserve">городского округа </w:t>
      </w:r>
      <w:r w:rsidRPr="00F660F0">
        <w:rPr>
          <w:rFonts w:ascii="Liberation Serif" w:hAnsi="Liberation Serif" w:cs="Liberation Serif"/>
          <w:sz w:val="24"/>
          <w:szCs w:val="24"/>
        </w:rPr>
        <w:t>проводится процедура оценки регулирующего воздействия в отношении проектов муниципальных правовых актов городского округа, устанавливающих новые или изменяющих ранее предусмотренные муниципальными правовыми актами городского округа обязанности для субъектов предпринимательской и</w:t>
      </w:r>
      <w:r w:rsidR="00CA45AC" w:rsidRPr="00F660F0">
        <w:rPr>
          <w:rFonts w:ascii="Liberation Serif" w:hAnsi="Liberation Serif" w:cs="Liberation Serif"/>
          <w:sz w:val="24"/>
          <w:szCs w:val="24"/>
        </w:rPr>
        <w:t> </w:t>
      </w:r>
      <w:r w:rsidRPr="00F660F0">
        <w:rPr>
          <w:rFonts w:ascii="Liberation Serif" w:hAnsi="Liberation Serif" w:cs="Liberation Serif"/>
          <w:sz w:val="24"/>
          <w:szCs w:val="24"/>
        </w:rPr>
        <w:t>инвестиционной деятельности.</w:t>
      </w:r>
    </w:p>
    <w:p w14:paraId="343D2954" w14:textId="674D4DBA"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b/>
          <w:sz w:val="24"/>
          <w:szCs w:val="24"/>
        </w:rPr>
      </w:pPr>
      <w:r w:rsidRPr="00F660F0">
        <w:rPr>
          <w:rFonts w:ascii="Liberation Serif" w:hAnsi="Liberation Serif" w:cs="Liberation Serif"/>
          <w:b/>
          <w:sz w:val="24"/>
          <w:szCs w:val="24"/>
        </w:rPr>
        <w:t>По результатам работы в 2019 году согласно рейтингу качества осуществления оценки регулирующего воздействия в муниципальных об</w:t>
      </w:r>
      <w:r w:rsidR="008D1705" w:rsidRPr="00F660F0">
        <w:rPr>
          <w:rFonts w:ascii="Liberation Serif" w:hAnsi="Liberation Serif" w:cs="Liberation Serif"/>
          <w:b/>
          <w:sz w:val="24"/>
          <w:szCs w:val="24"/>
        </w:rPr>
        <w:t>разованиях Свердловской области</w:t>
      </w:r>
      <w:r w:rsidRPr="00F660F0">
        <w:rPr>
          <w:rFonts w:ascii="Liberation Serif" w:hAnsi="Liberation Serif" w:cs="Liberation Serif"/>
          <w:b/>
          <w:sz w:val="24"/>
          <w:szCs w:val="24"/>
        </w:rPr>
        <w:t xml:space="preserve"> </w:t>
      </w:r>
      <w:r w:rsidR="00A02738" w:rsidRPr="00F660F0">
        <w:rPr>
          <w:rFonts w:ascii="Liberation Serif" w:hAnsi="Liberation Serif" w:cs="Liberation Serif"/>
          <w:b/>
          <w:sz w:val="24"/>
          <w:szCs w:val="24"/>
        </w:rPr>
        <w:t>и</w:t>
      </w:r>
      <w:r w:rsidR="00CA45AC" w:rsidRPr="00F660F0">
        <w:rPr>
          <w:rFonts w:ascii="Liberation Serif" w:hAnsi="Liberation Serif" w:cs="Liberation Serif"/>
          <w:sz w:val="24"/>
          <w:szCs w:val="24"/>
        </w:rPr>
        <w:t> </w:t>
      </w:r>
      <w:r w:rsidRPr="00F660F0">
        <w:rPr>
          <w:rFonts w:ascii="Liberation Serif" w:hAnsi="Liberation Serif" w:cs="Liberation Serif"/>
          <w:b/>
          <w:sz w:val="24"/>
          <w:szCs w:val="24"/>
        </w:rPr>
        <w:t>экспертизы муниципальных нормативно-правовых актов, сформированному Министерством экономики и</w:t>
      </w:r>
      <w:r w:rsidR="00CA45AC" w:rsidRPr="00F660F0">
        <w:rPr>
          <w:rFonts w:ascii="Liberation Serif" w:hAnsi="Liberation Serif" w:cs="Liberation Serif"/>
          <w:sz w:val="24"/>
          <w:szCs w:val="24"/>
        </w:rPr>
        <w:t xml:space="preserve"> </w:t>
      </w:r>
      <w:r w:rsidRPr="00F660F0">
        <w:rPr>
          <w:rFonts w:ascii="Liberation Serif" w:hAnsi="Liberation Serif" w:cs="Liberation Serif"/>
          <w:b/>
          <w:sz w:val="24"/>
          <w:szCs w:val="24"/>
        </w:rPr>
        <w:t>территориального развития Свердловской области, городской округ Верхняя Пышма находится в группе «Высший уровень», набрав максимальное количество баллов – 10, сохраняя позиции 2018 года.</w:t>
      </w:r>
    </w:p>
    <w:p w14:paraId="40D7CC14" w14:textId="77777777" w:rsidR="0043579C" w:rsidRPr="00F660F0" w:rsidRDefault="0043579C" w:rsidP="0043579C">
      <w:pPr>
        <w:contextualSpacing/>
        <w:jc w:val="both"/>
        <w:rPr>
          <w:rFonts w:ascii="Liberation Serif" w:hAnsi="Liberation Serif" w:cs="Liberation Serif"/>
          <w:sz w:val="16"/>
          <w:szCs w:val="16"/>
        </w:rPr>
      </w:pPr>
    </w:p>
    <w:p w14:paraId="68C50181" w14:textId="0CB63269" w:rsidR="003B27AE" w:rsidRPr="00F660F0" w:rsidRDefault="003B27AE" w:rsidP="008919C4">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3. Заработная плата</w:t>
      </w:r>
    </w:p>
    <w:p w14:paraId="2A18C576" w14:textId="77777777" w:rsidR="005B12E2" w:rsidRPr="00F660F0" w:rsidRDefault="005B12E2" w:rsidP="005B12E2">
      <w:pPr>
        <w:contextualSpacing/>
        <w:jc w:val="both"/>
        <w:rPr>
          <w:rFonts w:ascii="Liberation Serif" w:hAnsi="Liberation Serif" w:cs="Liberation Serif"/>
          <w:sz w:val="16"/>
          <w:szCs w:val="16"/>
        </w:rPr>
      </w:pPr>
    </w:p>
    <w:p w14:paraId="63EA64B4" w14:textId="77777777" w:rsidR="00A17CC1" w:rsidRPr="00A17CC1" w:rsidRDefault="00A17CC1" w:rsidP="00A17CC1">
      <w:pPr>
        <w:shd w:val="clear" w:color="auto" w:fill="FFFFFF"/>
        <w:ind w:firstLine="567"/>
        <w:contextualSpacing/>
        <w:jc w:val="both"/>
        <w:textAlignment w:val="baseline"/>
        <w:outlineLvl w:val="0"/>
        <w:rPr>
          <w:rFonts w:ascii="Liberation Serif" w:hAnsi="Liberation Serif" w:cs="Liberation Serif"/>
          <w:sz w:val="24"/>
          <w:szCs w:val="24"/>
        </w:rPr>
      </w:pPr>
      <w:r w:rsidRPr="00A17CC1">
        <w:rPr>
          <w:rFonts w:ascii="Liberation Serif" w:hAnsi="Liberation Serif" w:cs="Liberation Serif"/>
          <w:sz w:val="24"/>
          <w:szCs w:val="24"/>
        </w:rPr>
        <w:t>Среднемесячная заработная плата работников крупных и средних предприятий городского округа на протяжении последних лет сохраняет положительную динамику роста.</w:t>
      </w:r>
    </w:p>
    <w:p w14:paraId="07195C89" w14:textId="77777777" w:rsidR="00A17CC1" w:rsidRPr="00A17CC1" w:rsidRDefault="00A17CC1" w:rsidP="00A17CC1">
      <w:pPr>
        <w:contextualSpacing/>
        <w:jc w:val="both"/>
        <w:rPr>
          <w:rFonts w:ascii="Liberation Serif" w:hAnsi="Liberation Serif" w:cs="Liberation Serif"/>
          <w:sz w:val="8"/>
          <w:szCs w:val="8"/>
        </w:rPr>
      </w:pPr>
    </w:p>
    <w:p w14:paraId="7DEC8665" w14:textId="77777777" w:rsidR="00A17CC1" w:rsidRPr="00A17CC1" w:rsidRDefault="00A17CC1" w:rsidP="00680E42">
      <w:pPr>
        <w:shd w:val="clear" w:color="auto" w:fill="FFFFFF"/>
        <w:contextualSpacing/>
        <w:jc w:val="center"/>
        <w:textAlignment w:val="baseline"/>
        <w:outlineLvl w:val="0"/>
        <w:rPr>
          <w:rFonts w:ascii="Liberation Serif" w:hAnsi="Liberation Serif" w:cs="Liberation Serif"/>
          <w:sz w:val="24"/>
          <w:szCs w:val="24"/>
        </w:rPr>
      </w:pPr>
      <w:r w:rsidRPr="00A17CC1">
        <w:rPr>
          <w:rFonts w:ascii="Liberation Serif" w:hAnsi="Liberation Serif" w:cs="Liberation Serif"/>
          <w:noProof/>
          <w:sz w:val="24"/>
          <w:szCs w:val="24"/>
        </w:rPr>
        <w:drawing>
          <wp:inline distT="0" distB="0" distL="0" distR="0" wp14:anchorId="5D389878" wp14:editId="5F3E1779">
            <wp:extent cx="4813300" cy="2019300"/>
            <wp:effectExtent l="0" t="0" r="635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ECC19B" w14:textId="77777777" w:rsidR="00A17CC1" w:rsidRPr="00A17CC1" w:rsidRDefault="00A17CC1" w:rsidP="00A17CC1">
      <w:pPr>
        <w:contextualSpacing/>
        <w:jc w:val="center"/>
        <w:rPr>
          <w:rFonts w:ascii="Liberation Serif" w:hAnsi="Liberation Serif" w:cs="Liberation Serif"/>
          <w:i/>
          <w:sz w:val="24"/>
          <w:szCs w:val="24"/>
        </w:rPr>
      </w:pPr>
      <w:r w:rsidRPr="00A17CC1">
        <w:rPr>
          <w:rFonts w:ascii="Liberation Serif" w:hAnsi="Liberation Serif" w:cs="Liberation Serif"/>
          <w:i/>
          <w:sz w:val="24"/>
          <w:szCs w:val="24"/>
        </w:rPr>
        <w:t>Рис. 1. Среднемесячная номинальная начисленная заработная плата работников крупных и средних предприятий, рублей</w:t>
      </w:r>
    </w:p>
    <w:p w14:paraId="1F93E087" w14:textId="77777777" w:rsidR="00A17CC1" w:rsidRPr="00A17CC1" w:rsidRDefault="00A17CC1" w:rsidP="00A17CC1">
      <w:pPr>
        <w:contextualSpacing/>
        <w:jc w:val="both"/>
        <w:rPr>
          <w:rFonts w:ascii="Liberation Serif" w:hAnsi="Liberation Serif" w:cs="Liberation Serif"/>
          <w:sz w:val="8"/>
          <w:szCs w:val="8"/>
        </w:rPr>
      </w:pPr>
    </w:p>
    <w:p w14:paraId="36BF1FED" w14:textId="248DD49D" w:rsidR="00A17CC1" w:rsidRPr="00F660F0" w:rsidRDefault="00A17CC1" w:rsidP="00A17CC1">
      <w:pPr>
        <w:shd w:val="clear" w:color="auto" w:fill="FFFFFF"/>
        <w:ind w:firstLine="567"/>
        <w:contextualSpacing/>
        <w:jc w:val="both"/>
        <w:textAlignment w:val="baseline"/>
        <w:outlineLvl w:val="0"/>
        <w:rPr>
          <w:rFonts w:ascii="Liberation Serif" w:hAnsi="Liberation Serif" w:cs="Liberation Serif"/>
          <w:sz w:val="24"/>
          <w:szCs w:val="24"/>
        </w:rPr>
      </w:pPr>
      <w:r w:rsidRPr="00A17CC1">
        <w:rPr>
          <w:rFonts w:ascii="Liberation Serif" w:hAnsi="Liberation Serif" w:cs="Liberation Serif"/>
          <w:sz w:val="24"/>
          <w:szCs w:val="24"/>
        </w:rPr>
        <w:t xml:space="preserve">В 2019 году среднемесячная заработная плата работников крупных и средних предприятий составила 58 161 рубль, прирост по сравнению с 2018 годом составил </w:t>
      </w:r>
      <w:r w:rsidR="00AC5ADD" w:rsidRPr="00AC5ADD">
        <w:rPr>
          <w:rFonts w:ascii="Liberation Serif" w:hAnsi="Liberation Serif" w:cs="Liberation Serif"/>
          <w:sz w:val="24"/>
          <w:szCs w:val="24"/>
        </w:rPr>
        <w:t>0,8</w:t>
      </w:r>
      <w:r w:rsidR="00AC5ADD" w:rsidRPr="00321391">
        <w:rPr>
          <w:rFonts w:ascii="Liberation Serif" w:hAnsi="Liberation Serif" w:cs="Liberation Serif"/>
          <w:sz w:val="24"/>
          <w:szCs w:val="24"/>
        </w:rPr>
        <w:t xml:space="preserve"> процента</w:t>
      </w:r>
      <w:r w:rsidRPr="00A17CC1">
        <w:rPr>
          <w:rFonts w:ascii="Liberation Serif" w:hAnsi="Liberation Serif" w:cs="Liberation Serif"/>
          <w:sz w:val="24"/>
          <w:szCs w:val="24"/>
        </w:rPr>
        <w:t>.</w:t>
      </w:r>
    </w:p>
    <w:p w14:paraId="17492692" w14:textId="03E08C0E"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Выполнен Указ Президента Российской Федерации от 07.05.2012</w:t>
      </w:r>
      <w:r w:rsidR="008A3EE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597 «О</w:t>
      </w:r>
      <w:r w:rsidR="00AC5ADD">
        <w:rPr>
          <w:rFonts w:ascii="Liberation Serif" w:hAnsi="Liberation Serif" w:cs="Liberation Serif"/>
          <w:sz w:val="24"/>
          <w:szCs w:val="24"/>
        </w:rPr>
        <w:t xml:space="preserve"> </w:t>
      </w:r>
      <w:r w:rsidRPr="00F660F0">
        <w:rPr>
          <w:rFonts w:ascii="Liberation Serif" w:hAnsi="Liberation Serif" w:cs="Liberation Serif"/>
          <w:sz w:val="24"/>
          <w:szCs w:val="24"/>
        </w:rPr>
        <w:t>мероприятиях по реализации государственной социальной политики», направленный на повышение заработной платы работников бюджетной сферы:</w:t>
      </w:r>
    </w:p>
    <w:p w14:paraId="6C5971A6" w14:textId="77777777"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1) заработная плата педагогических работников в сфере образования составила:</w:t>
      </w:r>
    </w:p>
    <w:p w14:paraId="3E69D980" w14:textId="3C2C8271"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 в муниципальных общеобразовательных учреждениях общего образования (далее – школы) </w:t>
      </w:r>
      <w:r w:rsidR="00A7269A" w:rsidRPr="00F660F0">
        <w:rPr>
          <w:rFonts w:ascii="Liberation Serif" w:hAnsi="Liberation Serif" w:cs="Liberation Serif"/>
          <w:sz w:val="24"/>
          <w:szCs w:val="24"/>
        </w:rPr>
        <w:t>– 37 976 рублей, или 104 процента</w:t>
      </w:r>
      <w:r w:rsidRPr="00F660F0">
        <w:rPr>
          <w:rFonts w:ascii="Liberation Serif" w:hAnsi="Liberation Serif" w:cs="Liberation Serif"/>
          <w:sz w:val="24"/>
          <w:szCs w:val="24"/>
        </w:rPr>
        <w:t xml:space="preserve"> от прогнозного значения среднемесячного дохода от</w:t>
      </w:r>
      <w:r w:rsidR="00CA45AC" w:rsidRPr="00F660F0">
        <w:rPr>
          <w:rFonts w:ascii="Liberation Serif" w:hAnsi="Liberation Serif" w:cs="Liberation Serif"/>
          <w:sz w:val="24"/>
          <w:szCs w:val="24"/>
        </w:rPr>
        <w:t> </w:t>
      </w:r>
      <w:r w:rsidRPr="00F660F0">
        <w:rPr>
          <w:rFonts w:ascii="Liberation Serif" w:hAnsi="Liberation Serif" w:cs="Liberation Serif"/>
          <w:sz w:val="24"/>
          <w:szCs w:val="24"/>
        </w:rPr>
        <w:t>трудовой деятельности в регионе;</w:t>
      </w:r>
    </w:p>
    <w:p w14:paraId="7DC9E86D" w14:textId="7AB0AA15"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в</w:t>
      </w:r>
      <w:r w:rsidR="00F3411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муниципальных образовательных учреждениях дополнительного образования – 39 214 рублей, или 102</w:t>
      </w:r>
      <w:r w:rsidR="00A7269A" w:rsidRPr="00F660F0">
        <w:rPr>
          <w:rFonts w:ascii="Liberation Serif" w:hAnsi="Liberation Serif" w:cs="Liberation Serif"/>
          <w:sz w:val="24"/>
          <w:szCs w:val="24"/>
        </w:rPr>
        <w:t xml:space="preserve"> процента</w:t>
      </w:r>
      <w:r w:rsidRPr="00F660F0">
        <w:rPr>
          <w:rFonts w:ascii="Liberation Serif" w:hAnsi="Liberation Serif" w:cs="Liberation Serif"/>
          <w:sz w:val="24"/>
          <w:szCs w:val="24"/>
        </w:rPr>
        <w:t xml:space="preserve"> от средней заработной платы учителей в городском округе за</w:t>
      </w:r>
      <w:r w:rsidR="00CA45AC" w:rsidRPr="00F660F0">
        <w:rPr>
          <w:rFonts w:ascii="Liberation Serif" w:hAnsi="Liberation Serif" w:cs="Liberation Serif"/>
          <w:sz w:val="24"/>
          <w:szCs w:val="24"/>
        </w:rPr>
        <w:t> </w:t>
      </w:r>
      <w:r w:rsidRPr="00F660F0">
        <w:rPr>
          <w:rFonts w:ascii="Liberation Serif" w:hAnsi="Liberation Serif" w:cs="Liberation Serif"/>
          <w:sz w:val="24"/>
          <w:szCs w:val="24"/>
        </w:rPr>
        <w:t>отчетный период;</w:t>
      </w:r>
    </w:p>
    <w:p w14:paraId="45E69123" w14:textId="5F9C3C9D"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в муниципальных дошкольных образовательных учреждениях – 34 101 рубль, или</w:t>
      </w:r>
      <w:r w:rsidR="00CA45AC" w:rsidRPr="00F660F0">
        <w:rPr>
          <w:rFonts w:ascii="Liberation Serif" w:hAnsi="Liberation Serif" w:cs="Liberation Serif"/>
          <w:sz w:val="24"/>
          <w:szCs w:val="24"/>
        </w:rPr>
        <w:t> </w:t>
      </w:r>
      <w:r w:rsidRPr="00F660F0">
        <w:rPr>
          <w:rFonts w:ascii="Liberation Serif" w:hAnsi="Liberation Serif" w:cs="Liberation Serif"/>
          <w:sz w:val="24"/>
          <w:szCs w:val="24"/>
        </w:rPr>
        <w:t>99</w:t>
      </w:r>
      <w:r w:rsidR="00CA45AC" w:rsidRPr="00F660F0">
        <w:rPr>
          <w:rFonts w:ascii="Liberation Serif" w:hAnsi="Liberation Serif" w:cs="Liberation Serif"/>
          <w:sz w:val="24"/>
          <w:szCs w:val="24"/>
        </w:rPr>
        <w:t> </w:t>
      </w:r>
      <w:r w:rsidR="00A7269A" w:rsidRPr="00F660F0">
        <w:rPr>
          <w:rFonts w:ascii="Liberation Serif" w:hAnsi="Liberation Serif" w:cs="Liberation Serif"/>
          <w:sz w:val="24"/>
          <w:szCs w:val="24"/>
        </w:rPr>
        <w:t>процентов</w:t>
      </w:r>
      <w:r w:rsidRPr="00F660F0">
        <w:rPr>
          <w:rFonts w:ascii="Liberation Serif" w:hAnsi="Liberation Serif" w:cs="Liberation Serif"/>
          <w:sz w:val="24"/>
          <w:szCs w:val="24"/>
        </w:rPr>
        <w:t xml:space="preserve"> от средней заработной платы в общем образовании;</w:t>
      </w:r>
    </w:p>
    <w:p w14:paraId="395AC927" w14:textId="2878460B"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2) заработная плата работников в сфере культуры и искусства – </w:t>
      </w:r>
      <w:r w:rsidR="00A7269A" w:rsidRPr="00F660F0">
        <w:rPr>
          <w:rFonts w:ascii="Liberation Serif" w:hAnsi="Liberation Serif" w:cs="Liberation Serif"/>
          <w:sz w:val="24"/>
          <w:szCs w:val="24"/>
        </w:rPr>
        <w:t>36 791 рубль, или</w:t>
      </w:r>
      <w:r w:rsidR="00CA45AC" w:rsidRPr="00F660F0">
        <w:rPr>
          <w:rFonts w:ascii="Liberation Serif" w:hAnsi="Liberation Serif" w:cs="Liberation Serif"/>
          <w:sz w:val="24"/>
          <w:szCs w:val="24"/>
        </w:rPr>
        <w:t> </w:t>
      </w:r>
      <w:r w:rsidR="00A7269A" w:rsidRPr="00F660F0">
        <w:rPr>
          <w:rFonts w:ascii="Liberation Serif" w:hAnsi="Liberation Serif" w:cs="Liberation Serif"/>
          <w:sz w:val="24"/>
          <w:szCs w:val="24"/>
        </w:rPr>
        <w:t>100</w:t>
      </w:r>
      <w:r w:rsidR="00CA45AC" w:rsidRPr="00F660F0">
        <w:rPr>
          <w:rFonts w:ascii="Liberation Serif" w:hAnsi="Liberation Serif" w:cs="Liberation Serif"/>
          <w:sz w:val="24"/>
          <w:szCs w:val="24"/>
        </w:rPr>
        <w:t> </w:t>
      </w:r>
      <w:r w:rsidR="00A7269A" w:rsidRPr="00F660F0">
        <w:rPr>
          <w:rFonts w:ascii="Liberation Serif" w:hAnsi="Liberation Serif" w:cs="Liberation Serif"/>
          <w:sz w:val="24"/>
          <w:szCs w:val="24"/>
        </w:rPr>
        <w:t>процентов</w:t>
      </w:r>
      <w:r w:rsidRPr="00F660F0">
        <w:rPr>
          <w:rFonts w:ascii="Liberation Serif" w:hAnsi="Liberation Serif" w:cs="Liberation Serif"/>
          <w:sz w:val="24"/>
          <w:szCs w:val="24"/>
        </w:rPr>
        <w:t xml:space="preserve"> от прогнозного значения среднемесячного дохода от трудовой деятельности в</w:t>
      </w:r>
      <w:r w:rsidR="00CA45AC" w:rsidRPr="00F660F0">
        <w:rPr>
          <w:rFonts w:ascii="Liberation Serif" w:hAnsi="Liberation Serif" w:cs="Liberation Serif"/>
          <w:sz w:val="24"/>
          <w:szCs w:val="24"/>
        </w:rPr>
        <w:t> </w:t>
      </w:r>
      <w:r w:rsidRPr="00F660F0">
        <w:rPr>
          <w:rFonts w:ascii="Liberation Serif" w:hAnsi="Liberation Serif" w:cs="Liberation Serif"/>
          <w:sz w:val="24"/>
          <w:szCs w:val="24"/>
        </w:rPr>
        <w:t>регионе.</w:t>
      </w:r>
    </w:p>
    <w:p w14:paraId="37AC8EA6" w14:textId="77777777" w:rsidR="0043579C" w:rsidRPr="00F660F0" w:rsidRDefault="0043579C" w:rsidP="0043579C">
      <w:pPr>
        <w:contextualSpacing/>
        <w:jc w:val="both"/>
        <w:rPr>
          <w:rFonts w:ascii="Liberation Serif" w:hAnsi="Liberation Serif" w:cs="Liberation Serif"/>
          <w:sz w:val="16"/>
          <w:szCs w:val="16"/>
        </w:rPr>
      </w:pPr>
    </w:p>
    <w:p w14:paraId="3A195A1E" w14:textId="77777777" w:rsidR="003B27AE" w:rsidRPr="00F660F0" w:rsidRDefault="003B27AE" w:rsidP="008919C4">
      <w:pPr>
        <w:widowControl w:val="0"/>
        <w:autoSpaceDE w:val="0"/>
        <w:autoSpaceDN w:val="0"/>
        <w:adjustRightInd w:val="0"/>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4. Демографическая ситуация, рынок труда и занятость населения</w:t>
      </w:r>
    </w:p>
    <w:p w14:paraId="1ACC48FD" w14:textId="77777777" w:rsidR="005B12E2" w:rsidRPr="00F660F0" w:rsidRDefault="005B12E2" w:rsidP="005B12E2">
      <w:pPr>
        <w:contextualSpacing/>
        <w:jc w:val="both"/>
        <w:rPr>
          <w:rFonts w:ascii="Liberation Serif" w:hAnsi="Liberation Serif" w:cs="Liberation Serif"/>
          <w:sz w:val="16"/>
          <w:szCs w:val="16"/>
        </w:rPr>
      </w:pPr>
    </w:p>
    <w:p w14:paraId="4F925E46" w14:textId="05E16AD5" w:rsidR="008A3EE2" w:rsidRPr="00F660F0" w:rsidRDefault="003B27AE" w:rsidP="008A3EE2">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городском округе отмечается стабильный рост численности населения. Согласно данным на 01.01.2020 численность населения составила 86</w:t>
      </w:r>
      <w:r w:rsidR="008A3EE2" w:rsidRPr="00F660F0">
        <w:rPr>
          <w:rFonts w:ascii="Liberation Serif" w:hAnsi="Liberation Serif" w:cs="Liberation Serif"/>
          <w:sz w:val="24"/>
          <w:szCs w:val="24"/>
        </w:rPr>
        <w:t> </w:t>
      </w:r>
      <w:r w:rsidRPr="00F660F0">
        <w:rPr>
          <w:rFonts w:ascii="Liberation Serif" w:hAnsi="Liberation Serif" w:cs="Liberation Serif"/>
          <w:sz w:val="24"/>
          <w:szCs w:val="24"/>
        </w:rPr>
        <w:t>652</w:t>
      </w:r>
      <w:r w:rsidR="008A3EE2" w:rsidRPr="00F660F0">
        <w:rPr>
          <w:rFonts w:ascii="Liberation Serif" w:hAnsi="Liberation Serif" w:cs="Liberation Serif"/>
          <w:sz w:val="24"/>
          <w:szCs w:val="24"/>
        </w:rPr>
        <w:t> </w:t>
      </w:r>
      <w:r w:rsidRPr="00F660F0">
        <w:rPr>
          <w:rFonts w:ascii="Liberation Serif" w:hAnsi="Liberation Serif" w:cs="Liberation Serif"/>
          <w:sz w:val="24"/>
          <w:szCs w:val="24"/>
        </w:rPr>
        <w:t>человек</w:t>
      </w:r>
      <w:r w:rsidR="00ED6555" w:rsidRPr="00F660F0">
        <w:rPr>
          <w:rFonts w:ascii="Liberation Serif" w:hAnsi="Liberation Serif" w:cs="Liberation Serif"/>
          <w:sz w:val="24"/>
          <w:szCs w:val="24"/>
        </w:rPr>
        <w:t>а</w:t>
      </w:r>
      <w:r w:rsidRPr="00F660F0">
        <w:rPr>
          <w:rFonts w:ascii="Liberation Serif" w:hAnsi="Liberation Serif" w:cs="Liberation Serif"/>
          <w:sz w:val="24"/>
          <w:szCs w:val="24"/>
        </w:rPr>
        <w:t>, в том чис</w:t>
      </w:r>
      <w:r w:rsidR="00D20CA8" w:rsidRPr="00F660F0">
        <w:rPr>
          <w:rFonts w:ascii="Liberation Serif" w:hAnsi="Liberation Serif" w:cs="Liberation Serif"/>
          <w:sz w:val="24"/>
          <w:szCs w:val="24"/>
        </w:rPr>
        <w:t>ле городского населения – 72 688</w:t>
      </w:r>
      <w:r w:rsidRPr="00F660F0">
        <w:rPr>
          <w:rFonts w:ascii="Liberation Serif" w:hAnsi="Liberation Serif" w:cs="Liberation Serif"/>
          <w:sz w:val="24"/>
          <w:szCs w:val="24"/>
        </w:rPr>
        <w:t xml:space="preserve"> человек (83</w:t>
      </w:r>
      <w:r w:rsidR="00D20CA8" w:rsidRPr="00F660F0">
        <w:rPr>
          <w:rFonts w:ascii="Liberation Serif" w:hAnsi="Liberation Serif" w:cs="Liberation Serif"/>
          <w:sz w:val="24"/>
          <w:szCs w:val="24"/>
        </w:rPr>
        <w:t>,8 процента), сельского – 13 964</w:t>
      </w:r>
      <w:r w:rsidRPr="00F660F0">
        <w:rPr>
          <w:rFonts w:ascii="Liberation Serif" w:hAnsi="Liberation Serif" w:cs="Liberation Serif"/>
          <w:sz w:val="24"/>
          <w:szCs w:val="24"/>
        </w:rPr>
        <w:t xml:space="preserve"> человек</w:t>
      </w:r>
      <w:r w:rsidR="008A3EE2" w:rsidRPr="00F660F0">
        <w:rPr>
          <w:rFonts w:ascii="Liberation Serif" w:hAnsi="Liberation Serif" w:cs="Liberation Serif"/>
          <w:sz w:val="24"/>
          <w:szCs w:val="24"/>
        </w:rPr>
        <w:t>а</w:t>
      </w:r>
      <w:r w:rsidR="0005335D" w:rsidRPr="00F660F0">
        <w:rPr>
          <w:rFonts w:ascii="Liberation Serif" w:hAnsi="Liberation Serif" w:cs="Liberation Serif"/>
          <w:sz w:val="24"/>
          <w:szCs w:val="24"/>
        </w:rPr>
        <w:t xml:space="preserve"> (16,2 процента).</w:t>
      </w:r>
    </w:p>
    <w:p w14:paraId="757016DD" w14:textId="6B318591"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На изменение численности населения </w:t>
      </w:r>
      <w:r w:rsidR="00FE5355">
        <w:rPr>
          <w:rFonts w:ascii="Liberation Serif" w:hAnsi="Liberation Serif" w:cs="Liberation Serif"/>
          <w:sz w:val="24"/>
          <w:szCs w:val="24"/>
        </w:rPr>
        <w:t xml:space="preserve">в </w:t>
      </w:r>
      <w:r w:rsidR="00FE5355" w:rsidRPr="00F660F0">
        <w:rPr>
          <w:rFonts w:ascii="Liberation Serif" w:hAnsi="Liberation Serif" w:cs="Liberation Serif"/>
          <w:sz w:val="24"/>
          <w:szCs w:val="24"/>
        </w:rPr>
        <w:t>2019</w:t>
      </w:r>
      <w:r w:rsidR="00FE5355">
        <w:rPr>
          <w:rFonts w:ascii="Liberation Serif" w:hAnsi="Liberation Serif" w:cs="Liberation Serif"/>
          <w:sz w:val="24"/>
          <w:szCs w:val="24"/>
        </w:rPr>
        <w:t xml:space="preserve"> </w:t>
      </w:r>
      <w:r w:rsidR="00FE5355" w:rsidRPr="00F660F0">
        <w:rPr>
          <w:rFonts w:ascii="Liberation Serif" w:hAnsi="Liberation Serif" w:cs="Liberation Serif"/>
          <w:sz w:val="24"/>
          <w:szCs w:val="24"/>
        </w:rPr>
        <w:t>год</w:t>
      </w:r>
      <w:r w:rsidR="00FE5355">
        <w:rPr>
          <w:rFonts w:ascii="Liberation Serif" w:hAnsi="Liberation Serif" w:cs="Liberation Serif"/>
          <w:sz w:val="24"/>
          <w:szCs w:val="24"/>
        </w:rPr>
        <w:t>у</w:t>
      </w:r>
      <w:r w:rsidR="00FE5355"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оказ</w:t>
      </w:r>
      <w:r w:rsidR="00FE5355">
        <w:rPr>
          <w:rFonts w:ascii="Liberation Serif" w:hAnsi="Liberation Serif" w:cs="Liberation Serif"/>
          <w:sz w:val="24"/>
          <w:szCs w:val="24"/>
        </w:rPr>
        <w:t>али</w:t>
      </w:r>
      <w:r w:rsidRPr="00F660F0">
        <w:rPr>
          <w:rFonts w:ascii="Liberation Serif" w:hAnsi="Liberation Serif" w:cs="Liberation Serif"/>
          <w:sz w:val="24"/>
          <w:szCs w:val="24"/>
        </w:rPr>
        <w:t xml:space="preserve"> </w:t>
      </w:r>
      <w:r w:rsidR="00FE5355" w:rsidRPr="00F660F0">
        <w:rPr>
          <w:rFonts w:ascii="Liberation Serif" w:hAnsi="Liberation Serif" w:cs="Liberation Serif"/>
          <w:sz w:val="24"/>
          <w:szCs w:val="24"/>
        </w:rPr>
        <w:t xml:space="preserve">влияние </w:t>
      </w:r>
      <w:r w:rsidRPr="00F660F0">
        <w:rPr>
          <w:rFonts w:ascii="Liberation Serif" w:hAnsi="Liberation Serif" w:cs="Liberation Serif"/>
          <w:sz w:val="24"/>
          <w:szCs w:val="24"/>
        </w:rPr>
        <w:t xml:space="preserve">естественный </w:t>
      </w:r>
      <w:r w:rsidR="00FE5355" w:rsidRPr="00F660F0">
        <w:rPr>
          <w:rFonts w:ascii="Liberation Serif" w:hAnsi="Liberation Serif" w:cs="Liberation Serif"/>
          <w:sz w:val="24"/>
          <w:szCs w:val="24"/>
        </w:rPr>
        <w:t>прирост населения</w:t>
      </w:r>
      <w:r w:rsidR="00FE5355">
        <w:rPr>
          <w:rFonts w:ascii="Liberation Serif" w:hAnsi="Liberation Serif" w:cs="Liberation Serif"/>
          <w:sz w:val="24"/>
          <w:szCs w:val="24"/>
        </w:rPr>
        <w:t xml:space="preserve"> (</w:t>
      </w:r>
      <w:r w:rsidR="00FE5355" w:rsidRPr="00F660F0">
        <w:rPr>
          <w:rFonts w:ascii="Liberation Serif" w:hAnsi="Liberation Serif" w:cs="Liberation Serif"/>
          <w:sz w:val="24"/>
          <w:szCs w:val="24"/>
        </w:rPr>
        <w:t>143 человека</w:t>
      </w:r>
      <w:r w:rsidR="00FE5355">
        <w:rPr>
          <w:rFonts w:ascii="Liberation Serif" w:hAnsi="Liberation Serif" w:cs="Liberation Serif"/>
          <w:sz w:val="24"/>
          <w:szCs w:val="24"/>
        </w:rPr>
        <w:t>)</w:t>
      </w:r>
      <w:r w:rsidR="00FE5355"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и</w:t>
      </w:r>
      <w:r w:rsidR="00CA45A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миграционный прирост </w:t>
      </w:r>
      <w:r w:rsidR="00FE5355">
        <w:rPr>
          <w:rFonts w:ascii="Liberation Serif" w:hAnsi="Liberation Serif" w:cs="Liberation Serif"/>
          <w:sz w:val="24"/>
          <w:szCs w:val="24"/>
        </w:rPr>
        <w:t>(</w:t>
      </w:r>
      <w:r w:rsidR="00FE5355" w:rsidRPr="00F660F0">
        <w:rPr>
          <w:rFonts w:ascii="Liberation Serif" w:hAnsi="Liberation Serif" w:cs="Liberation Serif"/>
          <w:sz w:val="24"/>
          <w:szCs w:val="24"/>
        </w:rPr>
        <w:t>1 314 человек</w:t>
      </w:r>
      <w:r w:rsidR="00FE5355">
        <w:rPr>
          <w:rFonts w:ascii="Liberation Serif" w:hAnsi="Liberation Serif" w:cs="Liberation Serif"/>
          <w:sz w:val="24"/>
          <w:szCs w:val="24"/>
        </w:rPr>
        <w:t>)</w:t>
      </w:r>
      <w:r w:rsidR="002567AC" w:rsidRPr="00F660F0">
        <w:rPr>
          <w:rFonts w:ascii="Liberation Serif" w:hAnsi="Liberation Serif" w:cs="Liberation Serif"/>
          <w:sz w:val="24"/>
          <w:szCs w:val="24"/>
        </w:rPr>
        <w:t>.</w:t>
      </w:r>
    </w:p>
    <w:p w14:paraId="2FED57AE" w14:textId="65BC347F" w:rsidR="003B27AE" w:rsidRPr="00F660F0" w:rsidRDefault="00A17CC1" w:rsidP="00356FBB">
      <w:pPr>
        <w:contextualSpacing/>
        <w:jc w:val="center"/>
        <w:rPr>
          <w:rFonts w:ascii="Liberation Serif" w:hAnsi="Liberation Serif" w:cs="Liberation Serif"/>
          <w:sz w:val="24"/>
          <w:szCs w:val="24"/>
        </w:rPr>
      </w:pPr>
      <w:r>
        <w:rPr>
          <w:rFonts w:ascii="Liberation Serif" w:hAnsi="Liberation Serif" w:cs="Liberation Serif"/>
          <w:noProof/>
          <w:sz w:val="24"/>
          <w:szCs w:val="24"/>
        </w:rPr>
        <w:lastRenderedPageBreak/>
        <w:drawing>
          <wp:inline distT="0" distB="0" distL="0" distR="0" wp14:anchorId="0036DAA9" wp14:editId="01DC1C81">
            <wp:extent cx="4219575" cy="236899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5903" cy="2389390"/>
                    </a:xfrm>
                    <a:prstGeom prst="rect">
                      <a:avLst/>
                    </a:prstGeom>
                    <a:noFill/>
                  </pic:spPr>
                </pic:pic>
              </a:graphicData>
            </a:graphic>
          </wp:inline>
        </w:drawing>
      </w:r>
    </w:p>
    <w:p w14:paraId="7F77F563" w14:textId="77777777" w:rsidR="003B27AE" w:rsidRPr="00F660F0" w:rsidRDefault="003B27AE" w:rsidP="008919C4">
      <w:pPr>
        <w:contextualSpacing/>
        <w:jc w:val="center"/>
        <w:rPr>
          <w:rFonts w:ascii="Liberation Serif" w:hAnsi="Liberation Serif" w:cs="Liberation Serif"/>
          <w:i/>
          <w:sz w:val="24"/>
          <w:szCs w:val="24"/>
        </w:rPr>
      </w:pPr>
      <w:r w:rsidRPr="00F660F0">
        <w:rPr>
          <w:rFonts w:ascii="Liberation Serif" w:hAnsi="Liberation Serif" w:cs="Liberation Serif"/>
          <w:i/>
          <w:sz w:val="24"/>
          <w:szCs w:val="24"/>
        </w:rPr>
        <w:t>Рис. 2. Демографическая ситуация</w:t>
      </w:r>
    </w:p>
    <w:p w14:paraId="1B58F3C9" w14:textId="77777777" w:rsidR="0043579C" w:rsidRPr="00F660F0" w:rsidRDefault="0043579C" w:rsidP="0043579C">
      <w:pPr>
        <w:contextualSpacing/>
        <w:jc w:val="both"/>
        <w:rPr>
          <w:rFonts w:ascii="Liberation Serif" w:hAnsi="Liberation Serif" w:cs="Liberation Serif"/>
          <w:sz w:val="16"/>
          <w:szCs w:val="16"/>
        </w:rPr>
      </w:pPr>
    </w:p>
    <w:p w14:paraId="05CAE0F5" w14:textId="6FBD8C79" w:rsidR="003B27AE" w:rsidRPr="00F660F0" w:rsidRDefault="003B27A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Демографическая нагрузка на население трудоспособного возраста снизилась с</w:t>
      </w:r>
      <w:r w:rsidR="008A3EE2" w:rsidRPr="00F660F0">
        <w:rPr>
          <w:rFonts w:ascii="Liberation Serif" w:hAnsi="Liberation Serif" w:cs="Liberation Serif"/>
          <w:sz w:val="24"/>
          <w:szCs w:val="24"/>
        </w:rPr>
        <w:t> </w:t>
      </w:r>
      <w:r w:rsidRPr="00F660F0">
        <w:rPr>
          <w:rFonts w:ascii="Liberation Serif" w:hAnsi="Liberation Serif" w:cs="Liberation Serif"/>
          <w:sz w:val="24"/>
          <w:szCs w:val="24"/>
        </w:rPr>
        <w:t>800 человек на 1 000 населения в 2018 году до 779 человек на 1 000 населения в</w:t>
      </w:r>
      <w:r w:rsidR="008A3EE2" w:rsidRPr="00F660F0">
        <w:rPr>
          <w:rFonts w:ascii="Liberation Serif" w:hAnsi="Liberation Serif" w:cs="Liberation Serif"/>
          <w:sz w:val="24"/>
          <w:szCs w:val="24"/>
        </w:rPr>
        <w:t> </w:t>
      </w:r>
      <w:r w:rsidRPr="00F660F0">
        <w:rPr>
          <w:rFonts w:ascii="Liberation Serif" w:hAnsi="Liberation Serif" w:cs="Liberation Serif"/>
          <w:sz w:val="24"/>
          <w:szCs w:val="24"/>
        </w:rPr>
        <w:t>2019 году. Снижение нагрузки обусловлено увеличением доли трудоспособного населения.</w:t>
      </w:r>
    </w:p>
    <w:p w14:paraId="33AD8269" w14:textId="77777777" w:rsidR="00543FCE" w:rsidRPr="00F660F0" w:rsidRDefault="00543FCE" w:rsidP="00543FCE">
      <w:pPr>
        <w:shd w:val="clear" w:color="auto" w:fill="FFFFFF"/>
        <w:ind w:firstLine="567"/>
        <w:contextualSpacing/>
        <w:jc w:val="both"/>
        <w:textAlignment w:val="baseline"/>
        <w:outlineLvl w:val="0"/>
        <w:rPr>
          <w:rFonts w:ascii="Liberation Serif" w:hAnsi="Liberation Serif" w:cs="Liberation Serif"/>
          <w:sz w:val="24"/>
          <w:szCs w:val="24"/>
        </w:rPr>
      </w:pPr>
      <w:r w:rsidRPr="00543FCE">
        <w:rPr>
          <w:rFonts w:ascii="Liberation Serif" w:hAnsi="Liberation Serif" w:cs="Liberation Serif"/>
          <w:sz w:val="24"/>
          <w:szCs w:val="24"/>
        </w:rPr>
        <w:t xml:space="preserve">Уровень зарегистрированной безработицы на 01.01.2020 составил 1,1 процента (уровень регистрируемой безработицы на 01.01.2019 – 0,91 процента). </w:t>
      </w:r>
      <w:proofErr w:type="spellStart"/>
      <w:r w:rsidRPr="00543FCE">
        <w:rPr>
          <w:rFonts w:ascii="Liberation Serif" w:hAnsi="Liberation Serif" w:cs="Liberation Serif"/>
          <w:sz w:val="24"/>
          <w:szCs w:val="24"/>
        </w:rPr>
        <w:t>Среднеобластной</w:t>
      </w:r>
      <w:proofErr w:type="spellEnd"/>
      <w:r w:rsidRPr="00543FCE">
        <w:rPr>
          <w:rFonts w:ascii="Liberation Serif" w:hAnsi="Liberation Serif" w:cs="Liberation Serif"/>
          <w:sz w:val="24"/>
          <w:szCs w:val="24"/>
        </w:rPr>
        <w:t xml:space="preserve"> уровень безработицы на 01.01.2020 составил 1,03 процента.</w:t>
      </w:r>
    </w:p>
    <w:p w14:paraId="17ACDAA5" w14:textId="77777777" w:rsidR="00CA45AC" w:rsidRPr="00F660F0" w:rsidRDefault="00CA45AC" w:rsidP="00CA45AC">
      <w:pPr>
        <w:autoSpaceDE w:val="0"/>
        <w:autoSpaceDN w:val="0"/>
        <w:adjustRightInd w:val="0"/>
        <w:contextualSpacing/>
        <w:jc w:val="both"/>
        <w:rPr>
          <w:rFonts w:ascii="Liberation Serif" w:hAnsi="Liberation Serif" w:cs="Liberation Serif"/>
          <w:sz w:val="24"/>
          <w:szCs w:val="24"/>
        </w:rPr>
      </w:pPr>
    </w:p>
    <w:p w14:paraId="5D4CACD4" w14:textId="77777777" w:rsidR="00CA45AC" w:rsidRPr="00F660F0" w:rsidRDefault="00CA45AC" w:rsidP="00CA45AC">
      <w:pPr>
        <w:autoSpaceDE w:val="0"/>
        <w:autoSpaceDN w:val="0"/>
        <w:adjustRightInd w:val="0"/>
        <w:contextualSpacing/>
        <w:jc w:val="both"/>
        <w:rPr>
          <w:rFonts w:ascii="Liberation Serif" w:hAnsi="Liberation Serif" w:cs="Liberation Serif"/>
          <w:sz w:val="24"/>
          <w:szCs w:val="24"/>
        </w:rPr>
      </w:pPr>
    </w:p>
    <w:p w14:paraId="395091CB" w14:textId="746AA445" w:rsidR="00123814" w:rsidRPr="00F660F0" w:rsidRDefault="00123814" w:rsidP="008919C4">
      <w:pPr>
        <w:autoSpaceDE w:val="0"/>
        <w:autoSpaceDN w:val="0"/>
        <w:adjustRightInd w:val="0"/>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Глава 2. Осуществление полномочий по вопросам местного значения</w:t>
      </w:r>
    </w:p>
    <w:p w14:paraId="3E987E77" w14:textId="77777777" w:rsidR="0043579C" w:rsidRPr="00F660F0" w:rsidRDefault="0043579C" w:rsidP="0043579C">
      <w:pPr>
        <w:contextualSpacing/>
        <w:jc w:val="both"/>
        <w:rPr>
          <w:rFonts w:ascii="Liberation Serif" w:hAnsi="Liberation Serif" w:cs="Liberation Serif"/>
          <w:sz w:val="16"/>
          <w:szCs w:val="16"/>
        </w:rPr>
      </w:pPr>
    </w:p>
    <w:p w14:paraId="1093543A" w14:textId="77777777" w:rsidR="00123814" w:rsidRPr="00F660F0" w:rsidRDefault="00123814" w:rsidP="008919C4">
      <w:pPr>
        <w:autoSpaceDE w:val="0"/>
        <w:autoSpaceDN w:val="0"/>
        <w:adjustRightInd w:val="0"/>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1. Решение вопросов местного значения и исполнение переданных государственных полномочий органами местного самоуправления городского округа</w:t>
      </w:r>
    </w:p>
    <w:p w14:paraId="4FB2D618" w14:textId="77777777" w:rsidR="005B12E2" w:rsidRPr="00F660F0" w:rsidRDefault="005B12E2" w:rsidP="005B12E2">
      <w:pPr>
        <w:contextualSpacing/>
        <w:jc w:val="both"/>
        <w:rPr>
          <w:rFonts w:ascii="Liberation Serif" w:hAnsi="Liberation Serif" w:cs="Liberation Serif"/>
          <w:sz w:val="16"/>
          <w:szCs w:val="16"/>
        </w:rPr>
      </w:pPr>
    </w:p>
    <w:p w14:paraId="159ADB93" w14:textId="77B2DF7D" w:rsidR="00123814"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соответствии со статьей 25 Устава городского округа Глава городского округа наделяется собственными полномочиями по решению вопросов местного значения.</w:t>
      </w:r>
    </w:p>
    <w:p w14:paraId="70E653C4" w14:textId="32E3B107" w:rsidR="00123814"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течение отчетного периода Главой городского округа проводились регулярные встречи и</w:t>
      </w:r>
      <w:r w:rsidR="00CA45AC" w:rsidRPr="00F660F0">
        <w:rPr>
          <w:rFonts w:ascii="Liberation Serif" w:hAnsi="Liberation Serif" w:cs="Liberation Serif"/>
          <w:sz w:val="24"/>
          <w:szCs w:val="24"/>
        </w:rPr>
        <w:t> </w:t>
      </w:r>
      <w:r w:rsidRPr="00F660F0">
        <w:rPr>
          <w:rFonts w:ascii="Liberation Serif" w:hAnsi="Liberation Serif" w:cs="Liberation Serif"/>
          <w:sz w:val="24"/>
          <w:szCs w:val="24"/>
        </w:rPr>
        <w:t>консультации по вопросам местного значения городского округа, совершенствования правовой базы, межбюджетных отношений, создания необходимых условий для экономического развития и инвестиционной привлекательности городского округа с Губернатором Свердловской области, представителями Администрации Губернатора Свердловской области и</w:t>
      </w:r>
      <w:r w:rsidR="00CA45A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Правительства Свердловской области, с депутатами Законодательного Собрания Свердловской области.</w:t>
      </w:r>
    </w:p>
    <w:p w14:paraId="4F287D57" w14:textId="1A59C785" w:rsidR="00123814" w:rsidRPr="00F660F0" w:rsidRDefault="004950A1"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За 2019</w:t>
      </w:r>
      <w:r w:rsidR="00123814" w:rsidRPr="00F660F0">
        <w:rPr>
          <w:rFonts w:ascii="Liberation Serif" w:hAnsi="Liberation Serif" w:cs="Liberation Serif"/>
          <w:sz w:val="24"/>
          <w:szCs w:val="24"/>
        </w:rPr>
        <w:t xml:space="preserve"> год принято </w:t>
      </w:r>
      <w:r w:rsidR="00B651F7" w:rsidRPr="00F660F0">
        <w:rPr>
          <w:rFonts w:ascii="Liberation Serif" w:hAnsi="Liberation Serif" w:cs="Liberation Serif"/>
          <w:sz w:val="24"/>
          <w:szCs w:val="24"/>
        </w:rPr>
        <w:t>80</w:t>
      </w:r>
      <w:r w:rsidR="006C3788" w:rsidRPr="00F660F0">
        <w:rPr>
          <w:rFonts w:ascii="Liberation Serif" w:hAnsi="Liberation Serif" w:cs="Liberation Serif"/>
          <w:sz w:val="24"/>
          <w:szCs w:val="24"/>
        </w:rPr>
        <w:t xml:space="preserve"> постановлени</w:t>
      </w:r>
      <w:r w:rsidR="00B651F7" w:rsidRPr="00F660F0">
        <w:rPr>
          <w:rFonts w:ascii="Liberation Serif" w:hAnsi="Liberation Serif" w:cs="Liberation Serif"/>
          <w:sz w:val="24"/>
          <w:szCs w:val="24"/>
        </w:rPr>
        <w:t>й</w:t>
      </w:r>
      <w:r w:rsidR="00123814" w:rsidRPr="00F660F0">
        <w:rPr>
          <w:rFonts w:ascii="Liberation Serif" w:hAnsi="Liberation Serif" w:cs="Liberation Serif"/>
          <w:sz w:val="24"/>
          <w:szCs w:val="24"/>
        </w:rPr>
        <w:t xml:space="preserve"> и </w:t>
      </w:r>
      <w:r w:rsidR="00EC3EDF" w:rsidRPr="00F660F0">
        <w:rPr>
          <w:rFonts w:ascii="Liberation Serif" w:hAnsi="Liberation Serif" w:cs="Liberation Serif"/>
          <w:sz w:val="24"/>
          <w:szCs w:val="24"/>
        </w:rPr>
        <w:t>8</w:t>
      </w:r>
      <w:r w:rsidR="00123814" w:rsidRPr="00F660F0">
        <w:rPr>
          <w:rFonts w:ascii="Liberation Serif" w:hAnsi="Liberation Serif" w:cs="Liberation Serif"/>
          <w:sz w:val="24"/>
          <w:szCs w:val="24"/>
        </w:rPr>
        <w:t xml:space="preserve"> распоряжений Главы городского округа как </w:t>
      </w:r>
      <w:r w:rsidR="00B651F7" w:rsidRPr="00F660F0">
        <w:rPr>
          <w:rFonts w:ascii="Liberation Serif" w:hAnsi="Liberation Serif" w:cs="Liberation Serif"/>
          <w:sz w:val="24"/>
          <w:szCs w:val="24"/>
        </w:rPr>
        <w:t xml:space="preserve">высшего должностного </w:t>
      </w:r>
      <w:r w:rsidR="00123814" w:rsidRPr="00F660F0">
        <w:rPr>
          <w:rFonts w:ascii="Liberation Serif" w:hAnsi="Liberation Serif" w:cs="Liberation Serif"/>
          <w:sz w:val="24"/>
          <w:szCs w:val="24"/>
        </w:rPr>
        <w:t>лица</w:t>
      </w:r>
      <w:r w:rsidR="00815A11" w:rsidRPr="00F660F0">
        <w:rPr>
          <w:rFonts w:ascii="Liberation Serif" w:hAnsi="Liberation Serif" w:cs="Liberation Serif"/>
          <w:sz w:val="24"/>
          <w:szCs w:val="24"/>
        </w:rPr>
        <w:t xml:space="preserve"> городского округа</w:t>
      </w:r>
      <w:r w:rsidR="00123814" w:rsidRPr="00F660F0">
        <w:rPr>
          <w:rFonts w:ascii="Liberation Serif" w:hAnsi="Liberation Serif" w:cs="Liberation Serif"/>
          <w:sz w:val="24"/>
          <w:szCs w:val="24"/>
        </w:rPr>
        <w:t>.</w:t>
      </w:r>
    </w:p>
    <w:p w14:paraId="7B387E6F" w14:textId="77777777" w:rsidR="0043579C" w:rsidRPr="00F660F0" w:rsidRDefault="0043579C" w:rsidP="0043579C">
      <w:pPr>
        <w:contextualSpacing/>
        <w:jc w:val="both"/>
        <w:rPr>
          <w:rFonts w:ascii="Liberation Serif" w:hAnsi="Liberation Serif" w:cs="Liberation Serif"/>
          <w:sz w:val="16"/>
          <w:szCs w:val="16"/>
        </w:rPr>
      </w:pPr>
    </w:p>
    <w:p w14:paraId="1870BA37" w14:textId="77777777" w:rsidR="0071571F" w:rsidRPr="00F660F0" w:rsidRDefault="0071571F" w:rsidP="0071571F">
      <w:pPr>
        <w:shd w:val="clear" w:color="auto" w:fill="FFFFFF" w:themeFill="background1"/>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 Формирование, утверждение и исполнение бюджета городского округа, контроль исполнения бюджета городского округа</w:t>
      </w:r>
    </w:p>
    <w:p w14:paraId="3603ED49" w14:textId="77777777" w:rsidR="005B12E2" w:rsidRPr="00F660F0" w:rsidRDefault="005B12E2" w:rsidP="005B12E2">
      <w:pPr>
        <w:contextualSpacing/>
        <w:jc w:val="both"/>
        <w:rPr>
          <w:rFonts w:ascii="Liberation Serif" w:hAnsi="Liberation Serif" w:cs="Liberation Serif"/>
          <w:sz w:val="16"/>
          <w:szCs w:val="16"/>
        </w:rPr>
      </w:pPr>
    </w:p>
    <w:p w14:paraId="4136846E" w14:textId="5CD15036"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Бюджет городского округа </w:t>
      </w:r>
      <w:r w:rsidR="006C0336" w:rsidRPr="00F660F0">
        <w:rPr>
          <w:rFonts w:ascii="Liberation Serif" w:hAnsi="Liberation Serif" w:cs="Liberation Serif"/>
          <w:sz w:val="24"/>
          <w:szCs w:val="24"/>
        </w:rPr>
        <w:t>утвержден</w:t>
      </w:r>
      <w:r w:rsidR="00D16FFD" w:rsidRPr="00F660F0">
        <w:rPr>
          <w:rFonts w:ascii="Liberation Serif" w:hAnsi="Liberation Serif" w:cs="Liberation Serif"/>
          <w:sz w:val="24"/>
          <w:szCs w:val="24"/>
        </w:rPr>
        <w:t xml:space="preserve"> </w:t>
      </w:r>
      <w:r w:rsidR="008A3EE2" w:rsidRPr="00F660F0">
        <w:rPr>
          <w:rFonts w:ascii="Liberation Serif" w:hAnsi="Liberation Serif" w:cs="Liberation Serif"/>
          <w:sz w:val="24"/>
          <w:szCs w:val="24"/>
        </w:rPr>
        <w:t xml:space="preserve">Решением </w:t>
      </w:r>
      <w:r w:rsidRPr="00F660F0">
        <w:rPr>
          <w:rFonts w:ascii="Liberation Serif" w:hAnsi="Liberation Serif" w:cs="Liberation Serif"/>
          <w:sz w:val="24"/>
          <w:szCs w:val="24"/>
        </w:rPr>
        <w:t>Думы городского округа от 21</w:t>
      </w:r>
      <w:r w:rsidR="008A3EE2" w:rsidRPr="00F660F0">
        <w:rPr>
          <w:rFonts w:ascii="Liberation Serif" w:hAnsi="Liberation Serif" w:cs="Liberation Serif"/>
          <w:sz w:val="24"/>
          <w:szCs w:val="24"/>
        </w:rPr>
        <w:t xml:space="preserve"> декабря </w:t>
      </w:r>
      <w:r w:rsidRPr="00F660F0">
        <w:rPr>
          <w:rFonts w:ascii="Liberation Serif" w:hAnsi="Liberation Serif" w:cs="Liberation Serif"/>
          <w:sz w:val="24"/>
          <w:szCs w:val="24"/>
        </w:rPr>
        <w:t>2018</w:t>
      </w:r>
      <w:r w:rsidR="00CA45AC" w:rsidRPr="00F660F0">
        <w:rPr>
          <w:rFonts w:ascii="Liberation Serif" w:hAnsi="Liberation Serif" w:cs="Liberation Serif"/>
          <w:sz w:val="24"/>
          <w:szCs w:val="24"/>
        </w:rPr>
        <w:t> </w:t>
      </w:r>
      <w:r w:rsidR="008A3EE2"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w:t>
      </w:r>
      <w:r w:rsidR="008A3EE2" w:rsidRPr="00F660F0">
        <w:rPr>
          <w:rFonts w:ascii="Liberation Serif" w:hAnsi="Liberation Serif" w:cs="Liberation Serif"/>
          <w:sz w:val="24"/>
          <w:szCs w:val="24"/>
        </w:rPr>
        <w:t> </w:t>
      </w:r>
      <w:r w:rsidRPr="00F660F0">
        <w:rPr>
          <w:rFonts w:ascii="Liberation Serif" w:hAnsi="Liberation Serif" w:cs="Liberation Serif"/>
          <w:sz w:val="24"/>
          <w:szCs w:val="24"/>
        </w:rPr>
        <w:t>6/1 «О бюджете городского округа Верхняя Пышма на 2019 год и</w:t>
      </w:r>
      <w:r w:rsidR="00CA45A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плановый период 2020 и 2022 годов»</w:t>
      </w:r>
      <w:r w:rsidR="008A3EE2" w:rsidRPr="00F660F0">
        <w:rPr>
          <w:rFonts w:ascii="Liberation Serif" w:hAnsi="Liberation Serif" w:cs="Liberation Serif"/>
          <w:sz w:val="24"/>
          <w:szCs w:val="24"/>
        </w:rPr>
        <w:t xml:space="preserve"> и исполнен</w:t>
      </w:r>
      <w:r w:rsidRPr="00F660F0">
        <w:rPr>
          <w:rFonts w:ascii="Liberation Serif" w:hAnsi="Liberation Serif" w:cs="Liberation Serif"/>
          <w:sz w:val="24"/>
          <w:szCs w:val="24"/>
        </w:rPr>
        <w:t xml:space="preserve"> с</w:t>
      </w:r>
      <w:r w:rsidR="00CA45A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учетом внес</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нных в отчетном году изменений.</w:t>
      </w:r>
    </w:p>
    <w:p w14:paraId="735824D4" w14:textId="0FAE36C6" w:rsidR="0043579C"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За 2019 год в бюджет городского округа поступило 5 015,8 миллиона рублей доходов, что составляет 100,2 процента утвержденны</w:t>
      </w:r>
      <w:r w:rsidR="00815A11" w:rsidRPr="00F660F0">
        <w:rPr>
          <w:rFonts w:ascii="Liberation Serif" w:hAnsi="Liberation Serif" w:cs="Liberation Serif"/>
          <w:sz w:val="24"/>
          <w:szCs w:val="24"/>
        </w:rPr>
        <w:t>х</w:t>
      </w:r>
      <w:r w:rsidRPr="00F660F0">
        <w:rPr>
          <w:rFonts w:ascii="Liberation Serif" w:hAnsi="Liberation Serif" w:cs="Liberation Serif"/>
          <w:sz w:val="24"/>
          <w:szCs w:val="24"/>
        </w:rPr>
        <w:t xml:space="preserve"> годовы</w:t>
      </w:r>
      <w:r w:rsidR="00815A11" w:rsidRPr="00F660F0">
        <w:rPr>
          <w:rFonts w:ascii="Liberation Serif" w:hAnsi="Liberation Serif" w:cs="Liberation Serif"/>
          <w:sz w:val="24"/>
          <w:szCs w:val="24"/>
        </w:rPr>
        <w:t>х</w:t>
      </w:r>
      <w:r w:rsidRPr="00F660F0">
        <w:rPr>
          <w:rFonts w:ascii="Liberation Serif" w:hAnsi="Liberation Serif" w:cs="Liberation Serif"/>
          <w:sz w:val="24"/>
          <w:szCs w:val="24"/>
        </w:rPr>
        <w:t xml:space="preserve"> назначени</w:t>
      </w:r>
      <w:r w:rsidR="00815A11" w:rsidRPr="00F660F0">
        <w:rPr>
          <w:rFonts w:ascii="Liberation Serif" w:hAnsi="Liberation Serif" w:cs="Liberation Serif"/>
          <w:sz w:val="24"/>
          <w:szCs w:val="24"/>
        </w:rPr>
        <w:t>й</w:t>
      </w:r>
      <w:r w:rsidRPr="00F660F0">
        <w:rPr>
          <w:rFonts w:ascii="Liberation Serif" w:hAnsi="Liberation Serif" w:cs="Liberation Serif"/>
          <w:sz w:val="24"/>
          <w:szCs w:val="24"/>
        </w:rPr>
        <w:t>.</w:t>
      </w:r>
    </w:p>
    <w:p w14:paraId="19F001F4" w14:textId="5979C9DC" w:rsidR="0071571F" w:rsidRPr="00F660F0" w:rsidRDefault="003F7C42"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1. </w:t>
      </w:r>
      <w:r w:rsidR="0071571F" w:rsidRPr="00F660F0">
        <w:rPr>
          <w:rFonts w:ascii="Liberation Serif" w:hAnsi="Liberation Serif" w:cs="Liberation Serif"/>
          <w:sz w:val="24"/>
          <w:szCs w:val="24"/>
        </w:rPr>
        <w:t xml:space="preserve">План по </w:t>
      </w:r>
      <w:r w:rsidRPr="00F660F0">
        <w:rPr>
          <w:rFonts w:ascii="Liberation Serif" w:hAnsi="Liberation Serif" w:cs="Liberation Serif"/>
          <w:sz w:val="24"/>
          <w:szCs w:val="24"/>
        </w:rPr>
        <w:t xml:space="preserve">налоговым и неналоговым </w:t>
      </w:r>
      <w:r w:rsidR="0071571F" w:rsidRPr="00F660F0">
        <w:rPr>
          <w:rFonts w:ascii="Liberation Serif" w:hAnsi="Liberation Serif" w:cs="Liberation Serif"/>
          <w:sz w:val="24"/>
          <w:szCs w:val="24"/>
        </w:rPr>
        <w:t xml:space="preserve">доходам выполнен на </w:t>
      </w:r>
      <w:r w:rsidR="00854B30" w:rsidRPr="00F660F0">
        <w:rPr>
          <w:rFonts w:ascii="Liberation Serif" w:hAnsi="Liberation Serif" w:cs="Liberation Serif"/>
          <w:sz w:val="24"/>
          <w:szCs w:val="24"/>
        </w:rPr>
        <w:t xml:space="preserve">сумму 2 317,1 миллиона рублей, или </w:t>
      </w:r>
      <w:r w:rsidR="0071571F" w:rsidRPr="00F660F0">
        <w:rPr>
          <w:rFonts w:ascii="Liberation Serif" w:hAnsi="Liberation Serif" w:cs="Liberation Serif"/>
          <w:sz w:val="24"/>
          <w:szCs w:val="24"/>
        </w:rPr>
        <w:t>101,1 процент</w:t>
      </w:r>
      <w:r w:rsidR="000F10E0" w:rsidRPr="00F660F0">
        <w:rPr>
          <w:rFonts w:ascii="Liberation Serif" w:hAnsi="Liberation Serif" w:cs="Liberation Serif"/>
          <w:sz w:val="24"/>
          <w:szCs w:val="24"/>
        </w:rPr>
        <w:t>а</w:t>
      </w:r>
      <w:r w:rsidR="0071571F"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Основные из них:</w:t>
      </w:r>
    </w:p>
    <w:p w14:paraId="2787A41E" w14:textId="6CBFD992"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0F10E0"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налог на доходы физических лиц – 1 781,5 миллиона рублей</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или</w:t>
      </w:r>
      <w:r w:rsidR="003A5EEF"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101,0</w:t>
      </w:r>
      <w:r w:rsidR="000F10E0"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процента годовы</w:t>
      </w:r>
      <w:r w:rsidR="003F7C42" w:rsidRPr="00F660F0">
        <w:rPr>
          <w:rFonts w:ascii="Liberation Serif" w:hAnsi="Liberation Serif" w:cs="Liberation Serif"/>
          <w:sz w:val="24"/>
          <w:szCs w:val="24"/>
        </w:rPr>
        <w:t>х</w:t>
      </w:r>
      <w:r w:rsidR="0071571F" w:rsidRPr="00F660F0">
        <w:rPr>
          <w:rFonts w:ascii="Liberation Serif" w:hAnsi="Liberation Serif" w:cs="Liberation Serif"/>
          <w:sz w:val="24"/>
          <w:szCs w:val="24"/>
        </w:rPr>
        <w:t xml:space="preserve"> назначени</w:t>
      </w:r>
      <w:r w:rsidR="003F7C42" w:rsidRPr="00F660F0">
        <w:rPr>
          <w:rFonts w:ascii="Liberation Serif" w:hAnsi="Liberation Serif" w:cs="Liberation Serif"/>
          <w:sz w:val="24"/>
          <w:szCs w:val="24"/>
        </w:rPr>
        <w:t>й</w:t>
      </w:r>
      <w:r w:rsidR="0071571F" w:rsidRPr="00F660F0">
        <w:rPr>
          <w:rFonts w:ascii="Liberation Serif" w:hAnsi="Liberation Serif" w:cs="Liberation Serif"/>
          <w:sz w:val="24"/>
          <w:szCs w:val="24"/>
        </w:rPr>
        <w:t>;</w:t>
      </w:r>
    </w:p>
    <w:p w14:paraId="19AFC866" w14:textId="337A1608"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0F10E0"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земельный налог – 132,4 миллиона рублей</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или 101,1 процента </w:t>
      </w:r>
      <w:r w:rsidR="003F7C42" w:rsidRPr="00F660F0">
        <w:rPr>
          <w:rFonts w:ascii="Liberation Serif" w:hAnsi="Liberation Serif" w:cs="Liberation Serif"/>
          <w:sz w:val="24"/>
          <w:szCs w:val="24"/>
        </w:rPr>
        <w:t>годовых назначений</w:t>
      </w:r>
      <w:r w:rsidR="0071571F" w:rsidRPr="00F660F0">
        <w:rPr>
          <w:rFonts w:ascii="Liberation Serif" w:hAnsi="Liberation Serif" w:cs="Liberation Serif"/>
          <w:sz w:val="24"/>
          <w:szCs w:val="24"/>
        </w:rPr>
        <w:t>;</w:t>
      </w:r>
    </w:p>
    <w:p w14:paraId="07A7BF0F" w14:textId="77E3A412"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0F10E0"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 xml:space="preserve">налог на имущество физических лиц </w:t>
      </w:r>
      <w:r w:rsidR="005B12E2"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51,4 миллиона рублей</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или</w:t>
      </w:r>
      <w:r w:rsidR="003A5EEF"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104,7</w:t>
      </w:r>
      <w:r w:rsidR="000F10E0"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 xml:space="preserve">процента </w:t>
      </w:r>
      <w:r w:rsidR="003F7C42" w:rsidRPr="00F660F0">
        <w:rPr>
          <w:rFonts w:ascii="Liberation Serif" w:hAnsi="Liberation Serif" w:cs="Liberation Serif"/>
          <w:sz w:val="24"/>
          <w:szCs w:val="24"/>
        </w:rPr>
        <w:t>годовых назначений</w:t>
      </w:r>
      <w:r w:rsidR="0071571F" w:rsidRPr="00F660F0">
        <w:rPr>
          <w:rFonts w:ascii="Liberation Serif" w:hAnsi="Liberation Serif" w:cs="Liberation Serif"/>
          <w:sz w:val="24"/>
          <w:szCs w:val="24"/>
        </w:rPr>
        <w:t>;</w:t>
      </w:r>
    </w:p>
    <w:p w14:paraId="4959594C" w14:textId="7C64F63F"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F7C42"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доходы от использования имущества, находящегося в государственной собственности и</w:t>
      </w:r>
      <w:r w:rsidR="00CA45AC"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муниципальной собственности</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 103,1 миллиона рублей</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или</w:t>
      </w:r>
      <w:r w:rsidR="00CA45AC"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102,3</w:t>
      </w:r>
      <w:r w:rsidR="00CA45AC"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 xml:space="preserve">процента </w:t>
      </w:r>
      <w:r w:rsidR="003F7C42" w:rsidRPr="00F660F0">
        <w:rPr>
          <w:rFonts w:ascii="Liberation Serif" w:hAnsi="Liberation Serif" w:cs="Liberation Serif"/>
          <w:sz w:val="24"/>
          <w:szCs w:val="24"/>
        </w:rPr>
        <w:t>годовых назначений</w:t>
      </w:r>
      <w:r w:rsidR="0071571F" w:rsidRPr="00F660F0">
        <w:rPr>
          <w:rFonts w:ascii="Liberation Serif" w:hAnsi="Liberation Serif" w:cs="Liberation Serif"/>
          <w:sz w:val="24"/>
          <w:szCs w:val="24"/>
        </w:rPr>
        <w:t>.</w:t>
      </w:r>
    </w:p>
    <w:p w14:paraId="03C390F4" w14:textId="11780367" w:rsidR="0071571F" w:rsidRPr="00F660F0" w:rsidRDefault="003F7C42" w:rsidP="00F86FAE">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lastRenderedPageBreak/>
        <w:t xml:space="preserve">2. План </w:t>
      </w:r>
      <w:r w:rsidR="0071571F" w:rsidRPr="00F660F0">
        <w:rPr>
          <w:rFonts w:ascii="Liberation Serif" w:hAnsi="Liberation Serif" w:cs="Liberation Serif"/>
          <w:sz w:val="24"/>
          <w:szCs w:val="24"/>
        </w:rPr>
        <w:t xml:space="preserve">безвозмездных поступлений </w:t>
      </w:r>
      <w:r w:rsidR="00C819AF" w:rsidRPr="00F660F0">
        <w:rPr>
          <w:rFonts w:ascii="Liberation Serif" w:hAnsi="Liberation Serif" w:cs="Liberation Serif"/>
          <w:sz w:val="24"/>
          <w:szCs w:val="24"/>
        </w:rPr>
        <w:t xml:space="preserve">выполнен </w:t>
      </w:r>
      <w:r w:rsidR="0071571F" w:rsidRPr="00F660F0">
        <w:rPr>
          <w:rFonts w:ascii="Liberation Serif" w:hAnsi="Liberation Serif" w:cs="Liberation Serif"/>
          <w:sz w:val="24"/>
          <w:szCs w:val="24"/>
        </w:rPr>
        <w:t>на 99,4 процента, в том числе:</w:t>
      </w:r>
    </w:p>
    <w:p w14:paraId="009C9A0A" w14:textId="2649539A"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F7C42"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 xml:space="preserve">субсидии </w:t>
      </w:r>
      <w:r w:rsidR="003F7C42"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1</w:t>
      </w:r>
      <w:r w:rsidR="000F10E0"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423,7 миллиона рублей</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или 99,2 процента;</w:t>
      </w:r>
    </w:p>
    <w:p w14:paraId="12CE2A5B" w14:textId="664B8DB9"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F7C42"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 xml:space="preserve">субвенции </w:t>
      </w:r>
      <w:r w:rsidR="003F7C42"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1 106,1 миллиона рублей</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или 99,4 процента;</w:t>
      </w:r>
    </w:p>
    <w:p w14:paraId="0A3BABCC" w14:textId="255C71BA"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F7C42"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 xml:space="preserve">иные межбюджетные трансферты </w:t>
      </w:r>
      <w:r w:rsidR="003F7C42"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172,2 миллиона рублей</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или 100</w:t>
      </w:r>
      <w:r w:rsidR="007561E0"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процентов;</w:t>
      </w:r>
    </w:p>
    <w:p w14:paraId="2E3A5BB5" w14:textId="0BC4E19B"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F7C42"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 xml:space="preserve">прочие безвозмездные поступления </w:t>
      </w:r>
      <w:r w:rsidR="003F7C42"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4,8 миллиона рублей</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или 100</w:t>
      </w:r>
      <w:r w:rsidR="00CA45AC"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процентов;</w:t>
      </w:r>
    </w:p>
    <w:p w14:paraId="0FDCFF7E" w14:textId="03B2D032"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F7C42"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 xml:space="preserve">доходы от возврата остатков субсидий, субвенций и иных межбюджетных трансфертов, имеющих целевое назначение, прошлых лет </w:t>
      </w:r>
      <w:r w:rsidR="003F7C42"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6,2 миллиона рублей</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или</w:t>
      </w:r>
      <w:r w:rsidR="00CA45AC"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127,5 процент</w:t>
      </w:r>
      <w:r w:rsidR="000F10E0" w:rsidRPr="00F660F0">
        <w:rPr>
          <w:rFonts w:ascii="Liberation Serif" w:hAnsi="Liberation Serif" w:cs="Liberation Serif"/>
          <w:sz w:val="24"/>
          <w:szCs w:val="24"/>
        </w:rPr>
        <w:t>а</w:t>
      </w:r>
      <w:r w:rsidR="0071571F" w:rsidRPr="00F660F0">
        <w:rPr>
          <w:rFonts w:ascii="Liberation Serif" w:hAnsi="Liberation Serif" w:cs="Liberation Serif"/>
          <w:sz w:val="24"/>
          <w:szCs w:val="24"/>
        </w:rPr>
        <w:t>;</w:t>
      </w:r>
    </w:p>
    <w:p w14:paraId="2C42409B" w14:textId="47BC4891"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F7C42"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 xml:space="preserve">возврат остатков субсидий, субвенций и иных межбюджетных трансфертов, имеющих целевое назначение, прошлых лет </w:t>
      </w:r>
      <w:r w:rsidR="003F7C42"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(-)14,3 миллиона рублей</w:t>
      </w:r>
      <w:r w:rsidR="000F10E0"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или</w:t>
      </w:r>
      <w:r w:rsidR="00CA45AC"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100,7</w:t>
      </w:r>
      <w:r w:rsidR="00CA45AC"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процент</w:t>
      </w:r>
      <w:r w:rsidR="000F10E0" w:rsidRPr="00F660F0">
        <w:rPr>
          <w:rFonts w:ascii="Liberation Serif" w:hAnsi="Liberation Serif" w:cs="Liberation Serif"/>
          <w:sz w:val="24"/>
          <w:szCs w:val="24"/>
        </w:rPr>
        <w:t>а</w:t>
      </w:r>
      <w:r w:rsidR="0071571F" w:rsidRPr="00F660F0">
        <w:rPr>
          <w:rFonts w:ascii="Liberation Serif" w:hAnsi="Liberation Serif" w:cs="Liberation Serif"/>
          <w:sz w:val="24"/>
          <w:szCs w:val="24"/>
        </w:rPr>
        <w:t>.</w:t>
      </w:r>
    </w:p>
    <w:p w14:paraId="38C515EF" w14:textId="03A1ED0F"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По сравнению с 2018 годом объем доходов увеличился на 803,8 миллиона рублей</w:t>
      </w:r>
      <w:r w:rsidR="000F10E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или</w:t>
      </w:r>
      <w:r w:rsidR="00CA45AC" w:rsidRPr="00F660F0">
        <w:rPr>
          <w:rFonts w:ascii="Liberation Serif" w:hAnsi="Liberation Serif" w:cs="Liberation Serif"/>
          <w:sz w:val="24"/>
          <w:szCs w:val="24"/>
        </w:rPr>
        <w:t> </w:t>
      </w:r>
      <w:r w:rsidRPr="00F660F0">
        <w:rPr>
          <w:rFonts w:ascii="Liberation Serif" w:hAnsi="Liberation Serif" w:cs="Liberation Serif"/>
          <w:sz w:val="24"/>
          <w:szCs w:val="24"/>
        </w:rPr>
        <w:t>на</w:t>
      </w:r>
      <w:r w:rsidR="00CA45AC" w:rsidRPr="00F660F0">
        <w:rPr>
          <w:rFonts w:ascii="Liberation Serif" w:hAnsi="Liberation Serif" w:cs="Liberation Serif"/>
          <w:sz w:val="24"/>
          <w:szCs w:val="24"/>
        </w:rPr>
        <w:t> </w:t>
      </w:r>
      <w:r w:rsidRPr="00F660F0">
        <w:rPr>
          <w:rFonts w:ascii="Liberation Serif" w:hAnsi="Liberation Serif" w:cs="Liberation Serif"/>
          <w:sz w:val="24"/>
          <w:szCs w:val="24"/>
        </w:rPr>
        <w:t>19,1 процента.</w:t>
      </w:r>
      <w:r w:rsidR="00D16FFD" w:rsidRPr="00F660F0">
        <w:rPr>
          <w:rFonts w:ascii="Liberation Serif" w:hAnsi="Liberation Serif" w:cs="Liberation Serif"/>
          <w:sz w:val="24"/>
          <w:szCs w:val="24"/>
        </w:rPr>
        <w:t xml:space="preserve"> </w:t>
      </w:r>
      <w:r w:rsidR="009E65C3" w:rsidRPr="00F660F0">
        <w:rPr>
          <w:rFonts w:ascii="Liberation Serif" w:hAnsi="Liberation Serif" w:cs="Liberation Serif"/>
          <w:sz w:val="24"/>
          <w:szCs w:val="24"/>
        </w:rPr>
        <w:t>С</w:t>
      </w:r>
      <w:r w:rsidRPr="00F660F0">
        <w:rPr>
          <w:rFonts w:ascii="Liberation Serif" w:hAnsi="Liberation Serif" w:cs="Liberation Serif"/>
          <w:sz w:val="24"/>
          <w:szCs w:val="24"/>
        </w:rPr>
        <w:t>труктура поступивших доходов:</w:t>
      </w:r>
    </w:p>
    <w:p w14:paraId="7BE74375" w14:textId="004B70C0" w:rsidR="0071571F" w:rsidRPr="00F660F0" w:rsidRDefault="000F10E0"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налоговые и неналоговые доходы – 46,2 процент</w:t>
      </w:r>
      <w:r w:rsidRPr="00F660F0">
        <w:rPr>
          <w:rFonts w:ascii="Liberation Serif" w:hAnsi="Liberation Serif" w:cs="Liberation Serif"/>
          <w:sz w:val="24"/>
          <w:szCs w:val="24"/>
        </w:rPr>
        <w:t>а</w:t>
      </w:r>
      <w:r w:rsidR="0071571F" w:rsidRPr="00F660F0">
        <w:rPr>
          <w:rFonts w:ascii="Liberation Serif" w:hAnsi="Liberation Serif" w:cs="Liberation Serif"/>
          <w:sz w:val="24"/>
          <w:szCs w:val="24"/>
        </w:rPr>
        <w:t>, или 2 317,1 миллиона рублей;</w:t>
      </w:r>
    </w:p>
    <w:p w14:paraId="7213C88D" w14:textId="4B33017F"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0F10E0" w:rsidRPr="00F660F0">
        <w:rPr>
          <w:rFonts w:ascii="Liberation Serif" w:hAnsi="Liberation Serif" w:cs="Liberation Serif"/>
          <w:sz w:val="24"/>
          <w:szCs w:val="24"/>
        </w:rPr>
        <w:t> </w:t>
      </w:r>
      <w:r w:rsidRPr="00F660F0">
        <w:rPr>
          <w:rFonts w:ascii="Liberation Serif" w:hAnsi="Liberation Serif" w:cs="Liberation Serif"/>
          <w:sz w:val="24"/>
          <w:szCs w:val="24"/>
        </w:rPr>
        <w:t>безвозмездные поступления – 53,8 процента, или 2 698,7 миллиона рублей.</w:t>
      </w:r>
    </w:p>
    <w:p w14:paraId="1A3D3AAF" w14:textId="38355AC9" w:rsidR="0043579C"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Объем поступлений по налоговым и неналоговым </w:t>
      </w:r>
      <w:r w:rsidR="00D16FFD" w:rsidRPr="00F660F0">
        <w:rPr>
          <w:rFonts w:ascii="Liberation Serif" w:hAnsi="Liberation Serif" w:cs="Liberation Serif"/>
          <w:sz w:val="24"/>
          <w:szCs w:val="24"/>
        </w:rPr>
        <w:t>доходам</w:t>
      </w:r>
      <w:r w:rsidRPr="00F660F0">
        <w:rPr>
          <w:rFonts w:ascii="Liberation Serif" w:hAnsi="Liberation Serif" w:cs="Liberation Serif"/>
          <w:sz w:val="24"/>
          <w:szCs w:val="24"/>
        </w:rPr>
        <w:t xml:space="preserve"> увеличился по</w:t>
      </w:r>
      <w:r w:rsidR="00D3747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сравнению с</w:t>
      </w:r>
      <w:r w:rsidR="00D37471" w:rsidRPr="00F660F0">
        <w:rPr>
          <w:rFonts w:ascii="Liberation Serif" w:hAnsi="Liberation Serif" w:cs="Liberation Serif"/>
          <w:sz w:val="24"/>
          <w:szCs w:val="24"/>
        </w:rPr>
        <w:t> </w:t>
      </w:r>
      <w:r w:rsidR="007B46CC" w:rsidRPr="00F660F0">
        <w:rPr>
          <w:rFonts w:ascii="Liberation Serif" w:hAnsi="Liberation Serif" w:cs="Liberation Serif"/>
          <w:sz w:val="24"/>
          <w:szCs w:val="24"/>
        </w:rPr>
        <w:t>2018</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год</w:t>
      </w:r>
      <w:r w:rsidR="007B46CC" w:rsidRPr="00F660F0">
        <w:rPr>
          <w:rFonts w:ascii="Liberation Serif" w:hAnsi="Liberation Serif" w:cs="Liberation Serif"/>
          <w:sz w:val="24"/>
          <w:szCs w:val="24"/>
        </w:rPr>
        <w:t>ом</w:t>
      </w:r>
      <w:r w:rsidRPr="00F660F0">
        <w:rPr>
          <w:rFonts w:ascii="Liberation Serif" w:hAnsi="Liberation Serif" w:cs="Liberation Serif"/>
          <w:sz w:val="24"/>
          <w:szCs w:val="24"/>
        </w:rPr>
        <w:t xml:space="preserve"> на 554,7 миллиона рублей</w:t>
      </w:r>
      <w:r w:rsidR="000F10E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или</w:t>
      </w:r>
      <w:r w:rsidR="003F7C4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на</w:t>
      </w:r>
      <w:r w:rsidR="003F7C4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31,5 процента, что главным образом связано с</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увеличением поступлений налога на доходы физических лиц в сумме 452,8 миллиона рублей. В</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2019 году поступил единовременный платеж по налогу на доходы физических лиц в сумме 805,2</w:t>
      </w:r>
      <w:r w:rsidR="007B46CC"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миллиона</w:t>
      </w:r>
      <w:r w:rsidR="00D16FFD" w:rsidRPr="00F660F0">
        <w:rPr>
          <w:rFonts w:ascii="Liberation Serif" w:hAnsi="Liberation Serif" w:cs="Liberation Serif"/>
          <w:sz w:val="24"/>
          <w:szCs w:val="24"/>
        </w:rPr>
        <w:t xml:space="preserve"> рублей (в</w:t>
      </w:r>
      <w:r w:rsidRPr="00F660F0">
        <w:rPr>
          <w:rFonts w:ascii="Liberation Serif" w:hAnsi="Liberation Serif" w:cs="Liberation Serif"/>
          <w:sz w:val="24"/>
          <w:szCs w:val="24"/>
        </w:rPr>
        <w:t xml:space="preserve"> 2018 году поступление единовременного платежа составило 414,5</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миллиона рублей</w:t>
      </w:r>
      <w:r w:rsidR="00D16FFD" w:rsidRPr="00F660F0">
        <w:rPr>
          <w:rFonts w:ascii="Liberation Serif" w:hAnsi="Liberation Serif" w:cs="Liberation Serif"/>
          <w:sz w:val="24"/>
          <w:szCs w:val="24"/>
        </w:rPr>
        <w:t>)</w:t>
      </w:r>
      <w:r w:rsidRPr="00F660F0">
        <w:rPr>
          <w:rFonts w:ascii="Liberation Serif" w:hAnsi="Liberation Serif" w:cs="Liberation Serif"/>
          <w:sz w:val="24"/>
          <w:szCs w:val="24"/>
        </w:rPr>
        <w:t>.</w:t>
      </w:r>
      <w:r w:rsidR="00D16FFD"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Без</w:t>
      </w:r>
      <w:r w:rsidR="00D3747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учета единовременных платежей поступления </w:t>
      </w:r>
      <w:r w:rsidR="009E65C3" w:rsidRPr="00F660F0">
        <w:rPr>
          <w:rFonts w:ascii="Liberation Serif" w:hAnsi="Liberation Serif" w:cs="Liberation Serif"/>
          <w:sz w:val="24"/>
          <w:szCs w:val="24"/>
        </w:rPr>
        <w:t>по</w:t>
      </w:r>
      <w:r w:rsidR="003A5EEF" w:rsidRPr="00F660F0">
        <w:rPr>
          <w:rFonts w:ascii="Liberation Serif" w:hAnsi="Liberation Serif" w:cs="Liberation Serif"/>
          <w:sz w:val="24"/>
          <w:szCs w:val="24"/>
        </w:rPr>
        <w:t xml:space="preserve"> </w:t>
      </w:r>
      <w:r w:rsidR="009E65C3" w:rsidRPr="00F660F0">
        <w:rPr>
          <w:rFonts w:ascii="Liberation Serif" w:hAnsi="Liberation Serif" w:cs="Liberation Serif"/>
          <w:sz w:val="24"/>
          <w:szCs w:val="24"/>
        </w:rPr>
        <w:t>налогу</w:t>
      </w:r>
      <w:r w:rsidRPr="00F660F0">
        <w:rPr>
          <w:rFonts w:ascii="Liberation Serif" w:hAnsi="Liberation Serif" w:cs="Liberation Serif"/>
          <w:sz w:val="24"/>
          <w:szCs w:val="24"/>
        </w:rPr>
        <w:t xml:space="preserve"> на доходы физических лиц </w:t>
      </w:r>
      <w:r w:rsidR="009E65C3" w:rsidRPr="00F660F0">
        <w:rPr>
          <w:rFonts w:ascii="Liberation Serif" w:hAnsi="Liberation Serif" w:cs="Liberation Serif"/>
          <w:sz w:val="24"/>
          <w:szCs w:val="24"/>
        </w:rPr>
        <w:t>увеличены на</w:t>
      </w:r>
      <w:r w:rsidRPr="00F660F0">
        <w:rPr>
          <w:rFonts w:ascii="Liberation Serif" w:hAnsi="Liberation Serif" w:cs="Liberation Serif"/>
          <w:sz w:val="24"/>
          <w:szCs w:val="24"/>
        </w:rPr>
        <w:t xml:space="preserve"> 62,1 миллиона рублей</w:t>
      </w:r>
      <w:r w:rsidR="000F10E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или</w:t>
      </w:r>
      <w:r w:rsidR="003A5EEF" w:rsidRPr="00F660F0">
        <w:rPr>
          <w:rFonts w:ascii="Liberation Serif" w:hAnsi="Liberation Serif" w:cs="Liberation Serif"/>
          <w:sz w:val="24"/>
          <w:szCs w:val="24"/>
        </w:rPr>
        <w:t xml:space="preserve"> </w:t>
      </w:r>
      <w:r w:rsidR="009E65C3" w:rsidRPr="00F660F0">
        <w:rPr>
          <w:rFonts w:ascii="Liberation Serif" w:hAnsi="Liberation Serif" w:cs="Liberation Serif"/>
          <w:sz w:val="24"/>
          <w:szCs w:val="24"/>
        </w:rPr>
        <w:t>на</w:t>
      </w:r>
      <w:r w:rsidR="003A5EEF"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6,8</w:t>
      </w:r>
      <w:r w:rsidR="003A5EEF"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процент</w:t>
      </w:r>
      <w:r w:rsidR="000F10E0" w:rsidRPr="00F660F0">
        <w:rPr>
          <w:rFonts w:ascii="Liberation Serif" w:hAnsi="Liberation Serif" w:cs="Liberation Serif"/>
          <w:sz w:val="24"/>
          <w:szCs w:val="24"/>
        </w:rPr>
        <w:t>а</w:t>
      </w:r>
      <w:r w:rsidRPr="00F660F0">
        <w:rPr>
          <w:rFonts w:ascii="Liberation Serif" w:hAnsi="Liberation Serif" w:cs="Liberation Serif"/>
          <w:sz w:val="24"/>
          <w:szCs w:val="24"/>
        </w:rPr>
        <w:t>.</w:t>
      </w:r>
    </w:p>
    <w:p w14:paraId="2F76A250" w14:textId="22F70FAD"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общем объеме налоговых и неналоговых доходов на долю налоговых платежей приходится 92,1 процент</w:t>
      </w:r>
      <w:r w:rsidR="000F10E0" w:rsidRPr="00F660F0">
        <w:rPr>
          <w:rFonts w:ascii="Liberation Serif" w:hAnsi="Liberation Serif" w:cs="Liberation Serif"/>
          <w:sz w:val="24"/>
          <w:szCs w:val="24"/>
        </w:rPr>
        <w:t>а</w:t>
      </w:r>
      <w:r w:rsidRPr="00F660F0">
        <w:rPr>
          <w:rFonts w:ascii="Liberation Serif" w:hAnsi="Liberation Serif" w:cs="Liberation Serif"/>
          <w:sz w:val="24"/>
          <w:szCs w:val="24"/>
        </w:rPr>
        <w:t>. В бюджет городского округа поступило налогов на сумму 2 134,8 миллиона рублей, что составляет 101,2 процента годовы</w:t>
      </w:r>
      <w:r w:rsidR="000F10E0" w:rsidRPr="00F660F0">
        <w:rPr>
          <w:rFonts w:ascii="Liberation Serif" w:hAnsi="Liberation Serif" w:cs="Liberation Serif"/>
          <w:sz w:val="24"/>
          <w:szCs w:val="24"/>
        </w:rPr>
        <w:t>х</w:t>
      </w:r>
      <w:r w:rsidRPr="00F660F0">
        <w:rPr>
          <w:rFonts w:ascii="Liberation Serif" w:hAnsi="Liberation Serif" w:cs="Liberation Serif"/>
          <w:sz w:val="24"/>
          <w:szCs w:val="24"/>
        </w:rPr>
        <w:t xml:space="preserve"> назначени</w:t>
      </w:r>
      <w:r w:rsidR="000F10E0" w:rsidRPr="00F660F0">
        <w:rPr>
          <w:rFonts w:ascii="Liberation Serif" w:hAnsi="Liberation Serif" w:cs="Liberation Serif"/>
          <w:sz w:val="24"/>
          <w:szCs w:val="24"/>
        </w:rPr>
        <w:t>й</w:t>
      </w:r>
      <w:r w:rsidRPr="00F660F0">
        <w:rPr>
          <w:rFonts w:ascii="Liberation Serif" w:hAnsi="Liberation Serif" w:cs="Liberation Serif"/>
          <w:sz w:val="24"/>
          <w:szCs w:val="24"/>
        </w:rPr>
        <w:t>.</w:t>
      </w:r>
      <w:r w:rsidR="009F072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Объем неналоговых доходов за </w:t>
      </w:r>
      <w:r w:rsidR="005D0CDB" w:rsidRPr="00F660F0">
        <w:rPr>
          <w:rFonts w:ascii="Liberation Serif" w:hAnsi="Liberation Serif" w:cs="Liberation Serif"/>
          <w:sz w:val="24"/>
          <w:szCs w:val="24"/>
        </w:rPr>
        <w:t>2019 год</w:t>
      </w:r>
      <w:r w:rsidRPr="00F660F0">
        <w:rPr>
          <w:rFonts w:ascii="Liberation Serif" w:hAnsi="Liberation Serif" w:cs="Liberation Serif"/>
          <w:sz w:val="24"/>
          <w:szCs w:val="24"/>
        </w:rPr>
        <w:t xml:space="preserve"> составил 182,3 миллиона рублей.</w:t>
      </w:r>
      <w:r w:rsidR="009F072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Объем безвозмездных поступлений увел</w:t>
      </w:r>
      <w:r w:rsidR="00D16FFD" w:rsidRPr="00F660F0">
        <w:rPr>
          <w:rFonts w:ascii="Liberation Serif" w:hAnsi="Liberation Serif" w:cs="Liberation Serif"/>
          <w:sz w:val="24"/>
          <w:szCs w:val="24"/>
        </w:rPr>
        <w:t>ичился на</w:t>
      </w:r>
      <w:r w:rsidR="00D37471" w:rsidRPr="00F660F0">
        <w:rPr>
          <w:rFonts w:ascii="Liberation Serif" w:hAnsi="Liberation Serif" w:cs="Liberation Serif"/>
          <w:sz w:val="24"/>
          <w:szCs w:val="24"/>
        </w:rPr>
        <w:t> </w:t>
      </w:r>
      <w:r w:rsidR="00D16FFD" w:rsidRPr="00F660F0">
        <w:rPr>
          <w:rFonts w:ascii="Liberation Serif" w:hAnsi="Liberation Serif" w:cs="Liberation Serif"/>
          <w:sz w:val="24"/>
          <w:szCs w:val="24"/>
        </w:rPr>
        <w:t>249,1</w:t>
      </w:r>
      <w:r w:rsidR="00D37471" w:rsidRPr="00F660F0">
        <w:rPr>
          <w:rFonts w:ascii="Liberation Serif" w:hAnsi="Liberation Serif" w:cs="Liberation Serif"/>
          <w:sz w:val="24"/>
          <w:szCs w:val="24"/>
        </w:rPr>
        <w:t> </w:t>
      </w:r>
      <w:r w:rsidR="00D16FFD" w:rsidRPr="00F660F0">
        <w:rPr>
          <w:rFonts w:ascii="Liberation Serif" w:hAnsi="Liberation Serif" w:cs="Liberation Serif"/>
          <w:sz w:val="24"/>
          <w:szCs w:val="24"/>
        </w:rPr>
        <w:t>миллиона рублей.</w:t>
      </w:r>
    </w:p>
    <w:p w14:paraId="753DAEA7" w14:textId="3F0907A9"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Расходы бюджета выполнены в сумме 4 735,8 миллиона рублей, что составляет 81,7 процента годовых назначений. </w:t>
      </w:r>
      <w:r w:rsidR="00D16FFD" w:rsidRPr="00F660F0">
        <w:rPr>
          <w:rFonts w:ascii="Liberation Serif" w:hAnsi="Liberation Serif" w:cs="Liberation Serif"/>
          <w:sz w:val="24"/>
          <w:szCs w:val="24"/>
        </w:rPr>
        <w:t>По сравнению</w:t>
      </w:r>
      <w:r w:rsidRPr="00F660F0">
        <w:rPr>
          <w:rFonts w:ascii="Liberation Serif" w:hAnsi="Liberation Serif" w:cs="Liberation Serif"/>
          <w:sz w:val="24"/>
          <w:szCs w:val="24"/>
        </w:rPr>
        <w:t xml:space="preserve"> с 2018 годом объем расходов увеличился на</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576,3 миллиона рублей</w:t>
      </w:r>
      <w:r w:rsidR="000F10E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или на 13,9 процент</w:t>
      </w:r>
      <w:r w:rsidR="000F10E0" w:rsidRPr="00F660F0">
        <w:rPr>
          <w:rFonts w:ascii="Liberation Serif" w:hAnsi="Liberation Serif" w:cs="Liberation Serif"/>
          <w:sz w:val="24"/>
          <w:szCs w:val="24"/>
        </w:rPr>
        <w:t>а</w:t>
      </w:r>
      <w:r w:rsidRPr="00F660F0">
        <w:rPr>
          <w:rFonts w:ascii="Liberation Serif" w:hAnsi="Liberation Serif" w:cs="Liberation Serif"/>
          <w:sz w:val="24"/>
          <w:szCs w:val="24"/>
        </w:rPr>
        <w:t>.</w:t>
      </w:r>
    </w:p>
    <w:p w14:paraId="332FD7A6" w14:textId="040625EC" w:rsidR="0043579C"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Бюджет городского округа, как и в прежние годы, сохраняет социальную направленность. Наибольший удельный вес – 69,1 процента в общем объеме расходов</w:t>
      </w:r>
      <w:r w:rsidR="000F10E0" w:rsidRPr="00F660F0">
        <w:rPr>
          <w:rFonts w:ascii="Liberation Serif" w:hAnsi="Liberation Serif" w:cs="Liberation Serif"/>
          <w:sz w:val="24"/>
          <w:szCs w:val="24"/>
        </w:rPr>
        <w:t>,</w:t>
      </w:r>
      <w:r w:rsidR="00C819AF" w:rsidRPr="00F660F0">
        <w:rPr>
          <w:rFonts w:ascii="Liberation Serif" w:hAnsi="Liberation Serif" w:cs="Liberation Serif"/>
          <w:sz w:val="24"/>
          <w:szCs w:val="24"/>
        </w:rPr>
        <w:t xml:space="preserve"> или 3 274,6</w:t>
      </w:r>
      <w:r w:rsidRPr="00F660F0">
        <w:rPr>
          <w:rFonts w:ascii="Liberation Serif" w:hAnsi="Liberation Serif" w:cs="Liberation Serif"/>
          <w:sz w:val="24"/>
          <w:szCs w:val="24"/>
        </w:rPr>
        <w:t xml:space="preserve"> миллиона рублей</w:t>
      </w:r>
      <w:r w:rsidR="005D0CDB"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составляют расходы на социальную сферу. Из них на образование – 2 492,8 ми</w:t>
      </w:r>
      <w:r w:rsidR="00D16FFD" w:rsidRPr="00F660F0">
        <w:rPr>
          <w:rFonts w:ascii="Liberation Serif" w:hAnsi="Liberation Serif" w:cs="Liberation Serif"/>
          <w:sz w:val="24"/>
          <w:szCs w:val="24"/>
        </w:rPr>
        <w:t>ллиона рублей</w:t>
      </w:r>
      <w:r w:rsidR="000F10E0" w:rsidRPr="00F660F0">
        <w:rPr>
          <w:rFonts w:ascii="Liberation Serif" w:hAnsi="Liberation Serif" w:cs="Liberation Serif"/>
          <w:sz w:val="24"/>
          <w:szCs w:val="24"/>
        </w:rPr>
        <w:t>, или 52,6 процента</w:t>
      </w:r>
      <w:r w:rsidR="00D16FFD" w:rsidRPr="00F660F0">
        <w:rPr>
          <w:rFonts w:ascii="Liberation Serif" w:hAnsi="Liberation Serif" w:cs="Liberation Serif"/>
          <w:sz w:val="24"/>
          <w:szCs w:val="24"/>
        </w:rPr>
        <w:t xml:space="preserve"> </w:t>
      </w:r>
      <w:r w:rsidR="000F10E0" w:rsidRPr="00F660F0">
        <w:rPr>
          <w:rFonts w:ascii="Liberation Serif" w:hAnsi="Liberation Serif" w:cs="Liberation Serif"/>
          <w:sz w:val="24"/>
          <w:szCs w:val="24"/>
        </w:rPr>
        <w:t>общего объема расходов бюджета</w:t>
      </w:r>
      <w:r w:rsidR="00D16FFD"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физическую культуру и спорт – 402,2 миллиона рублей</w:t>
      </w:r>
      <w:r w:rsidR="000F10E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или</w:t>
      </w:r>
      <w:r w:rsidR="0005335D" w:rsidRPr="00F660F0">
        <w:rPr>
          <w:rFonts w:ascii="Liberation Serif" w:hAnsi="Liberation Serif" w:cs="Liberation Serif"/>
          <w:sz w:val="24"/>
          <w:szCs w:val="24"/>
        </w:rPr>
        <w:t> </w:t>
      </w:r>
      <w:r w:rsidRPr="00F660F0">
        <w:rPr>
          <w:rFonts w:ascii="Liberation Serif" w:hAnsi="Liberation Serif" w:cs="Liberation Serif"/>
          <w:sz w:val="24"/>
          <w:szCs w:val="24"/>
        </w:rPr>
        <w:t>8,5</w:t>
      </w:r>
      <w:r w:rsidR="0005335D" w:rsidRPr="00F660F0">
        <w:rPr>
          <w:rFonts w:ascii="Liberation Serif" w:hAnsi="Liberation Serif" w:cs="Liberation Serif"/>
          <w:sz w:val="24"/>
          <w:szCs w:val="24"/>
        </w:rPr>
        <w:t> </w:t>
      </w:r>
      <w:r w:rsidRPr="00F660F0">
        <w:rPr>
          <w:rFonts w:ascii="Liberation Serif" w:hAnsi="Liberation Serif" w:cs="Liberation Serif"/>
          <w:sz w:val="24"/>
          <w:szCs w:val="24"/>
        </w:rPr>
        <w:t>процента</w:t>
      </w:r>
      <w:r w:rsidR="00D16FFD"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социальную политику – 249,1 м</w:t>
      </w:r>
      <w:r w:rsidR="00D16FFD" w:rsidRPr="00F660F0">
        <w:rPr>
          <w:rFonts w:ascii="Liberation Serif" w:hAnsi="Liberation Serif" w:cs="Liberation Serif"/>
          <w:sz w:val="24"/>
          <w:szCs w:val="24"/>
        </w:rPr>
        <w:t>иллиона рублей</w:t>
      </w:r>
      <w:r w:rsidR="000F10E0" w:rsidRPr="00F660F0">
        <w:rPr>
          <w:rFonts w:ascii="Liberation Serif" w:hAnsi="Liberation Serif" w:cs="Liberation Serif"/>
          <w:sz w:val="24"/>
          <w:szCs w:val="24"/>
        </w:rPr>
        <w:t>,</w:t>
      </w:r>
      <w:r w:rsidR="00D16FFD" w:rsidRPr="00F660F0">
        <w:rPr>
          <w:rFonts w:ascii="Liberation Serif" w:hAnsi="Liberation Serif" w:cs="Liberation Serif"/>
          <w:sz w:val="24"/>
          <w:szCs w:val="24"/>
        </w:rPr>
        <w:t xml:space="preserve"> или 5,3</w:t>
      </w:r>
      <w:r w:rsidR="00D37471" w:rsidRPr="00F660F0">
        <w:rPr>
          <w:rFonts w:ascii="Liberation Serif" w:hAnsi="Liberation Serif" w:cs="Liberation Serif"/>
          <w:sz w:val="24"/>
          <w:szCs w:val="24"/>
        </w:rPr>
        <w:t> </w:t>
      </w:r>
      <w:r w:rsidR="00D16FFD" w:rsidRPr="00F660F0">
        <w:rPr>
          <w:rFonts w:ascii="Liberation Serif" w:hAnsi="Liberation Serif" w:cs="Liberation Serif"/>
          <w:sz w:val="24"/>
          <w:szCs w:val="24"/>
        </w:rPr>
        <w:t xml:space="preserve">процента, культуру </w:t>
      </w:r>
      <w:r w:rsidRPr="00F660F0">
        <w:rPr>
          <w:rFonts w:ascii="Liberation Serif" w:hAnsi="Liberation Serif" w:cs="Liberation Serif"/>
          <w:sz w:val="24"/>
          <w:szCs w:val="24"/>
        </w:rPr>
        <w:t>– 130,6 миллиона рублей</w:t>
      </w:r>
      <w:r w:rsidR="000F10E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или 2,7 процента.</w:t>
      </w:r>
    </w:p>
    <w:p w14:paraId="01F79487" w14:textId="2D73DAF7"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На жилищно-коммунальное и дорожное хозяйство приходится 14,4 процента общего объема расходов</w:t>
      </w:r>
      <w:r w:rsidR="000F10E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или 683,9 миллион</w:t>
      </w:r>
      <w:r w:rsidR="000F10E0"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w:t>
      </w:r>
    </w:p>
    <w:p w14:paraId="1209C208" w14:textId="77777777"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Профицит бюджета составил 280 миллионов рублей.</w:t>
      </w:r>
    </w:p>
    <w:p w14:paraId="1B656F39" w14:textId="697A7734"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2019 году в бюджет городского округа в процессе его исполнения внесены шесть изменений в части учета средств вышестоящих бюджетов, уточнения плановых назначений по</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налоговым и неналоговым доходам, финансирования социально значимых направлений расходов бюджета городского округа, перераспределения бюджетных ассигнований на основании обращений главных распорядителей бюджетных средств.</w:t>
      </w:r>
    </w:p>
    <w:p w14:paraId="1D689EAC" w14:textId="4C58E968"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В 2019 году бюджетные инвестиции </w:t>
      </w:r>
      <w:r w:rsidR="00F86FAE" w:rsidRPr="00F660F0">
        <w:rPr>
          <w:rFonts w:ascii="Liberation Serif" w:hAnsi="Liberation Serif" w:cs="Liberation Serif"/>
          <w:sz w:val="24"/>
          <w:szCs w:val="24"/>
        </w:rPr>
        <w:t>в сумме 1 578,7 миллиона рублей, или</w:t>
      </w:r>
      <w:r w:rsidR="00D37471" w:rsidRPr="00F660F0">
        <w:rPr>
          <w:rFonts w:ascii="Liberation Serif" w:hAnsi="Liberation Serif" w:cs="Liberation Serif"/>
          <w:sz w:val="24"/>
          <w:szCs w:val="24"/>
        </w:rPr>
        <w:t xml:space="preserve"> </w:t>
      </w:r>
      <w:r w:rsidR="00F86FAE" w:rsidRPr="00F660F0">
        <w:rPr>
          <w:rFonts w:ascii="Liberation Serif" w:hAnsi="Liberation Serif" w:cs="Liberation Serif"/>
          <w:sz w:val="24"/>
          <w:szCs w:val="24"/>
        </w:rPr>
        <w:t>33,3</w:t>
      </w:r>
      <w:r w:rsidR="00D37471" w:rsidRPr="00F660F0">
        <w:rPr>
          <w:rFonts w:ascii="Liberation Serif" w:hAnsi="Liberation Serif" w:cs="Liberation Serif"/>
          <w:sz w:val="24"/>
          <w:szCs w:val="24"/>
        </w:rPr>
        <w:t xml:space="preserve"> </w:t>
      </w:r>
      <w:r w:rsidR="00F86FAE" w:rsidRPr="00F660F0">
        <w:rPr>
          <w:rFonts w:ascii="Liberation Serif" w:hAnsi="Liberation Serif" w:cs="Liberation Serif"/>
          <w:sz w:val="24"/>
          <w:szCs w:val="24"/>
        </w:rPr>
        <w:t>процента общего объема расходов</w:t>
      </w:r>
      <w:r w:rsidR="000F10E0" w:rsidRPr="00F660F0">
        <w:rPr>
          <w:rFonts w:ascii="Liberation Serif" w:hAnsi="Liberation Serif" w:cs="Liberation Serif"/>
          <w:sz w:val="24"/>
          <w:szCs w:val="24"/>
        </w:rPr>
        <w:t>,</w:t>
      </w:r>
      <w:r w:rsidR="00F86FAE"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направлены на развитие объектов социальной сферы и жилищно-комм</w:t>
      </w:r>
      <w:r w:rsidR="00F86FAE" w:rsidRPr="00F660F0">
        <w:rPr>
          <w:rFonts w:ascii="Liberation Serif" w:hAnsi="Liberation Serif" w:cs="Liberation Serif"/>
          <w:sz w:val="24"/>
          <w:szCs w:val="24"/>
        </w:rPr>
        <w:t xml:space="preserve">унального хозяйства, </w:t>
      </w:r>
      <w:r w:rsidRPr="00F660F0">
        <w:rPr>
          <w:rFonts w:ascii="Liberation Serif" w:hAnsi="Liberation Serif" w:cs="Liberation Serif"/>
          <w:sz w:val="24"/>
          <w:szCs w:val="24"/>
        </w:rPr>
        <w:t>в том числе:</w:t>
      </w:r>
    </w:p>
    <w:p w14:paraId="519BF277" w14:textId="05AF7CB9"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Pr="00F660F0">
        <w:rPr>
          <w:rFonts w:ascii="Liberation Serif" w:hAnsi="Liberation Serif" w:cs="Liberation Serif"/>
          <w:sz w:val="24"/>
          <w:szCs w:val="24"/>
        </w:rPr>
        <w:t>на строительство и реконструкцию зданий общеобразовательных организаций, прочих учреждений образования – 628,5 миллиона рублей;</w:t>
      </w:r>
    </w:p>
    <w:p w14:paraId="66B1B218" w14:textId="21223006"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Pr="00F660F0">
        <w:rPr>
          <w:rFonts w:ascii="Liberation Serif" w:hAnsi="Liberation Serif" w:cs="Liberation Serif"/>
          <w:sz w:val="24"/>
          <w:szCs w:val="24"/>
        </w:rPr>
        <w:t>на строительство и реконструкцию улично-дорожной сети – 503,0 миллиона рублей;</w:t>
      </w:r>
    </w:p>
    <w:p w14:paraId="4A0A2E04" w14:textId="05585286"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на развитие </w:t>
      </w:r>
      <w:r w:rsidR="006C0336" w:rsidRPr="00F660F0">
        <w:rPr>
          <w:rFonts w:ascii="Liberation Serif" w:hAnsi="Liberation Serif" w:cs="Liberation Serif"/>
          <w:sz w:val="24"/>
          <w:szCs w:val="24"/>
        </w:rPr>
        <w:t xml:space="preserve">в </w:t>
      </w:r>
      <w:r w:rsidRPr="00F660F0">
        <w:rPr>
          <w:rFonts w:ascii="Liberation Serif" w:hAnsi="Liberation Serif" w:cs="Liberation Serif"/>
          <w:sz w:val="24"/>
          <w:szCs w:val="24"/>
        </w:rPr>
        <w:t>сфер</w:t>
      </w:r>
      <w:r w:rsidR="006C0336" w:rsidRPr="00F660F0">
        <w:rPr>
          <w:rFonts w:ascii="Liberation Serif" w:hAnsi="Liberation Serif" w:cs="Liberation Serif"/>
          <w:sz w:val="24"/>
          <w:szCs w:val="24"/>
        </w:rPr>
        <w:t>е</w:t>
      </w:r>
      <w:r w:rsidRPr="00F660F0">
        <w:rPr>
          <w:rFonts w:ascii="Liberation Serif" w:hAnsi="Liberation Serif" w:cs="Liberation Serif"/>
          <w:sz w:val="24"/>
          <w:szCs w:val="24"/>
        </w:rPr>
        <w:t xml:space="preserve"> </w:t>
      </w:r>
      <w:r w:rsidR="009F072C" w:rsidRPr="00F660F0">
        <w:rPr>
          <w:rFonts w:ascii="Liberation Serif" w:hAnsi="Liberation Serif" w:cs="Liberation Serif"/>
          <w:sz w:val="24"/>
          <w:szCs w:val="24"/>
        </w:rPr>
        <w:t>ЖКХ</w:t>
      </w:r>
      <w:r w:rsidRPr="00F660F0">
        <w:rPr>
          <w:rFonts w:ascii="Liberation Serif" w:hAnsi="Liberation Serif" w:cs="Liberation Serif"/>
          <w:sz w:val="24"/>
          <w:szCs w:val="24"/>
        </w:rPr>
        <w:t xml:space="preserve"> – 153,5 миллиона рублей;</w:t>
      </w:r>
    </w:p>
    <w:p w14:paraId="03942D7E" w14:textId="36E3627D"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на строительство объектов в сфере физической культуры и спорта – 136,4</w:t>
      </w:r>
      <w:r w:rsidR="003A5EEF"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миллиона рублей;</w:t>
      </w:r>
    </w:p>
    <w:p w14:paraId="66A1ECAC" w14:textId="3839C255"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на развитие в сфере национальной экономики – 124,2 миллиона рублей;</w:t>
      </w:r>
    </w:p>
    <w:p w14:paraId="6D0181A3" w14:textId="46AD1BA1" w:rsidR="0071571F" w:rsidRPr="00F660F0" w:rsidRDefault="00F3411C"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на развитие в сфере культуры, общегосударственных вопросов, правоохранительной деятельности – 33,1 миллиона рублей.</w:t>
      </w:r>
    </w:p>
    <w:p w14:paraId="6DD72D6B" w14:textId="17D87FAE"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целом</w:t>
      </w:r>
      <w:r w:rsidR="00175A2C"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в отчетном периоде расходование бюджетных средств городского округа осуществлялось в рамках восьми муниципальных программ, предусматривающих достижение </w:t>
      </w:r>
      <w:r w:rsidRPr="00F660F0">
        <w:rPr>
          <w:rFonts w:ascii="Liberation Serif" w:hAnsi="Liberation Serif" w:cs="Liberation Serif"/>
          <w:sz w:val="24"/>
          <w:szCs w:val="24"/>
        </w:rPr>
        <w:lastRenderedPageBreak/>
        <w:t>определенных конечных результатов. Бюджет городского округа сформирован в сумме 4 678,9</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миллиона рублей</w:t>
      </w:r>
      <w:r w:rsidR="003A5EEF"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или</w:t>
      </w:r>
      <w:r w:rsidR="00364B54" w:rsidRPr="00F660F0">
        <w:rPr>
          <w:rFonts w:ascii="Liberation Serif" w:hAnsi="Liberation Serif" w:cs="Liberation Serif"/>
          <w:sz w:val="24"/>
          <w:szCs w:val="24"/>
        </w:rPr>
        <w:t> </w:t>
      </w:r>
      <w:r w:rsidR="001E0686" w:rsidRPr="00F660F0">
        <w:rPr>
          <w:rFonts w:ascii="Liberation Serif" w:hAnsi="Liberation Serif" w:cs="Liberation Serif"/>
          <w:sz w:val="24"/>
          <w:szCs w:val="24"/>
        </w:rPr>
        <w:t>81</w:t>
      </w:r>
      <w:r w:rsidRPr="00F660F0">
        <w:rPr>
          <w:rFonts w:ascii="Liberation Serif" w:hAnsi="Liberation Serif" w:cs="Liberation Serif"/>
          <w:sz w:val="24"/>
          <w:szCs w:val="24"/>
        </w:rPr>
        <w:t>,</w:t>
      </w:r>
      <w:r w:rsidR="001E0686" w:rsidRPr="00F660F0">
        <w:rPr>
          <w:rFonts w:ascii="Liberation Serif" w:hAnsi="Liberation Serif" w:cs="Liberation Serif"/>
          <w:sz w:val="24"/>
          <w:szCs w:val="24"/>
        </w:rPr>
        <w:t>5</w:t>
      </w:r>
      <w:r w:rsidR="003A5EEF" w:rsidRPr="00F660F0">
        <w:rPr>
          <w:rFonts w:ascii="Liberation Serif" w:hAnsi="Liberation Serif" w:cs="Liberation Serif"/>
          <w:sz w:val="24"/>
          <w:szCs w:val="24"/>
        </w:rPr>
        <w:t> </w:t>
      </w:r>
      <w:r w:rsidRPr="00F660F0">
        <w:rPr>
          <w:rFonts w:ascii="Liberation Serif" w:hAnsi="Liberation Serif" w:cs="Liberation Serif"/>
          <w:sz w:val="24"/>
          <w:szCs w:val="24"/>
        </w:rPr>
        <w:t>процента обще</w:t>
      </w:r>
      <w:r w:rsidR="003A5EEF" w:rsidRPr="00F660F0">
        <w:rPr>
          <w:rFonts w:ascii="Liberation Serif" w:hAnsi="Liberation Serif" w:cs="Liberation Serif"/>
          <w:sz w:val="24"/>
          <w:szCs w:val="24"/>
        </w:rPr>
        <w:t>го</w:t>
      </w:r>
      <w:r w:rsidRPr="00F660F0">
        <w:rPr>
          <w:rFonts w:ascii="Liberation Serif" w:hAnsi="Liberation Serif" w:cs="Liberation Serif"/>
          <w:sz w:val="24"/>
          <w:szCs w:val="24"/>
        </w:rPr>
        <w:t xml:space="preserve"> объем</w:t>
      </w:r>
      <w:r w:rsidR="003A5EEF"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расходов бюджета.</w:t>
      </w:r>
    </w:p>
    <w:p w14:paraId="72F64E97" w14:textId="0C0BF7D5"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В целях повышения эффективности расходования бюджетных средств </w:t>
      </w:r>
      <w:r w:rsidR="009A4CF4" w:rsidRPr="00F660F0">
        <w:rPr>
          <w:rFonts w:ascii="Liberation Serif" w:hAnsi="Liberation Serif" w:cs="Liberation Serif"/>
          <w:sz w:val="24"/>
          <w:szCs w:val="24"/>
        </w:rPr>
        <w:t>в</w:t>
      </w:r>
      <w:r w:rsidR="00D37471" w:rsidRPr="00F660F0">
        <w:rPr>
          <w:rFonts w:ascii="Liberation Serif" w:hAnsi="Liberation Serif" w:cs="Liberation Serif"/>
          <w:sz w:val="24"/>
          <w:szCs w:val="24"/>
        </w:rPr>
        <w:t xml:space="preserve"> </w:t>
      </w:r>
      <w:r w:rsidR="009A4CF4" w:rsidRPr="00F660F0">
        <w:rPr>
          <w:rFonts w:ascii="Liberation Serif" w:hAnsi="Liberation Serif" w:cs="Liberation Serif"/>
          <w:sz w:val="24"/>
          <w:szCs w:val="24"/>
        </w:rPr>
        <w:t xml:space="preserve">течение 2019 года </w:t>
      </w:r>
      <w:r w:rsidRPr="00F660F0">
        <w:rPr>
          <w:rFonts w:ascii="Liberation Serif" w:hAnsi="Liberation Serif" w:cs="Liberation Serif"/>
          <w:sz w:val="24"/>
          <w:szCs w:val="24"/>
        </w:rPr>
        <w:t>приняты следующие меры:</w:t>
      </w:r>
    </w:p>
    <w:p w14:paraId="5BE99A9D" w14:textId="77777777" w:rsidR="001060B6" w:rsidRPr="00F660F0" w:rsidRDefault="001060B6" w:rsidP="001060B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обеспечена сбалансированность бюджета городского округа;</w:t>
      </w:r>
    </w:p>
    <w:p w14:paraId="6E31E645" w14:textId="3003DC4C"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установлены целевые показатели достижения уровня заработной платы отдельных категорий работников бюджетной сферы в соответствии с требованиями выполнения Указа Президента Российской Федерации от </w:t>
      </w:r>
      <w:r w:rsidR="003A5EEF" w:rsidRPr="00F660F0">
        <w:rPr>
          <w:rFonts w:ascii="Liberation Serif" w:hAnsi="Liberation Serif" w:cs="Liberation Serif"/>
          <w:sz w:val="24"/>
          <w:szCs w:val="24"/>
        </w:rPr>
        <w:t>0</w:t>
      </w:r>
      <w:r w:rsidRPr="00F660F0">
        <w:rPr>
          <w:rFonts w:ascii="Liberation Serif" w:hAnsi="Liberation Serif" w:cs="Liberation Serif"/>
          <w:sz w:val="24"/>
          <w:szCs w:val="24"/>
        </w:rPr>
        <w:t>7 мая 2012 года №</w:t>
      </w:r>
      <w:r w:rsidR="003A5EEF" w:rsidRPr="00F660F0">
        <w:rPr>
          <w:rFonts w:ascii="Liberation Serif" w:hAnsi="Liberation Serif" w:cs="Liberation Serif"/>
          <w:sz w:val="24"/>
          <w:szCs w:val="24"/>
        </w:rPr>
        <w:t> </w:t>
      </w:r>
      <w:r w:rsidRPr="00F660F0">
        <w:rPr>
          <w:rFonts w:ascii="Liberation Serif" w:hAnsi="Liberation Serif" w:cs="Liberation Serif"/>
          <w:sz w:val="24"/>
          <w:szCs w:val="24"/>
        </w:rPr>
        <w:t>597 с</w:t>
      </w:r>
      <w:r w:rsidR="00D3747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учетом динамики средней заработной платы в Свердловской области;</w:t>
      </w:r>
    </w:p>
    <w:p w14:paraId="0B5BE92B" w14:textId="0F1A0F5E"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00D16FFD" w:rsidRPr="00F660F0">
        <w:rPr>
          <w:rFonts w:ascii="Liberation Serif" w:hAnsi="Liberation Serif" w:cs="Liberation Serif"/>
          <w:sz w:val="24"/>
          <w:szCs w:val="24"/>
        </w:rPr>
        <w:t xml:space="preserve">осуществлялся финансовый </w:t>
      </w:r>
      <w:r w:rsidRPr="00F660F0">
        <w:rPr>
          <w:rFonts w:ascii="Liberation Serif" w:hAnsi="Liberation Serif" w:cs="Liberation Serif"/>
          <w:sz w:val="24"/>
          <w:szCs w:val="24"/>
        </w:rPr>
        <w:t xml:space="preserve">контроль </w:t>
      </w:r>
      <w:r w:rsidR="00D16FFD" w:rsidRPr="00F660F0">
        <w:rPr>
          <w:rFonts w:ascii="Liberation Serif" w:hAnsi="Liberation Serif" w:cs="Liberation Serif"/>
          <w:sz w:val="24"/>
          <w:szCs w:val="24"/>
        </w:rPr>
        <w:t>за строительством (реконструкцией</w:t>
      </w:r>
      <w:r w:rsidRPr="00F660F0">
        <w:rPr>
          <w:rFonts w:ascii="Liberation Serif" w:hAnsi="Liberation Serif" w:cs="Liberation Serif"/>
          <w:sz w:val="24"/>
          <w:szCs w:val="24"/>
        </w:rPr>
        <w:t>) объектов капитального строительства;</w:t>
      </w:r>
    </w:p>
    <w:p w14:paraId="670AE33C" w14:textId="3E0BD305" w:rsidR="0071571F" w:rsidRPr="00F660F0" w:rsidRDefault="009A4CF4"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Pr="00F660F0">
        <w:rPr>
          <w:rFonts w:ascii="Liberation Serif" w:hAnsi="Liberation Serif" w:cs="Liberation Serif"/>
          <w:sz w:val="24"/>
          <w:szCs w:val="24"/>
        </w:rPr>
        <w:t>проводился ежемесячный мониторинг</w:t>
      </w:r>
      <w:r w:rsidR="0071571F" w:rsidRPr="00F660F0">
        <w:rPr>
          <w:rFonts w:ascii="Liberation Serif" w:hAnsi="Liberation Serif" w:cs="Liberation Serif"/>
          <w:sz w:val="24"/>
          <w:szCs w:val="24"/>
        </w:rPr>
        <w:t xml:space="preserve"> дебиторской и кредиторской задолженности получателей бюджетных средств;</w:t>
      </w:r>
    </w:p>
    <w:p w14:paraId="27BC5262" w14:textId="2ECAC061" w:rsidR="0071571F" w:rsidRPr="00F660F0" w:rsidRDefault="009A4CF4"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Pr="00F660F0">
        <w:rPr>
          <w:rFonts w:ascii="Liberation Serif" w:hAnsi="Liberation Serif" w:cs="Liberation Serif"/>
          <w:sz w:val="24"/>
          <w:szCs w:val="24"/>
        </w:rPr>
        <w:t>проводился еженедельный мониторинг</w:t>
      </w:r>
      <w:r w:rsidR="0071571F" w:rsidRPr="00F660F0">
        <w:rPr>
          <w:rFonts w:ascii="Liberation Serif" w:hAnsi="Liberation Serif" w:cs="Liberation Serif"/>
          <w:sz w:val="24"/>
          <w:szCs w:val="24"/>
        </w:rPr>
        <w:t xml:space="preserve"> исполнения бюджета.</w:t>
      </w:r>
    </w:p>
    <w:p w14:paraId="731A5062" w14:textId="77777777"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Итоги реализации бюджетной политики:</w:t>
      </w:r>
    </w:p>
    <w:p w14:paraId="538AC6FF" w14:textId="533FF4D4"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сохранена социальная </w:t>
      </w:r>
      <w:r w:rsidR="0005335D" w:rsidRPr="00F660F0">
        <w:rPr>
          <w:rFonts w:ascii="Liberation Serif" w:hAnsi="Liberation Serif" w:cs="Liberation Serif"/>
          <w:sz w:val="24"/>
          <w:szCs w:val="24"/>
        </w:rPr>
        <w:t>направленность расходов бюджета</w:t>
      </w:r>
      <w:r w:rsidRPr="00F660F0">
        <w:rPr>
          <w:rFonts w:ascii="Liberation Serif" w:hAnsi="Liberation Serif" w:cs="Liberation Serif"/>
          <w:sz w:val="24"/>
          <w:szCs w:val="24"/>
        </w:rPr>
        <w:t>;</w:t>
      </w:r>
    </w:p>
    <w:p w14:paraId="0E01072C" w14:textId="1155F4C6"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не </w:t>
      </w:r>
      <w:r w:rsidR="003A5EEF" w:rsidRPr="00F660F0">
        <w:rPr>
          <w:rFonts w:ascii="Liberation Serif" w:hAnsi="Liberation Serif" w:cs="Liberation Serif"/>
          <w:sz w:val="24"/>
          <w:szCs w:val="24"/>
        </w:rPr>
        <w:t>допущено</w:t>
      </w:r>
      <w:r w:rsidRPr="00F660F0">
        <w:rPr>
          <w:rFonts w:ascii="Liberation Serif" w:hAnsi="Liberation Serif" w:cs="Liberation Serif"/>
          <w:sz w:val="24"/>
          <w:szCs w:val="24"/>
        </w:rPr>
        <w:t xml:space="preserve"> нарушени</w:t>
      </w:r>
      <w:r w:rsidR="003A5EEF" w:rsidRPr="00F660F0">
        <w:rPr>
          <w:rFonts w:ascii="Liberation Serif" w:hAnsi="Liberation Serif" w:cs="Liberation Serif"/>
          <w:sz w:val="24"/>
          <w:szCs w:val="24"/>
        </w:rPr>
        <w:t>й</w:t>
      </w:r>
      <w:r w:rsidRPr="00F660F0">
        <w:rPr>
          <w:rFonts w:ascii="Liberation Serif" w:hAnsi="Liberation Serif" w:cs="Liberation Serif"/>
          <w:sz w:val="24"/>
          <w:szCs w:val="24"/>
        </w:rPr>
        <w:t xml:space="preserve"> сроков выплаты заработной п</w:t>
      </w:r>
      <w:r w:rsidR="003A5EEF" w:rsidRPr="00F660F0">
        <w:rPr>
          <w:rFonts w:ascii="Liberation Serif" w:hAnsi="Liberation Serif" w:cs="Liberation Serif"/>
          <w:sz w:val="24"/>
          <w:szCs w:val="24"/>
        </w:rPr>
        <w:t>латы работникам бюджетной сферы;</w:t>
      </w:r>
    </w:p>
    <w:p w14:paraId="745AB918" w14:textId="3B31C0AD" w:rsidR="00C609E1" w:rsidRPr="00F660F0" w:rsidRDefault="005B12E2" w:rsidP="00A44AFB">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A5EEF" w:rsidRPr="00F660F0">
        <w:rPr>
          <w:rFonts w:ascii="Liberation Serif" w:hAnsi="Liberation Serif" w:cs="Liberation Serif"/>
          <w:sz w:val="24"/>
          <w:szCs w:val="24"/>
        </w:rPr>
        <w:t> </w:t>
      </w:r>
      <w:r w:rsidR="00A44AFB" w:rsidRPr="00F660F0">
        <w:rPr>
          <w:rFonts w:ascii="Liberation Serif" w:hAnsi="Liberation Serif" w:cs="Liberation Serif"/>
          <w:sz w:val="24"/>
          <w:szCs w:val="24"/>
        </w:rPr>
        <w:t xml:space="preserve">продолжена активная работа с контрагентами по погашению дебиторской задолженности. </w:t>
      </w:r>
      <w:r w:rsidR="00C609E1" w:rsidRPr="00F660F0">
        <w:rPr>
          <w:rFonts w:ascii="Liberation Serif" w:hAnsi="Liberation Serif" w:cs="Liberation Serif"/>
          <w:sz w:val="24"/>
          <w:szCs w:val="24"/>
        </w:rPr>
        <w:t xml:space="preserve">По состоянию на 01.01.2020 </w:t>
      </w:r>
      <w:r w:rsidR="00E05D16" w:rsidRPr="00F660F0">
        <w:rPr>
          <w:rFonts w:ascii="Liberation Serif" w:hAnsi="Liberation Serif" w:cs="Liberation Serif"/>
          <w:sz w:val="24"/>
          <w:szCs w:val="24"/>
        </w:rPr>
        <w:t xml:space="preserve">задолженность по налоговым платежам составляет </w:t>
      </w:r>
      <w:r w:rsidR="00C609E1" w:rsidRPr="00F660F0">
        <w:rPr>
          <w:rFonts w:ascii="Liberation Serif" w:hAnsi="Liberation Serif" w:cs="Liberation Serif"/>
          <w:sz w:val="24"/>
          <w:szCs w:val="24"/>
        </w:rPr>
        <w:t>порядка 83</w:t>
      </w:r>
      <w:r w:rsidR="00D37471" w:rsidRPr="00F660F0">
        <w:rPr>
          <w:rFonts w:ascii="Liberation Serif" w:hAnsi="Liberation Serif" w:cs="Liberation Serif"/>
          <w:sz w:val="24"/>
          <w:szCs w:val="24"/>
        </w:rPr>
        <w:t> </w:t>
      </w:r>
      <w:r w:rsidR="00C609E1" w:rsidRPr="00F660F0">
        <w:rPr>
          <w:rFonts w:ascii="Liberation Serif" w:hAnsi="Liberation Serif" w:cs="Liberation Serif"/>
          <w:sz w:val="24"/>
          <w:szCs w:val="24"/>
        </w:rPr>
        <w:t>миллионов рублей</w:t>
      </w:r>
      <w:r w:rsidR="00E05D16" w:rsidRPr="00F660F0">
        <w:rPr>
          <w:rFonts w:ascii="Liberation Serif" w:hAnsi="Liberation Serif" w:cs="Liberation Serif"/>
          <w:sz w:val="24"/>
          <w:szCs w:val="24"/>
        </w:rPr>
        <w:t>.</w:t>
      </w:r>
      <w:r w:rsidR="00C609E1" w:rsidRPr="00F660F0">
        <w:rPr>
          <w:rFonts w:ascii="Liberation Serif" w:hAnsi="Liberation Serif" w:cs="Liberation Serif"/>
          <w:sz w:val="24"/>
          <w:szCs w:val="24"/>
        </w:rPr>
        <w:t xml:space="preserve"> </w:t>
      </w:r>
      <w:r w:rsidR="00E05D16" w:rsidRPr="00F660F0">
        <w:rPr>
          <w:rFonts w:ascii="Liberation Serif" w:hAnsi="Liberation Serif" w:cs="Liberation Serif"/>
          <w:sz w:val="24"/>
          <w:szCs w:val="24"/>
        </w:rPr>
        <w:t xml:space="preserve">Просроченная дебиторская задолженность по неналоговым платежам, администрируемым администрацией городского округа, составляет </w:t>
      </w:r>
      <w:r w:rsidR="00C609E1" w:rsidRPr="00F660F0">
        <w:rPr>
          <w:rFonts w:ascii="Liberation Serif" w:hAnsi="Liberation Serif" w:cs="Liberation Serif"/>
          <w:sz w:val="24"/>
          <w:szCs w:val="24"/>
        </w:rPr>
        <w:t>144 миллиона рублей, включая задолженность</w:t>
      </w:r>
      <w:r w:rsidR="0005335D" w:rsidRPr="00F660F0">
        <w:rPr>
          <w:rFonts w:ascii="Liberation Serif" w:hAnsi="Liberation Serif" w:cs="Liberation Serif"/>
          <w:sz w:val="24"/>
          <w:szCs w:val="24"/>
        </w:rPr>
        <w:t xml:space="preserve"> по</w:t>
      </w:r>
      <w:r w:rsidR="00C609E1" w:rsidRPr="00F660F0">
        <w:rPr>
          <w:rFonts w:ascii="Liberation Serif" w:hAnsi="Liberation Serif" w:cs="Liberation Serif"/>
          <w:sz w:val="24"/>
          <w:szCs w:val="24"/>
        </w:rPr>
        <w:t>:</w:t>
      </w:r>
    </w:p>
    <w:p w14:paraId="03D29C13" w14:textId="7F76F5E3" w:rsidR="00C609E1" w:rsidRPr="00F660F0" w:rsidRDefault="00C609E1" w:rsidP="0005335D">
      <w:pPr>
        <w:shd w:val="clear" w:color="auto" w:fill="FFFFFF" w:themeFill="background1"/>
        <w:ind w:left="567"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арендной плате за использование муниципального имущества;</w:t>
      </w:r>
    </w:p>
    <w:p w14:paraId="4B6A3C9D" w14:textId="4A3D0C38" w:rsidR="00C609E1" w:rsidRPr="00F660F0" w:rsidRDefault="00C609E1" w:rsidP="0005335D">
      <w:pPr>
        <w:shd w:val="clear" w:color="auto" w:fill="FFFFFF" w:themeFill="background1"/>
        <w:ind w:left="567"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договорам от продажи имущества по Федеральному закону от 22 июля 2008 года № 159-ФЗ «Об особенностях отчуждения недвижимого имущества, находящегося в</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государственной собственности субъектов РФ или в</w:t>
      </w:r>
      <w:r w:rsidR="00D3747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муниципальной собственности и</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арендуемого субъектами малого и среднего предпринимательства, и о внесении изменений в</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отдельные законодательные акты Российской Федерации» (далее –</w:t>
      </w:r>
      <w:r w:rsidR="00FE5355">
        <w:rPr>
          <w:rFonts w:ascii="Liberation Serif" w:hAnsi="Liberation Serif" w:cs="Liberation Serif"/>
          <w:sz w:val="24"/>
          <w:szCs w:val="24"/>
        </w:rPr>
        <w:t xml:space="preserve"> </w:t>
      </w:r>
      <w:r w:rsidR="00FE5355" w:rsidRPr="00F660F0">
        <w:rPr>
          <w:rFonts w:ascii="Liberation Serif" w:hAnsi="Liberation Serif" w:cs="Liberation Serif"/>
          <w:sz w:val="24"/>
          <w:szCs w:val="24"/>
        </w:rPr>
        <w:t xml:space="preserve">Закон </w:t>
      </w:r>
      <w:r w:rsidRPr="00F660F0">
        <w:rPr>
          <w:rFonts w:ascii="Liberation Serif" w:hAnsi="Liberation Serif" w:cs="Liberation Serif"/>
          <w:sz w:val="24"/>
          <w:szCs w:val="24"/>
        </w:rPr>
        <w:t>№ 159-ФЗ);</w:t>
      </w:r>
    </w:p>
    <w:p w14:paraId="4A2C2B0E" w14:textId="25E11C7A" w:rsidR="00C609E1" w:rsidRPr="00F660F0" w:rsidRDefault="00C609E1" w:rsidP="0005335D">
      <w:pPr>
        <w:shd w:val="clear" w:color="auto" w:fill="FFFFFF" w:themeFill="background1"/>
        <w:ind w:left="567"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w:t>
      </w:r>
      <w:r w:rsidR="0005335D" w:rsidRPr="00F660F0">
        <w:rPr>
          <w:rFonts w:ascii="Liberation Serif" w:hAnsi="Liberation Serif" w:cs="Liberation Serif"/>
          <w:sz w:val="24"/>
          <w:szCs w:val="24"/>
        </w:rPr>
        <w:t>административным штрафам.</w:t>
      </w:r>
    </w:p>
    <w:p w14:paraId="18723F7B" w14:textId="68812CE3" w:rsidR="00A44AFB" w:rsidRPr="00F660F0" w:rsidRDefault="00A44AFB" w:rsidP="00A44AFB">
      <w:pPr>
        <w:shd w:val="clear" w:color="auto" w:fill="FFFFFF" w:themeFill="background1"/>
        <w:ind w:firstLine="567"/>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За 2019 год дебиторская задолженность по неналоговым платежам увеличилась на</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40</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миллионов рублей в связи с тщательным проведением инвентаризации договоров аренды муниципального имущества в течение года с начислением штрафных санкций за</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несвоевременную уплату платежей по договорам аренды. </w:t>
      </w:r>
      <w:r w:rsidR="008E7C55" w:rsidRPr="00F660F0">
        <w:rPr>
          <w:rFonts w:ascii="Liberation Serif" w:hAnsi="Liberation Serif" w:cs="Liberation Serif"/>
          <w:sz w:val="24"/>
          <w:szCs w:val="24"/>
        </w:rPr>
        <w:t>За</w:t>
      </w:r>
      <w:r w:rsidR="00D3747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2019 год </w:t>
      </w:r>
      <w:r w:rsidR="008E7C55" w:rsidRPr="00F660F0">
        <w:rPr>
          <w:rFonts w:ascii="Liberation Serif" w:hAnsi="Liberation Serif" w:cs="Liberation Serif"/>
          <w:sz w:val="24"/>
          <w:szCs w:val="24"/>
        </w:rPr>
        <w:t>удалось взыскать 24</w:t>
      </w:r>
      <w:r w:rsidR="00D37471" w:rsidRPr="00F660F0">
        <w:rPr>
          <w:rFonts w:ascii="Liberation Serif" w:hAnsi="Liberation Serif" w:cs="Liberation Serif"/>
          <w:sz w:val="24"/>
          <w:szCs w:val="24"/>
        </w:rPr>
        <w:t> </w:t>
      </w:r>
      <w:r w:rsidR="008E7C55" w:rsidRPr="00F660F0">
        <w:rPr>
          <w:rFonts w:ascii="Liberation Serif" w:hAnsi="Liberation Serif" w:cs="Liberation Serif"/>
          <w:sz w:val="24"/>
          <w:szCs w:val="24"/>
        </w:rPr>
        <w:t xml:space="preserve">миллиона рублей </w:t>
      </w:r>
      <w:r w:rsidRPr="00F660F0">
        <w:rPr>
          <w:rFonts w:ascii="Liberation Serif" w:hAnsi="Liberation Serif" w:cs="Liberation Serif"/>
          <w:sz w:val="24"/>
          <w:szCs w:val="24"/>
        </w:rPr>
        <w:t>просроченн</w:t>
      </w:r>
      <w:r w:rsidR="008E7C55" w:rsidRPr="00F660F0">
        <w:rPr>
          <w:rFonts w:ascii="Liberation Serif" w:hAnsi="Liberation Serif" w:cs="Liberation Serif"/>
          <w:sz w:val="24"/>
          <w:szCs w:val="24"/>
        </w:rPr>
        <w:t>ой</w:t>
      </w:r>
      <w:r w:rsidRPr="00F660F0">
        <w:rPr>
          <w:rFonts w:ascii="Liberation Serif" w:hAnsi="Liberation Serif" w:cs="Liberation Serif"/>
          <w:sz w:val="24"/>
          <w:szCs w:val="24"/>
        </w:rPr>
        <w:t xml:space="preserve"> задолженност</w:t>
      </w:r>
      <w:r w:rsidR="008E7C55" w:rsidRPr="00F660F0">
        <w:rPr>
          <w:rFonts w:ascii="Liberation Serif" w:hAnsi="Liberation Serif" w:cs="Liberation Serif"/>
          <w:sz w:val="24"/>
          <w:szCs w:val="24"/>
        </w:rPr>
        <w:t>и</w:t>
      </w:r>
      <w:r w:rsidRPr="00F660F0">
        <w:rPr>
          <w:rFonts w:ascii="Liberation Serif" w:hAnsi="Liberation Serif" w:cs="Liberation Serif"/>
          <w:sz w:val="24"/>
          <w:szCs w:val="24"/>
        </w:rPr>
        <w:t xml:space="preserve"> по</w:t>
      </w:r>
      <w:r w:rsidR="00D3747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арендным платежам. По всем контрагентам ведется претензионная работа, направлены претензии на сумму 60 миллионов рублей, по</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остальной задолженности ведется исковая работа в</w:t>
      </w:r>
      <w:r w:rsidR="008E7C55" w:rsidRPr="00F660F0">
        <w:rPr>
          <w:rFonts w:ascii="Liberation Serif" w:hAnsi="Liberation Serif" w:cs="Liberation Serif"/>
          <w:sz w:val="24"/>
          <w:szCs w:val="24"/>
        </w:rPr>
        <w:t xml:space="preserve"> рамках судебных разбирательств</w:t>
      </w:r>
      <w:r w:rsidRPr="00F660F0">
        <w:rPr>
          <w:rFonts w:ascii="Liberation Serif" w:hAnsi="Liberation Serif" w:cs="Liberation Serif"/>
          <w:sz w:val="24"/>
          <w:szCs w:val="24"/>
        </w:rPr>
        <w:t>.</w:t>
      </w:r>
    </w:p>
    <w:p w14:paraId="71FA0CE0" w14:textId="311C1052" w:rsidR="00A44AFB" w:rsidRPr="00F660F0" w:rsidRDefault="00A44AFB" w:rsidP="00A44AFB">
      <w:pPr>
        <w:shd w:val="clear" w:color="auto" w:fill="FFFFFF" w:themeFill="background1"/>
        <w:ind w:firstLine="567"/>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Учитывая имеющуюся задолженность </w:t>
      </w:r>
      <w:r w:rsidR="008E7C55" w:rsidRPr="00F660F0">
        <w:rPr>
          <w:rFonts w:ascii="Liberation Serif" w:hAnsi="Liberation Serif" w:cs="Liberation Serif"/>
          <w:sz w:val="24"/>
          <w:szCs w:val="24"/>
        </w:rPr>
        <w:t>за</w:t>
      </w:r>
      <w:r w:rsidRPr="00F660F0">
        <w:rPr>
          <w:rFonts w:ascii="Liberation Serif" w:hAnsi="Liberation Serif" w:cs="Liberation Serif"/>
          <w:sz w:val="24"/>
          <w:szCs w:val="24"/>
        </w:rPr>
        <w:t xml:space="preserve"> аренду муниципального имущества и</w:t>
      </w:r>
      <w:r w:rsidR="00D3747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земельных участков, а также задолженност</w:t>
      </w:r>
      <w:r w:rsidR="008E7C55" w:rsidRPr="00F660F0">
        <w:rPr>
          <w:rFonts w:ascii="Liberation Serif" w:hAnsi="Liberation Serif" w:cs="Liberation Serif"/>
          <w:sz w:val="24"/>
          <w:szCs w:val="24"/>
        </w:rPr>
        <w:t>ь</w:t>
      </w:r>
      <w:r w:rsidRPr="00F660F0">
        <w:rPr>
          <w:rFonts w:ascii="Liberation Serif" w:hAnsi="Liberation Serif" w:cs="Liberation Serif"/>
          <w:sz w:val="24"/>
          <w:szCs w:val="24"/>
        </w:rPr>
        <w:t xml:space="preserve"> по</w:t>
      </w:r>
      <w:r w:rsidR="0005335D"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штрафам за</w:t>
      </w:r>
      <w:r w:rsidR="005B588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административные правонарушения, администрацией городского округа принят ряд мер и выработан системный подход к работе с</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контрагентами, имеющими просроченную задолженность:</w:t>
      </w:r>
    </w:p>
    <w:p w14:paraId="4322D56C" w14:textId="7205E383" w:rsidR="0071571F" w:rsidRPr="00F660F0" w:rsidRDefault="005B12E2" w:rsidP="0071571F">
      <w:pPr>
        <w:shd w:val="clear" w:color="auto" w:fill="FFFFFF" w:themeFill="background1"/>
        <w:ind w:firstLine="567"/>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8E7C55"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реализуется Дорожная</w:t>
      </w:r>
      <w:r w:rsidR="00320045" w:rsidRPr="00F660F0">
        <w:rPr>
          <w:rFonts w:ascii="Liberation Serif" w:hAnsi="Liberation Serif" w:cs="Liberation Serif"/>
          <w:sz w:val="24"/>
          <w:szCs w:val="24"/>
        </w:rPr>
        <w:t xml:space="preserve"> карта</w:t>
      </w:r>
      <w:r w:rsidR="0071571F" w:rsidRPr="00F660F0">
        <w:rPr>
          <w:rFonts w:ascii="Liberation Serif" w:hAnsi="Liberation Serif" w:cs="Liberation Serif"/>
          <w:sz w:val="24"/>
          <w:szCs w:val="24"/>
        </w:rPr>
        <w:t xml:space="preserve"> по повышению доходного потенциала. Приняты необходимые нормативные документы, утвержден порядок работы с просроченной задолженностью и пл</w:t>
      </w:r>
      <w:r w:rsidR="00373E89" w:rsidRPr="00F660F0">
        <w:rPr>
          <w:rFonts w:ascii="Liberation Serif" w:hAnsi="Liberation Serif" w:cs="Liberation Serif"/>
          <w:sz w:val="24"/>
          <w:szCs w:val="24"/>
        </w:rPr>
        <w:t>ан мероприятий по ее сокращению;</w:t>
      </w:r>
    </w:p>
    <w:p w14:paraId="0CF161F1" w14:textId="0E0E85F4" w:rsidR="00ED1C1E" w:rsidRPr="00F660F0" w:rsidRDefault="005B12E2" w:rsidP="0071571F">
      <w:pPr>
        <w:shd w:val="clear" w:color="auto" w:fill="FFFFFF" w:themeFill="background1"/>
        <w:ind w:firstLine="567"/>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8E7C55"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закреплены специалисты администрации</w:t>
      </w:r>
      <w:r w:rsidR="00E36514"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w:t>
      </w:r>
      <w:r w:rsidR="00E36514" w:rsidRPr="00F660F0">
        <w:rPr>
          <w:rFonts w:ascii="Liberation Serif" w:hAnsi="Liberation Serif" w:cs="Liberation Serif"/>
          <w:sz w:val="24"/>
          <w:szCs w:val="24"/>
        </w:rPr>
        <w:t xml:space="preserve">ответственные </w:t>
      </w:r>
      <w:r w:rsidR="0071571F" w:rsidRPr="00F660F0">
        <w:rPr>
          <w:rFonts w:ascii="Liberation Serif" w:hAnsi="Liberation Serif" w:cs="Liberation Serif"/>
          <w:sz w:val="24"/>
          <w:szCs w:val="24"/>
        </w:rPr>
        <w:t>за работ</w:t>
      </w:r>
      <w:r w:rsidR="00ED1C1E" w:rsidRPr="00F660F0">
        <w:rPr>
          <w:rFonts w:ascii="Liberation Serif" w:hAnsi="Liberation Serif" w:cs="Liberation Serif"/>
          <w:sz w:val="24"/>
          <w:szCs w:val="24"/>
        </w:rPr>
        <w:t>у с</w:t>
      </w:r>
      <w:r w:rsidR="00E36514" w:rsidRPr="00F660F0">
        <w:rPr>
          <w:rFonts w:ascii="Liberation Serif" w:hAnsi="Liberation Serif" w:cs="Liberation Serif"/>
          <w:sz w:val="24"/>
          <w:szCs w:val="24"/>
        </w:rPr>
        <w:t xml:space="preserve"> </w:t>
      </w:r>
      <w:r w:rsidR="00ED1C1E" w:rsidRPr="00F660F0">
        <w:rPr>
          <w:rFonts w:ascii="Liberation Serif" w:hAnsi="Liberation Serif" w:cs="Liberation Serif"/>
          <w:sz w:val="24"/>
          <w:szCs w:val="24"/>
        </w:rPr>
        <w:t>просроченной задолженностью;</w:t>
      </w:r>
    </w:p>
    <w:p w14:paraId="7AD37373" w14:textId="47CBFB66" w:rsidR="0043579C" w:rsidRPr="00F660F0" w:rsidRDefault="005B12E2"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8E7C55"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в еженедельном режиме осуществляется мониторинг работы с контрагентами по</w:t>
      </w:r>
      <w:r w:rsidR="00D37471"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погашению задолженности, включая претензионную работу, а также все этапы досудебной и</w:t>
      </w:r>
      <w:r w:rsidR="00D37471"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судебной работы.</w:t>
      </w:r>
    </w:p>
    <w:p w14:paraId="723B29A0" w14:textId="27909F32" w:rsidR="0071571F" w:rsidRPr="00F660F0" w:rsidRDefault="00ED1C1E"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Продолжается занесение данных в программный комплекс</w:t>
      </w:r>
      <w:r w:rsidR="0071571F" w:rsidRPr="00F660F0">
        <w:rPr>
          <w:rFonts w:ascii="Liberation Serif" w:hAnsi="Liberation Serif" w:cs="Liberation Serif"/>
          <w:sz w:val="24"/>
          <w:szCs w:val="24"/>
        </w:rPr>
        <w:t xml:space="preserve"> 1С «Реестр государственного и</w:t>
      </w:r>
      <w:r w:rsidR="00D37471"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муниципальн</w:t>
      </w:r>
      <w:r w:rsidRPr="00F660F0">
        <w:rPr>
          <w:rFonts w:ascii="Liberation Serif" w:hAnsi="Liberation Serif" w:cs="Liberation Serif"/>
          <w:sz w:val="24"/>
          <w:szCs w:val="24"/>
        </w:rPr>
        <w:t>ого имущества», который позволяет</w:t>
      </w:r>
      <w:r w:rsidR="0071571F" w:rsidRPr="00F660F0">
        <w:rPr>
          <w:rFonts w:ascii="Liberation Serif" w:hAnsi="Liberation Serif" w:cs="Liberation Serif"/>
          <w:sz w:val="24"/>
          <w:szCs w:val="24"/>
        </w:rPr>
        <w:t xml:space="preserve"> вести актуальную систем</w:t>
      </w:r>
      <w:r w:rsidR="00D32E91" w:rsidRPr="00F660F0">
        <w:rPr>
          <w:rFonts w:ascii="Liberation Serif" w:hAnsi="Liberation Serif" w:cs="Liberation Serif"/>
          <w:sz w:val="24"/>
          <w:szCs w:val="24"/>
        </w:rPr>
        <w:t>у расчета начислений и платежей и</w:t>
      </w:r>
      <w:r w:rsidR="0071571F" w:rsidRPr="00F660F0">
        <w:rPr>
          <w:rFonts w:ascii="Liberation Serif" w:hAnsi="Liberation Serif" w:cs="Liberation Serif"/>
          <w:sz w:val="24"/>
          <w:szCs w:val="24"/>
        </w:rPr>
        <w:t xml:space="preserve"> в ускоренном режиме получать информацию для ведения </w:t>
      </w:r>
      <w:proofErr w:type="spellStart"/>
      <w:r w:rsidR="0071571F" w:rsidRPr="00F660F0">
        <w:rPr>
          <w:rFonts w:ascii="Liberation Serif" w:hAnsi="Liberation Serif" w:cs="Liberation Serif"/>
          <w:sz w:val="24"/>
          <w:szCs w:val="24"/>
        </w:rPr>
        <w:t>претензионно</w:t>
      </w:r>
      <w:proofErr w:type="spellEnd"/>
      <w:r w:rsidR="0071571F" w:rsidRPr="00F660F0">
        <w:rPr>
          <w:rFonts w:ascii="Liberation Serif" w:hAnsi="Liberation Serif" w:cs="Liberation Serif"/>
          <w:sz w:val="24"/>
          <w:szCs w:val="24"/>
        </w:rPr>
        <w:t>-исковой работы. В 2019 год</w:t>
      </w:r>
      <w:r w:rsidRPr="00F660F0">
        <w:rPr>
          <w:rFonts w:ascii="Liberation Serif" w:hAnsi="Liberation Serif" w:cs="Liberation Serif"/>
          <w:sz w:val="24"/>
          <w:szCs w:val="24"/>
        </w:rPr>
        <w:t>у</w:t>
      </w:r>
      <w:r w:rsidR="0071571F" w:rsidRPr="00F660F0">
        <w:rPr>
          <w:rFonts w:ascii="Liberation Serif" w:hAnsi="Liberation Serif" w:cs="Liberation Serif"/>
          <w:sz w:val="24"/>
          <w:szCs w:val="24"/>
        </w:rPr>
        <w:t xml:space="preserve"> приобретен дополнительный модуль к програм</w:t>
      </w:r>
      <w:r w:rsidR="00DA5195" w:rsidRPr="00F660F0">
        <w:rPr>
          <w:rFonts w:ascii="Liberation Serif" w:hAnsi="Liberation Serif" w:cs="Liberation Serif"/>
          <w:sz w:val="24"/>
          <w:szCs w:val="24"/>
        </w:rPr>
        <w:t>ме 1С «</w:t>
      </w:r>
      <w:proofErr w:type="spellStart"/>
      <w:r w:rsidR="00DA5195" w:rsidRPr="00F660F0">
        <w:rPr>
          <w:rFonts w:ascii="Liberation Serif" w:hAnsi="Liberation Serif" w:cs="Liberation Serif"/>
          <w:sz w:val="24"/>
          <w:szCs w:val="24"/>
        </w:rPr>
        <w:t>Юрайт</w:t>
      </w:r>
      <w:proofErr w:type="spellEnd"/>
      <w:r w:rsidR="00DA5195" w:rsidRPr="00F660F0">
        <w:rPr>
          <w:rFonts w:ascii="Liberation Serif" w:hAnsi="Liberation Serif" w:cs="Liberation Serif"/>
          <w:sz w:val="24"/>
          <w:szCs w:val="24"/>
        </w:rPr>
        <w:t>», который позволил</w:t>
      </w:r>
      <w:r w:rsidR="0071571F" w:rsidRPr="00F660F0">
        <w:rPr>
          <w:rFonts w:ascii="Liberation Serif" w:hAnsi="Liberation Serif" w:cs="Liberation Serif"/>
          <w:sz w:val="24"/>
          <w:szCs w:val="24"/>
        </w:rPr>
        <w:t xml:space="preserve"> </w:t>
      </w:r>
      <w:r w:rsidR="005B5888" w:rsidRPr="00F660F0">
        <w:rPr>
          <w:rFonts w:ascii="Liberation Serif" w:hAnsi="Liberation Serif" w:cs="Liberation Serif"/>
          <w:sz w:val="24"/>
          <w:szCs w:val="24"/>
        </w:rPr>
        <w:t>юридическому отделу</w:t>
      </w:r>
      <w:r w:rsidR="0071571F" w:rsidRPr="00F660F0">
        <w:rPr>
          <w:rFonts w:ascii="Liberation Serif" w:hAnsi="Liberation Serif" w:cs="Liberation Serif"/>
          <w:sz w:val="24"/>
          <w:szCs w:val="24"/>
        </w:rPr>
        <w:t xml:space="preserve"> администрации в ежедневном режиме осуществлять контроль за</w:t>
      </w:r>
      <w:r w:rsidR="00D37471"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исковой работой и исполнительным производством.</w:t>
      </w:r>
    </w:p>
    <w:p w14:paraId="62B8E6BE" w14:textId="6D5F87CF" w:rsidR="0071571F" w:rsidRPr="00F660F0" w:rsidRDefault="00171E27"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В 2019 году администрацией городского округа внедрены </w:t>
      </w:r>
      <w:r w:rsidR="0071571F" w:rsidRPr="00F660F0">
        <w:rPr>
          <w:rFonts w:ascii="Liberation Serif" w:hAnsi="Liberation Serif" w:cs="Liberation Serif"/>
          <w:sz w:val="24"/>
          <w:szCs w:val="24"/>
        </w:rPr>
        <w:t xml:space="preserve">несколько </w:t>
      </w:r>
      <w:r w:rsidRPr="00F660F0">
        <w:rPr>
          <w:rFonts w:ascii="Liberation Serif" w:hAnsi="Liberation Serif" w:cs="Liberation Serif"/>
          <w:sz w:val="24"/>
          <w:szCs w:val="24"/>
        </w:rPr>
        <w:t>новых практик по</w:t>
      </w:r>
      <w:r w:rsidR="00D37471" w:rsidRPr="00F660F0">
        <w:rPr>
          <w:rFonts w:ascii="Liberation Serif" w:hAnsi="Liberation Serif" w:cs="Liberation Serif"/>
          <w:sz w:val="24"/>
          <w:szCs w:val="24"/>
        </w:rPr>
        <w:t> </w:t>
      </w:r>
      <w:r w:rsidRPr="00F660F0">
        <w:rPr>
          <w:rFonts w:ascii="Liberation Serif" w:hAnsi="Liberation Serif" w:cs="Liberation Serif"/>
          <w:sz w:val="24"/>
          <w:szCs w:val="24"/>
        </w:rPr>
        <w:t>работе с дебиторской задолженностью:</w:t>
      </w:r>
    </w:p>
    <w:p w14:paraId="068DAFF0" w14:textId="4CC6EA44" w:rsidR="001060B6" w:rsidRPr="00F660F0" w:rsidRDefault="001060B6" w:rsidP="001060B6">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lastRenderedPageBreak/>
        <w:t>– проведен ряд консультаций с Министерством финансов Свердловской области при подготовке постановления администрации, утверждающего правила ведения реестра контрагентов, нарушающих условия договоров в части оплаты аренды за пользование муниципальным имуществом;</w:t>
      </w:r>
    </w:p>
    <w:p w14:paraId="6A78FE88" w14:textId="26B08962" w:rsidR="0071571F" w:rsidRPr="00F660F0" w:rsidRDefault="005B12E2"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5B5888" w:rsidRPr="00F660F0">
        <w:rPr>
          <w:rFonts w:ascii="Liberation Serif" w:hAnsi="Liberation Serif" w:cs="Liberation Serif"/>
          <w:sz w:val="24"/>
          <w:szCs w:val="24"/>
        </w:rPr>
        <w:t> </w:t>
      </w:r>
      <w:r w:rsidR="00171E27" w:rsidRPr="00F660F0">
        <w:rPr>
          <w:rFonts w:ascii="Liberation Serif" w:hAnsi="Liberation Serif" w:cs="Liberation Serif"/>
          <w:sz w:val="24"/>
          <w:szCs w:val="24"/>
        </w:rPr>
        <w:t>подача</w:t>
      </w:r>
      <w:r w:rsidR="0071571F" w:rsidRPr="00F660F0">
        <w:rPr>
          <w:rFonts w:ascii="Liberation Serif" w:hAnsi="Liberation Serif" w:cs="Liberation Serif"/>
          <w:sz w:val="24"/>
          <w:szCs w:val="24"/>
        </w:rPr>
        <w:t xml:space="preserve"> исков по погашению задолженности с привлечением третьих лиц. Первым судебным решением </w:t>
      </w:r>
      <w:r w:rsidR="00171E27" w:rsidRPr="00F660F0">
        <w:rPr>
          <w:rFonts w:ascii="Liberation Serif" w:hAnsi="Liberation Serif" w:cs="Liberation Serif"/>
          <w:sz w:val="24"/>
          <w:szCs w:val="24"/>
        </w:rPr>
        <w:t xml:space="preserve">стало </w:t>
      </w:r>
      <w:r w:rsidR="0071571F" w:rsidRPr="00F660F0">
        <w:rPr>
          <w:rFonts w:ascii="Liberation Serif" w:hAnsi="Liberation Serif" w:cs="Liberation Serif"/>
          <w:sz w:val="24"/>
          <w:szCs w:val="24"/>
        </w:rPr>
        <w:t xml:space="preserve">привлечение к субсидиарной ответственности </w:t>
      </w:r>
      <w:r w:rsidR="005B5888" w:rsidRPr="00F660F0">
        <w:rPr>
          <w:rFonts w:ascii="Liberation Serif" w:hAnsi="Liberation Serif" w:cs="Liberation Serif"/>
          <w:sz w:val="24"/>
          <w:szCs w:val="24"/>
        </w:rPr>
        <w:t>по обязательствам одного из контрагентов учредителя, прописанного в Москве</w:t>
      </w:r>
      <w:r w:rsidR="0071571F" w:rsidRPr="00F660F0">
        <w:rPr>
          <w:rFonts w:ascii="Liberation Serif" w:hAnsi="Liberation Serif" w:cs="Liberation Serif"/>
          <w:sz w:val="24"/>
          <w:szCs w:val="24"/>
        </w:rPr>
        <w:t xml:space="preserve">. </w:t>
      </w:r>
      <w:r w:rsidR="005B5888" w:rsidRPr="00F660F0">
        <w:rPr>
          <w:rFonts w:ascii="Liberation Serif" w:hAnsi="Liberation Serif" w:cs="Liberation Serif"/>
          <w:sz w:val="24"/>
          <w:szCs w:val="24"/>
        </w:rPr>
        <w:t>С</w:t>
      </w:r>
      <w:r w:rsidR="00D37471" w:rsidRPr="00F660F0">
        <w:rPr>
          <w:rFonts w:ascii="Liberation Serif" w:hAnsi="Liberation Serif" w:cs="Liberation Serif"/>
          <w:sz w:val="24"/>
          <w:szCs w:val="24"/>
        </w:rPr>
        <w:t xml:space="preserve"> </w:t>
      </w:r>
      <w:r w:rsidR="005B5888" w:rsidRPr="00F660F0">
        <w:rPr>
          <w:rFonts w:ascii="Liberation Serif" w:hAnsi="Liberation Serif" w:cs="Liberation Serif"/>
          <w:sz w:val="24"/>
          <w:szCs w:val="24"/>
        </w:rPr>
        <w:t>учредителя в пользу администрации городского округа взыскано около 4</w:t>
      </w:r>
      <w:r w:rsidR="00D37471" w:rsidRPr="00F660F0">
        <w:rPr>
          <w:rFonts w:ascii="Liberation Serif" w:hAnsi="Liberation Serif" w:cs="Liberation Serif"/>
          <w:sz w:val="24"/>
          <w:szCs w:val="24"/>
        </w:rPr>
        <w:t xml:space="preserve"> </w:t>
      </w:r>
      <w:r w:rsidR="005B5888" w:rsidRPr="00F660F0">
        <w:rPr>
          <w:rFonts w:ascii="Liberation Serif" w:hAnsi="Liberation Serif" w:cs="Liberation Serif"/>
          <w:sz w:val="24"/>
          <w:szCs w:val="24"/>
        </w:rPr>
        <w:t>миллионов рублей задолженности</w:t>
      </w:r>
      <w:r w:rsidR="00171E27"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 xml:space="preserve">Данная практика </w:t>
      </w:r>
      <w:r w:rsidR="005B5888" w:rsidRPr="00F660F0">
        <w:rPr>
          <w:rFonts w:ascii="Liberation Serif" w:hAnsi="Liberation Serif" w:cs="Liberation Serif"/>
          <w:sz w:val="24"/>
          <w:szCs w:val="24"/>
        </w:rPr>
        <w:t>применяется и</w:t>
      </w:r>
      <w:r w:rsidR="0071571F" w:rsidRPr="00F660F0">
        <w:rPr>
          <w:rFonts w:ascii="Liberation Serif" w:hAnsi="Liberation Serif" w:cs="Liberation Serif"/>
          <w:sz w:val="24"/>
          <w:szCs w:val="24"/>
        </w:rPr>
        <w:t xml:space="preserve"> </w:t>
      </w:r>
      <w:r w:rsidR="00171E27" w:rsidRPr="00F660F0">
        <w:rPr>
          <w:rFonts w:ascii="Liberation Serif" w:hAnsi="Liberation Serif" w:cs="Liberation Serif"/>
          <w:sz w:val="24"/>
          <w:szCs w:val="24"/>
        </w:rPr>
        <w:t>в отношении других контрагентов;</w:t>
      </w:r>
    </w:p>
    <w:p w14:paraId="3EC99CBF" w14:textId="08419326" w:rsidR="0071571F" w:rsidRPr="00F660F0" w:rsidRDefault="005B12E2"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5B5888"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 xml:space="preserve">размещение в средствах массовой информации и на </w:t>
      </w:r>
      <w:r w:rsidR="005B5888" w:rsidRPr="00F660F0">
        <w:rPr>
          <w:rFonts w:ascii="Liberation Serif" w:hAnsi="Liberation Serif" w:cs="Liberation Serif"/>
          <w:sz w:val="24"/>
          <w:szCs w:val="24"/>
        </w:rPr>
        <w:t xml:space="preserve">официальном </w:t>
      </w:r>
      <w:r w:rsidR="0071571F" w:rsidRPr="00F660F0">
        <w:rPr>
          <w:rFonts w:ascii="Liberation Serif" w:hAnsi="Liberation Serif" w:cs="Liberation Serif"/>
          <w:sz w:val="24"/>
          <w:szCs w:val="24"/>
        </w:rPr>
        <w:t>сайте городского округа сведений об организациях, име</w:t>
      </w:r>
      <w:r w:rsidR="00171E27" w:rsidRPr="00F660F0">
        <w:rPr>
          <w:rFonts w:ascii="Liberation Serif" w:hAnsi="Liberation Serif" w:cs="Liberation Serif"/>
          <w:sz w:val="24"/>
          <w:szCs w:val="24"/>
        </w:rPr>
        <w:t>ющих просроченную дебиторскую задолженность.</w:t>
      </w:r>
      <w:r w:rsidR="0071571F" w:rsidRPr="00F660F0">
        <w:rPr>
          <w:rFonts w:ascii="Liberation Serif" w:hAnsi="Liberation Serif" w:cs="Liberation Serif"/>
          <w:sz w:val="24"/>
          <w:szCs w:val="24"/>
        </w:rPr>
        <w:t xml:space="preserve"> </w:t>
      </w:r>
      <w:r w:rsidR="00171E27" w:rsidRPr="00F660F0">
        <w:rPr>
          <w:rFonts w:ascii="Liberation Serif" w:hAnsi="Liberation Serif" w:cs="Liberation Serif"/>
          <w:sz w:val="24"/>
          <w:szCs w:val="24"/>
        </w:rPr>
        <w:t>Это</w:t>
      </w:r>
      <w:r w:rsidR="0071571F" w:rsidRPr="00F660F0">
        <w:rPr>
          <w:rFonts w:ascii="Liberation Serif" w:hAnsi="Liberation Serif" w:cs="Liberation Serif"/>
          <w:sz w:val="24"/>
          <w:szCs w:val="24"/>
        </w:rPr>
        <w:t xml:space="preserve"> позволило привлечь к данным орган</w:t>
      </w:r>
      <w:r w:rsidR="00E94B39" w:rsidRPr="00F660F0">
        <w:rPr>
          <w:rFonts w:ascii="Liberation Serif" w:hAnsi="Liberation Serif" w:cs="Liberation Serif"/>
          <w:sz w:val="24"/>
          <w:szCs w:val="24"/>
        </w:rPr>
        <w:t xml:space="preserve">изациям </w:t>
      </w:r>
      <w:r w:rsidR="003F7C42" w:rsidRPr="00F660F0">
        <w:rPr>
          <w:rFonts w:ascii="Liberation Serif" w:hAnsi="Liberation Serif" w:cs="Liberation Serif"/>
          <w:sz w:val="24"/>
          <w:szCs w:val="24"/>
        </w:rPr>
        <w:t xml:space="preserve">внимание </w:t>
      </w:r>
      <w:r w:rsidR="00E94B39" w:rsidRPr="00F660F0">
        <w:rPr>
          <w:rFonts w:ascii="Liberation Serif" w:hAnsi="Liberation Serif" w:cs="Liberation Serif"/>
          <w:sz w:val="24"/>
          <w:szCs w:val="24"/>
        </w:rPr>
        <w:t>таких структур</w:t>
      </w:r>
      <w:r w:rsidR="005B5888" w:rsidRPr="00F660F0">
        <w:rPr>
          <w:rFonts w:ascii="Liberation Serif" w:hAnsi="Liberation Serif" w:cs="Liberation Serif"/>
          <w:sz w:val="24"/>
          <w:szCs w:val="24"/>
        </w:rPr>
        <w:t>,</w:t>
      </w:r>
      <w:r w:rsidR="0071571F" w:rsidRPr="00F660F0">
        <w:rPr>
          <w:rFonts w:ascii="Liberation Serif" w:hAnsi="Liberation Serif" w:cs="Liberation Serif"/>
          <w:sz w:val="24"/>
          <w:szCs w:val="24"/>
        </w:rPr>
        <w:t xml:space="preserve"> как банки, </w:t>
      </w:r>
      <w:r w:rsidR="005B5888" w:rsidRPr="00F660F0">
        <w:rPr>
          <w:rFonts w:ascii="Liberation Serif" w:hAnsi="Liberation Serif" w:cs="Liberation Serif"/>
          <w:sz w:val="24"/>
          <w:szCs w:val="24"/>
        </w:rPr>
        <w:t>Федеральн</w:t>
      </w:r>
      <w:r w:rsidR="00D44F4C" w:rsidRPr="00F660F0">
        <w:rPr>
          <w:rFonts w:ascii="Liberation Serif" w:hAnsi="Liberation Serif" w:cs="Liberation Serif"/>
          <w:sz w:val="24"/>
          <w:szCs w:val="24"/>
        </w:rPr>
        <w:t>ая</w:t>
      </w:r>
      <w:r w:rsidR="005B5888" w:rsidRPr="00F660F0">
        <w:rPr>
          <w:rFonts w:ascii="Liberation Serif" w:hAnsi="Liberation Serif" w:cs="Liberation Serif"/>
          <w:sz w:val="24"/>
          <w:szCs w:val="24"/>
        </w:rPr>
        <w:t xml:space="preserve"> налогов</w:t>
      </w:r>
      <w:r w:rsidR="00D44F4C" w:rsidRPr="00F660F0">
        <w:rPr>
          <w:rFonts w:ascii="Liberation Serif" w:hAnsi="Liberation Serif" w:cs="Liberation Serif"/>
          <w:sz w:val="24"/>
          <w:szCs w:val="24"/>
        </w:rPr>
        <w:t>ая</w:t>
      </w:r>
      <w:r w:rsidR="005B5888" w:rsidRPr="00F660F0">
        <w:rPr>
          <w:rFonts w:ascii="Liberation Serif" w:hAnsi="Liberation Serif" w:cs="Liberation Serif"/>
          <w:sz w:val="24"/>
          <w:szCs w:val="24"/>
        </w:rPr>
        <w:t xml:space="preserve"> служб</w:t>
      </w:r>
      <w:r w:rsidR="00D44F4C" w:rsidRPr="00F660F0">
        <w:rPr>
          <w:rFonts w:ascii="Liberation Serif" w:hAnsi="Liberation Serif" w:cs="Liberation Serif"/>
          <w:sz w:val="24"/>
          <w:szCs w:val="24"/>
        </w:rPr>
        <w:t>а</w:t>
      </w:r>
      <w:r w:rsidR="0071571F" w:rsidRPr="00F660F0">
        <w:rPr>
          <w:rFonts w:ascii="Liberation Serif" w:hAnsi="Liberation Serif" w:cs="Liberation Serif"/>
          <w:sz w:val="24"/>
          <w:szCs w:val="24"/>
        </w:rPr>
        <w:t xml:space="preserve"> и </w:t>
      </w:r>
      <w:r w:rsidR="00171E27" w:rsidRPr="00F660F0">
        <w:rPr>
          <w:rFonts w:ascii="Liberation Serif" w:hAnsi="Liberation Serif" w:cs="Liberation Serif"/>
          <w:sz w:val="24"/>
          <w:szCs w:val="24"/>
        </w:rPr>
        <w:t>других</w:t>
      </w:r>
      <w:r w:rsidR="0071571F" w:rsidRPr="00F660F0">
        <w:rPr>
          <w:rFonts w:ascii="Liberation Serif" w:hAnsi="Liberation Serif" w:cs="Liberation Serif"/>
          <w:sz w:val="24"/>
          <w:szCs w:val="24"/>
        </w:rPr>
        <w:t xml:space="preserve">. Руководители организаций стали чаще </w:t>
      </w:r>
      <w:r w:rsidR="005B5888" w:rsidRPr="00F660F0">
        <w:rPr>
          <w:rFonts w:ascii="Liberation Serif" w:hAnsi="Liberation Serif" w:cs="Liberation Serif"/>
          <w:sz w:val="24"/>
          <w:szCs w:val="24"/>
        </w:rPr>
        <w:t>обращаться</w:t>
      </w:r>
      <w:r w:rsidR="0071571F" w:rsidRPr="00F660F0">
        <w:rPr>
          <w:rFonts w:ascii="Liberation Serif" w:hAnsi="Liberation Serif" w:cs="Liberation Serif"/>
          <w:sz w:val="24"/>
          <w:szCs w:val="24"/>
        </w:rPr>
        <w:t xml:space="preserve"> в администрацию </w:t>
      </w:r>
      <w:r w:rsidR="00E94B39" w:rsidRPr="00F660F0">
        <w:rPr>
          <w:rFonts w:ascii="Liberation Serif" w:hAnsi="Liberation Serif" w:cs="Liberation Serif"/>
          <w:sz w:val="24"/>
          <w:szCs w:val="24"/>
        </w:rPr>
        <w:t xml:space="preserve">городского округа </w:t>
      </w:r>
      <w:r w:rsidR="0071571F" w:rsidRPr="00F660F0">
        <w:rPr>
          <w:rFonts w:ascii="Liberation Serif" w:hAnsi="Liberation Serif" w:cs="Liberation Serif"/>
          <w:sz w:val="24"/>
          <w:szCs w:val="24"/>
        </w:rPr>
        <w:t xml:space="preserve">для сверки расчетов и </w:t>
      </w:r>
      <w:r w:rsidR="00E94B39" w:rsidRPr="00F660F0">
        <w:rPr>
          <w:rFonts w:ascii="Liberation Serif" w:hAnsi="Liberation Serif" w:cs="Liberation Serif"/>
          <w:sz w:val="24"/>
          <w:szCs w:val="24"/>
        </w:rPr>
        <w:t>для п</w:t>
      </w:r>
      <w:r w:rsidR="0071571F" w:rsidRPr="00F660F0">
        <w:rPr>
          <w:rFonts w:ascii="Liberation Serif" w:hAnsi="Liberation Serif" w:cs="Liberation Serif"/>
          <w:sz w:val="24"/>
          <w:szCs w:val="24"/>
        </w:rPr>
        <w:t>ога</w:t>
      </w:r>
      <w:r w:rsidR="00E94B39" w:rsidRPr="00F660F0">
        <w:rPr>
          <w:rFonts w:ascii="Liberation Serif" w:hAnsi="Liberation Serif" w:cs="Liberation Serif"/>
          <w:sz w:val="24"/>
          <w:szCs w:val="24"/>
        </w:rPr>
        <w:t>шения задолженности</w:t>
      </w:r>
      <w:r w:rsidR="005B5888" w:rsidRPr="00F660F0">
        <w:rPr>
          <w:rFonts w:ascii="Liberation Serif" w:hAnsi="Liberation Serif" w:cs="Liberation Serif"/>
          <w:sz w:val="24"/>
          <w:szCs w:val="24"/>
        </w:rPr>
        <w:t>;</w:t>
      </w:r>
    </w:p>
    <w:p w14:paraId="578F1018" w14:textId="16F781A7" w:rsidR="0071571F" w:rsidRPr="00F660F0" w:rsidRDefault="005B12E2" w:rsidP="0071571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5B5888" w:rsidRPr="00F660F0">
        <w:rPr>
          <w:rFonts w:ascii="Liberation Serif" w:hAnsi="Liberation Serif" w:cs="Liberation Serif"/>
          <w:sz w:val="24"/>
          <w:szCs w:val="24"/>
        </w:rPr>
        <w:t> </w:t>
      </w:r>
      <w:r w:rsidR="00B377BF" w:rsidRPr="00F660F0">
        <w:rPr>
          <w:rFonts w:ascii="Liberation Serif" w:hAnsi="Liberation Serif" w:cs="Liberation Serif"/>
          <w:sz w:val="24"/>
          <w:szCs w:val="24"/>
        </w:rPr>
        <w:t>решен вопрос</w:t>
      </w:r>
      <w:r w:rsidR="00E94B39"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 xml:space="preserve">в части взыскания задолженности </w:t>
      </w:r>
      <w:r w:rsidR="00E94B39" w:rsidRPr="00F660F0">
        <w:rPr>
          <w:rFonts w:ascii="Liberation Serif" w:hAnsi="Liberation Serif" w:cs="Liberation Serif"/>
          <w:sz w:val="24"/>
          <w:szCs w:val="24"/>
        </w:rPr>
        <w:t xml:space="preserve">по </w:t>
      </w:r>
      <w:r w:rsidR="0071571F" w:rsidRPr="00F660F0">
        <w:rPr>
          <w:rFonts w:ascii="Liberation Serif" w:hAnsi="Liberation Serif" w:cs="Liberation Serif"/>
          <w:sz w:val="24"/>
          <w:szCs w:val="24"/>
        </w:rPr>
        <w:t>исполнительно</w:t>
      </w:r>
      <w:r w:rsidR="00E94B39" w:rsidRPr="00F660F0">
        <w:rPr>
          <w:rFonts w:ascii="Liberation Serif" w:hAnsi="Liberation Serif" w:cs="Liberation Serif"/>
          <w:sz w:val="24"/>
          <w:szCs w:val="24"/>
        </w:rPr>
        <w:t>му производству</w:t>
      </w:r>
      <w:r w:rsidR="0071571F" w:rsidRPr="00F660F0">
        <w:rPr>
          <w:rFonts w:ascii="Liberation Serif" w:hAnsi="Liberation Serif" w:cs="Liberation Serif"/>
          <w:sz w:val="24"/>
          <w:szCs w:val="24"/>
        </w:rPr>
        <w:t xml:space="preserve"> </w:t>
      </w:r>
      <w:r w:rsidR="00B377BF" w:rsidRPr="00F660F0">
        <w:rPr>
          <w:rFonts w:ascii="Liberation Serif" w:hAnsi="Liberation Serif" w:cs="Liberation Serif"/>
          <w:sz w:val="24"/>
          <w:szCs w:val="24"/>
        </w:rPr>
        <w:t>и</w:t>
      </w:r>
      <w:r w:rsidR="00D37471" w:rsidRPr="00F660F0">
        <w:rPr>
          <w:rFonts w:ascii="Liberation Serif" w:hAnsi="Liberation Serif" w:cs="Liberation Serif"/>
          <w:sz w:val="24"/>
          <w:szCs w:val="24"/>
        </w:rPr>
        <w:t> </w:t>
      </w:r>
      <w:r w:rsidR="00B377BF" w:rsidRPr="00F660F0">
        <w:rPr>
          <w:rFonts w:ascii="Liberation Serif" w:hAnsi="Liberation Serif" w:cs="Liberation Serif"/>
          <w:sz w:val="24"/>
          <w:szCs w:val="24"/>
        </w:rPr>
        <w:t>взаимодействия</w:t>
      </w:r>
      <w:r w:rsidR="00E94B39"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с судебными</w:t>
      </w:r>
      <w:r w:rsidR="00E94B39" w:rsidRPr="00F660F0">
        <w:rPr>
          <w:rFonts w:ascii="Liberation Serif" w:hAnsi="Liberation Serif" w:cs="Liberation Serif"/>
          <w:sz w:val="24"/>
          <w:szCs w:val="24"/>
        </w:rPr>
        <w:t xml:space="preserve"> приставами. </w:t>
      </w:r>
      <w:r w:rsidR="005B5888" w:rsidRPr="00F660F0">
        <w:rPr>
          <w:rFonts w:ascii="Liberation Serif" w:hAnsi="Liberation Serif" w:cs="Liberation Serif"/>
          <w:sz w:val="24"/>
          <w:szCs w:val="24"/>
        </w:rPr>
        <w:t xml:space="preserve">При взаимодействии Министерства </w:t>
      </w:r>
      <w:r w:rsidR="00B377BF" w:rsidRPr="00F660F0">
        <w:rPr>
          <w:rFonts w:ascii="Liberation Serif" w:hAnsi="Liberation Serif" w:cs="Liberation Serif"/>
          <w:sz w:val="24"/>
          <w:szCs w:val="24"/>
        </w:rPr>
        <w:t>финансов Свердловской области</w:t>
      </w:r>
      <w:r w:rsidR="0071571F" w:rsidRPr="00F660F0">
        <w:rPr>
          <w:rFonts w:ascii="Liberation Serif" w:hAnsi="Liberation Serif" w:cs="Liberation Serif"/>
          <w:sz w:val="24"/>
          <w:szCs w:val="24"/>
        </w:rPr>
        <w:t xml:space="preserve"> </w:t>
      </w:r>
      <w:r w:rsidR="00B377BF" w:rsidRPr="00F660F0">
        <w:rPr>
          <w:rFonts w:ascii="Liberation Serif" w:hAnsi="Liberation Serif" w:cs="Liberation Serif"/>
          <w:sz w:val="24"/>
          <w:szCs w:val="24"/>
        </w:rPr>
        <w:t>з</w:t>
      </w:r>
      <w:r w:rsidR="00E94B39" w:rsidRPr="00F660F0">
        <w:rPr>
          <w:rFonts w:ascii="Liberation Serif" w:hAnsi="Liberation Serif" w:cs="Liberation Serif"/>
          <w:sz w:val="24"/>
          <w:szCs w:val="24"/>
        </w:rPr>
        <w:t>аключено</w:t>
      </w:r>
      <w:r w:rsidR="0071571F" w:rsidRPr="00F660F0">
        <w:rPr>
          <w:rFonts w:ascii="Liberation Serif" w:hAnsi="Liberation Serif" w:cs="Liberation Serif"/>
          <w:sz w:val="24"/>
          <w:szCs w:val="24"/>
        </w:rPr>
        <w:t xml:space="preserve"> соглашени</w:t>
      </w:r>
      <w:r w:rsidR="00E94B39" w:rsidRPr="00F660F0">
        <w:rPr>
          <w:rFonts w:ascii="Liberation Serif" w:hAnsi="Liberation Serif" w:cs="Liberation Serif"/>
          <w:sz w:val="24"/>
          <w:szCs w:val="24"/>
        </w:rPr>
        <w:t xml:space="preserve">е </w:t>
      </w:r>
      <w:r w:rsidR="0071571F" w:rsidRPr="00F660F0">
        <w:rPr>
          <w:rFonts w:ascii="Liberation Serif" w:hAnsi="Liberation Serif" w:cs="Liberation Serif"/>
          <w:sz w:val="24"/>
          <w:szCs w:val="24"/>
        </w:rPr>
        <w:t>с</w:t>
      </w:r>
      <w:r w:rsidR="00D37471" w:rsidRPr="00F660F0">
        <w:rPr>
          <w:rFonts w:ascii="Liberation Serif" w:hAnsi="Liberation Serif" w:cs="Liberation Serif"/>
          <w:sz w:val="24"/>
          <w:szCs w:val="24"/>
        </w:rPr>
        <w:t xml:space="preserve"> </w:t>
      </w:r>
      <w:r w:rsidR="0071571F" w:rsidRPr="00F660F0">
        <w:rPr>
          <w:rFonts w:ascii="Liberation Serif" w:hAnsi="Liberation Serif" w:cs="Liberation Serif"/>
          <w:sz w:val="24"/>
          <w:szCs w:val="24"/>
        </w:rPr>
        <w:t xml:space="preserve">Управлением федеральной службы судебных приставов по Свердловской области </w:t>
      </w:r>
      <w:r w:rsidR="00E94B39" w:rsidRPr="00F660F0">
        <w:rPr>
          <w:rFonts w:ascii="Liberation Serif" w:hAnsi="Liberation Serif" w:cs="Liberation Serif"/>
          <w:sz w:val="24"/>
          <w:szCs w:val="24"/>
        </w:rPr>
        <w:t xml:space="preserve">по </w:t>
      </w:r>
      <w:r w:rsidR="0071571F" w:rsidRPr="00F660F0">
        <w:rPr>
          <w:rFonts w:ascii="Liberation Serif" w:hAnsi="Liberation Serif" w:cs="Liberation Serif"/>
          <w:sz w:val="24"/>
          <w:szCs w:val="24"/>
        </w:rPr>
        <w:t>закреплен</w:t>
      </w:r>
      <w:r w:rsidR="00E94B39" w:rsidRPr="00F660F0">
        <w:rPr>
          <w:rFonts w:ascii="Liberation Serif" w:hAnsi="Liberation Serif" w:cs="Liberation Serif"/>
          <w:sz w:val="24"/>
          <w:szCs w:val="24"/>
        </w:rPr>
        <w:t>ию ответственных</w:t>
      </w:r>
      <w:r w:rsidR="0071571F" w:rsidRPr="00F660F0">
        <w:rPr>
          <w:rFonts w:ascii="Liberation Serif" w:hAnsi="Liberation Serif" w:cs="Liberation Serif"/>
          <w:sz w:val="24"/>
          <w:szCs w:val="24"/>
        </w:rPr>
        <w:t xml:space="preserve"> за работу с приставами по</w:t>
      </w:r>
      <w:r w:rsidR="00F0705B"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исполнительному производству</w:t>
      </w:r>
      <w:r w:rsidR="008C6D1B" w:rsidRPr="00F660F0">
        <w:rPr>
          <w:rFonts w:ascii="Liberation Serif" w:hAnsi="Liberation Serif" w:cs="Liberation Serif"/>
          <w:sz w:val="24"/>
          <w:szCs w:val="24"/>
        </w:rPr>
        <w:t xml:space="preserve"> в каждом муниципальном образовании</w:t>
      </w:r>
      <w:r w:rsidR="001060B6" w:rsidRPr="00F660F0">
        <w:rPr>
          <w:rFonts w:ascii="Liberation Serif" w:hAnsi="Liberation Serif" w:cs="Liberation Serif"/>
          <w:sz w:val="24"/>
          <w:szCs w:val="24"/>
        </w:rPr>
        <w:t>.</w:t>
      </w:r>
    </w:p>
    <w:p w14:paraId="059554B3" w14:textId="4D7CA7A4" w:rsidR="0043579C" w:rsidRPr="00F660F0" w:rsidRDefault="00E32BF1" w:rsidP="00A81A0C">
      <w:pPr>
        <w:shd w:val="clear" w:color="auto" w:fill="FFFFFF" w:themeFill="background1"/>
        <w:ind w:firstLine="567"/>
        <w:contextualSpacing/>
        <w:jc w:val="both"/>
        <w:textAlignment w:val="baseline"/>
        <w:outlineLvl w:val="0"/>
        <w:rPr>
          <w:rFonts w:ascii="Liberation Serif" w:hAnsi="Liberation Serif" w:cs="Liberation Serif"/>
          <w:b/>
          <w:sz w:val="24"/>
          <w:szCs w:val="24"/>
        </w:rPr>
      </w:pPr>
      <w:r w:rsidRPr="00F660F0">
        <w:rPr>
          <w:rFonts w:ascii="Liberation Serif" w:hAnsi="Liberation Serif" w:cs="Liberation Serif"/>
          <w:b/>
          <w:sz w:val="24"/>
          <w:szCs w:val="24"/>
        </w:rPr>
        <w:t xml:space="preserve">Работа </w:t>
      </w:r>
      <w:r w:rsidR="009756F8" w:rsidRPr="00F660F0">
        <w:rPr>
          <w:rFonts w:ascii="Liberation Serif" w:hAnsi="Liberation Serif" w:cs="Liberation Serif"/>
          <w:b/>
          <w:sz w:val="24"/>
          <w:szCs w:val="24"/>
        </w:rPr>
        <w:t>администрации городского округа</w:t>
      </w:r>
      <w:r w:rsidRPr="00F660F0">
        <w:rPr>
          <w:rFonts w:ascii="Liberation Serif" w:hAnsi="Liberation Serif" w:cs="Liberation Serif"/>
          <w:b/>
          <w:sz w:val="24"/>
          <w:szCs w:val="24"/>
        </w:rPr>
        <w:t xml:space="preserve"> п</w:t>
      </w:r>
      <w:r w:rsidR="009756F8" w:rsidRPr="00F660F0">
        <w:rPr>
          <w:rFonts w:ascii="Liberation Serif" w:hAnsi="Liberation Serif" w:cs="Liberation Serif"/>
          <w:b/>
          <w:sz w:val="24"/>
          <w:szCs w:val="24"/>
        </w:rPr>
        <w:t>о дебиторской задолженности положительно отмечена</w:t>
      </w:r>
      <w:r w:rsidRPr="00F660F0">
        <w:rPr>
          <w:rFonts w:ascii="Liberation Serif" w:hAnsi="Liberation Serif" w:cs="Liberation Serif"/>
          <w:b/>
          <w:sz w:val="24"/>
          <w:szCs w:val="24"/>
        </w:rPr>
        <w:t xml:space="preserve"> на уровне Правительства Свердловской области</w:t>
      </w:r>
      <w:r w:rsidR="00B377BF" w:rsidRPr="00F660F0">
        <w:rPr>
          <w:rFonts w:ascii="Liberation Serif" w:hAnsi="Liberation Serif" w:cs="Liberation Serif"/>
          <w:b/>
          <w:sz w:val="24"/>
          <w:szCs w:val="24"/>
        </w:rPr>
        <w:t>,</w:t>
      </w:r>
      <w:r w:rsidR="009756F8" w:rsidRPr="00F660F0">
        <w:rPr>
          <w:rFonts w:ascii="Liberation Serif" w:hAnsi="Liberation Serif" w:cs="Liberation Serif"/>
          <w:b/>
          <w:sz w:val="24"/>
          <w:szCs w:val="24"/>
        </w:rPr>
        <w:t xml:space="preserve"> как одна из</w:t>
      </w:r>
      <w:r w:rsidR="00F0705B" w:rsidRPr="00F660F0">
        <w:rPr>
          <w:rFonts w:ascii="Liberation Serif" w:hAnsi="Liberation Serif" w:cs="Liberation Serif"/>
          <w:sz w:val="24"/>
          <w:szCs w:val="24"/>
        </w:rPr>
        <w:t> </w:t>
      </w:r>
      <w:r w:rsidR="00EE4179" w:rsidRPr="00F660F0">
        <w:rPr>
          <w:rFonts w:ascii="Liberation Serif" w:hAnsi="Liberation Serif" w:cs="Liberation Serif"/>
          <w:b/>
          <w:sz w:val="24"/>
          <w:szCs w:val="24"/>
        </w:rPr>
        <w:t>лучших</w:t>
      </w:r>
      <w:r w:rsidR="009756F8" w:rsidRPr="00F660F0">
        <w:rPr>
          <w:rFonts w:ascii="Liberation Serif" w:hAnsi="Liberation Serif" w:cs="Liberation Serif"/>
          <w:b/>
          <w:sz w:val="24"/>
          <w:szCs w:val="24"/>
        </w:rPr>
        <w:t xml:space="preserve"> практик Свердловской области</w:t>
      </w:r>
      <w:r w:rsidRPr="00F660F0">
        <w:rPr>
          <w:rFonts w:ascii="Liberation Serif" w:hAnsi="Liberation Serif" w:cs="Liberation Serif"/>
          <w:b/>
          <w:sz w:val="24"/>
          <w:szCs w:val="24"/>
        </w:rPr>
        <w:t>.</w:t>
      </w:r>
    </w:p>
    <w:p w14:paraId="245DA022" w14:textId="5E83E3D2" w:rsidR="0043579C" w:rsidRPr="00F660F0" w:rsidRDefault="00A81A0C" w:rsidP="00A81A0C">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2019 году п</w:t>
      </w:r>
      <w:r w:rsidR="0071571F" w:rsidRPr="00F660F0">
        <w:rPr>
          <w:rFonts w:ascii="Liberation Serif" w:hAnsi="Liberation Serif" w:cs="Liberation Serif"/>
          <w:sz w:val="24"/>
          <w:szCs w:val="24"/>
        </w:rPr>
        <w:t xml:space="preserve">родолжена работа межведомственной комиссии по выявлению неучтенных объектов </w:t>
      </w:r>
      <w:r w:rsidR="00B377BF" w:rsidRPr="00F660F0">
        <w:rPr>
          <w:rFonts w:ascii="Liberation Serif" w:hAnsi="Liberation Serif" w:cs="Liberation Serif"/>
          <w:sz w:val="24"/>
          <w:szCs w:val="24"/>
        </w:rPr>
        <w:t>недвижимости. В</w:t>
      </w:r>
      <w:r w:rsidR="0071571F" w:rsidRPr="00F660F0">
        <w:rPr>
          <w:rFonts w:ascii="Liberation Serif" w:hAnsi="Liberation Serif" w:cs="Liberation Serif"/>
          <w:sz w:val="24"/>
          <w:szCs w:val="24"/>
        </w:rPr>
        <w:t xml:space="preserve">о взаимодействии с ФГБУ «ФКП </w:t>
      </w:r>
      <w:proofErr w:type="spellStart"/>
      <w:r w:rsidR="0071571F" w:rsidRPr="00F660F0">
        <w:rPr>
          <w:rFonts w:ascii="Liberation Serif" w:hAnsi="Liberation Serif" w:cs="Liberation Serif"/>
          <w:sz w:val="24"/>
          <w:szCs w:val="24"/>
        </w:rPr>
        <w:t>Росре</w:t>
      </w:r>
      <w:r w:rsidR="00B377BF" w:rsidRPr="00F660F0">
        <w:rPr>
          <w:rFonts w:ascii="Liberation Serif" w:hAnsi="Liberation Serif" w:cs="Liberation Serif"/>
          <w:sz w:val="24"/>
          <w:szCs w:val="24"/>
        </w:rPr>
        <w:t>естра</w:t>
      </w:r>
      <w:proofErr w:type="spellEnd"/>
      <w:r w:rsidR="00B377BF" w:rsidRPr="00F660F0">
        <w:rPr>
          <w:rFonts w:ascii="Liberation Serif" w:hAnsi="Liberation Serif" w:cs="Liberation Serif"/>
          <w:sz w:val="24"/>
          <w:szCs w:val="24"/>
        </w:rPr>
        <w:t>» по Свердловской области в</w:t>
      </w:r>
      <w:r w:rsidR="00F0705B"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2019 году поставлено на государственны</w:t>
      </w:r>
      <w:r w:rsidR="00B377BF" w:rsidRPr="00F660F0">
        <w:rPr>
          <w:rFonts w:ascii="Liberation Serif" w:hAnsi="Liberation Serif" w:cs="Liberation Serif"/>
          <w:sz w:val="24"/>
          <w:szCs w:val="24"/>
        </w:rPr>
        <w:t>й кадастровый учет 1 714 объектов</w:t>
      </w:r>
      <w:r w:rsidR="0071571F" w:rsidRPr="00F660F0">
        <w:rPr>
          <w:rFonts w:ascii="Liberation Serif" w:hAnsi="Liberation Serif" w:cs="Liberation Serif"/>
          <w:sz w:val="24"/>
          <w:szCs w:val="24"/>
        </w:rPr>
        <w:t xml:space="preserve"> недвижимости с</w:t>
      </w:r>
      <w:r w:rsidR="00F0705B" w:rsidRPr="00F660F0">
        <w:rPr>
          <w:rFonts w:ascii="Liberation Serif" w:hAnsi="Liberation Serif" w:cs="Liberation Serif"/>
          <w:sz w:val="24"/>
          <w:szCs w:val="24"/>
        </w:rPr>
        <w:t> </w:t>
      </w:r>
      <w:r w:rsidR="0071571F" w:rsidRPr="00F660F0">
        <w:rPr>
          <w:rFonts w:ascii="Liberation Serif" w:hAnsi="Liberation Serif" w:cs="Liberation Serif"/>
          <w:sz w:val="24"/>
          <w:szCs w:val="24"/>
        </w:rPr>
        <w:t xml:space="preserve">целью проведения процедуры оформления прав и получения </w:t>
      </w:r>
      <w:r w:rsidR="00B377BF" w:rsidRPr="00F660F0">
        <w:rPr>
          <w:rFonts w:ascii="Liberation Serif" w:hAnsi="Liberation Serif" w:cs="Liberation Serif"/>
          <w:sz w:val="24"/>
          <w:szCs w:val="24"/>
        </w:rPr>
        <w:t>дополнительных</w:t>
      </w:r>
      <w:r w:rsidR="0071571F" w:rsidRPr="00F660F0">
        <w:rPr>
          <w:rFonts w:ascii="Liberation Serif" w:hAnsi="Liberation Serif" w:cs="Liberation Serif"/>
          <w:sz w:val="24"/>
          <w:szCs w:val="24"/>
        </w:rPr>
        <w:t xml:space="preserve"> налоговых доходов</w:t>
      </w:r>
      <w:r w:rsidR="005B5888" w:rsidRPr="00F660F0">
        <w:rPr>
          <w:rFonts w:ascii="Liberation Serif" w:hAnsi="Liberation Serif" w:cs="Liberation Serif"/>
          <w:sz w:val="24"/>
          <w:szCs w:val="24"/>
        </w:rPr>
        <w:t xml:space="preserve"> в</w:t>
      </w:r>
      <w:r w:rsidR="00B377BF" w:rsidRPr="00F660F0">
        <w:rPr>
          <w:rFonts w:ascii="Liberation Serif" w:hAnsi="Liberation Serif" w:cs="Liberation Serif"/>
          <w:sz w:val="24"/>
          <w:szCs w:val="24"/>
        </w:rPr>
        <w:t xml:space="preserve"> бюджет городского округа</w:t>
      </w:r>
      <w:r w:rsidR="0071571F" w:rsidRPr="00F660F0">
        <w:rPr>
          <w:rFonts w:ascii="Liberation Serif" w:hAnsi="Liberation Serif" w:cs="Liberation Serif"/>
          <w:sz w:val="24"/>
          <w:szCs w:val="24"/>
        </w:rPr>
        <w:t>.</w:t>
      </w:r>
    </w:p>
    <w:p w14:paraId="52FE5015" w14:textId="54918FB4"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b/>
          <w:sz w:val="24"/>
          <w:szCs w:val="24"/>
        </w:rPr>
      </w:pPr>
      <w:r w:rsidRPr="00F660F0">
        <w:rPr>
          <w:rFonts w:ascii="Liberation Serif" w:hAnsi="Liberation Serif" w:cs="Liberation Serif"/>
          <w:b/>
          <w:sz w:val="24"/>
          <w:szCs w:val="24"/>
        </w:rPr>
        <w:t>По результатам сводного рейтинга по повышению доходного потенциала за 2019 год городской округ вошел в десятку лидеров, заняв 4</w:t>
      </w:r>
      <w:r w:rsidR="005B5888" w:rsidRPr="00F660F0">
        <w:rPr>
          <w:rFonts w:ascii="Liberation Serif" w:hAnsi="Liberation Serif" w:cs="Liberation Serif"/>
          <w:sz w:val="24"/>
          <w:szCs w:val="24"/>
        </w:rPr>
        <w:t> </w:t>
      </w:r>
      <w:r w:rsidRPr="00F660F0">
        <w:rPr>
          <w:rFonts w:ascii="Liberation Serif" w:hAnsi="Liberation Serif" w:cs="Liberation Serif"/>
          <w:b/>
          <w:sz w:val="24"/>
          <w:szCs w:val="24"/>
        </w:rPr>
        <w:t>место среди муниципальных образований Свердловско</w:t>
      </w:r>
      <w:r w:rsidR="008C6D1B" w:rsidRPr="00F660F0">
        <w:rPr>
          <w:rFonts w:ascii="Liberation Serif" w:hAnsi="Liberation Serif" w:cs="Liberation Serif"/>
          <w:b/>
          <w:sz w:val="24"/>
          <w:szCs w:val="24"/>
        </w:rPr>
        <w:t>й области (</w:t>
      </w:r>
      <w:r w:rsidR="005B5888" w:rsidRPr="00F660F0">
        <w:rPr>
          <w:rFonts w:ascii="Liberation Serif" w:hAnsi="Liberation Serif" w:cs="Liberation Serif"/>
          <w:b/>
          <w:sz w:val="24"/>
          <w:szCs w:val="24"/>
        </w:rPr>
        <w:t>как и</w:t>
      </w:r>
      <w:r w:rsidR="001060B6" w:rsidRPr="00F660F0">
        <w:rPr>
          <w:rFonts w:ascii="Liberation Serif" w:hAnsi="Liberation Serif" w:cs="Liberation Serif"/>
          <w:sz w:val="24"/>
          <w:szCs w:val="24"/>
        </w:rPr>
        <w:t xml:space="preserve"> </w:t>
      </w:r>
      <w:r w:rsidR="008C6D1B" w:rsidRPr="00F660F0">
        <w:rPr>
          <w:rFonts w:ascii="Liberation Serif" w:hAnsi="Liberation Serif" w:cs="Liberation Serif"/>
          <w:b/>
          <w:sz w:val="24"/>
          <w:szCs w:val="24"/>
        </w:rPr>
        <w:t>в</w:t>
      </w:r>
      <w:r w:rsidR="001060B6" w:rsidRPr="00F660F0">
        <w:rPr>
          <w:rFonts w:ascii="Liberation Serif" w:hAnsi="Liberation Serif" w:cs="Liberation Serif"/>
          <w:sz w:val="24"/>
          <w:szCs w:val="24"/>
        </w:rPr>
        <w:t xml:space="preserve"> </w:t>
      </w:r>
      <w:r w:rsidR="008C6D1B" w:rsidRPr="00F660F0">
        <w:rPr>
          <w:rFonts w:ascii="Liberation Serif" w:hAnsi="Liberation Serif" w:cs="Liberation Serif"/>
          <w:b/>
          <w:sz w:val="24"/>
          <w:szCs w:val="24"/>
        </w:rPr>
        <w:t>2018 году</w:t>
      </w:r>
      <w:r w:rsidRPr="00F660F0">
        <w:rPr>
          <w:rFonts w:ascii="Liberation Serif" w:hAnsi="Liberation Serif" w:cs="Liberation Serif"/>
          <w:b/>
          <w:sz w:val="24"/>
          <w:szCs w:val="24"/>
        </w:rPr>
        <w:t>).</w:t>
      </w:r>
    </w:p>
    <w:p w14:paraId="01531F5B" w14:textId="66F2CCB2"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b/>
          <w:sz w:val="24"/>
          <w:szCs w:val="24"/>
        </w:rPr>
      </w:pPr>
      <w:r w:rsidRPr="00F660F0">
        <w:rPr>
          <w:rFonts w:ascii="Liberation Serif" w:hAnsi="Liberation Serif" w:cs="Liberation Serif"/>
          <w:b/>
          <w:sz w:val="24"/>
          <w:szCs w:val="24"/>
        </w:rPr>
        <w:t>Министерством финансов Свердловской области городскому округу присвоены:</w:t>
      </w:r>
    </w:p>
    <w:p w14:paraId="6CE6A4D9" w14:textId="012DD523"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b/>
          <w:sz w:val="24"/>
          <w:szCs w:val="24"/>
        </w:rPr>
      </w:pPr>
      <w:r w:rsidRPr="00F660F0">
        <w:rPr>
          <w:rFonts w:ascii="Liberation Serif" w:hAnsi="Liberation Serif" w:cs="Liberation Serif"/>
          <w:b/>
          <w:sz w:val="24"/>
          <w:szCs w:val="24"/>
        </w:rPr>
        <w:t>– вторая степень среди муниципальных образований Свердловской области за</w:t>
      </w:r>
      <w:r w:rsidR="00F0705B" w:rsidRPr="00F660F0">
        <w:rPr>
          <w:rFonts w:ascii="Liberation Serif" w:hAnsi="Liberation Serif" w:cs="Liberation Serif"/>
          <w:sz w:val="24"/>
          <w:szCs w:val="24"/>
        </w:rPr>
        <w:t> </w:t>
      </w:r>
      <w:r w:rsidRPr="00F660F0">
        <w:rPr>
          <w:rFonts w:ascii="Liberation Serif" w:hAnsi="Liberation Serif" w:cs="Liberation Serif"/>
          <w:b/>
          <w:sz w:val="24"/>
          <w:szCs w:val="24"/>
        </w:rPr>
        <w:t>качество управления муниципальными финансами;</w:t>
      </w:r>
    </w:p>
    <w:p w14:paraId="674EFAEA" w14:textId="476C3FDD" w:rsidR="0071571F" w:rsidRPr="00F660F0" w:rsidRDefault="0071571F" w:rsidP="0071571F">
      <w:pPr>
        <w:shd w:val="clear" w:color="auto" w:fill="FFFFFF" w:themeFill="background1"/>
        <w:ind w:firstLine="567"/>
        <w:contextualSpacing/>
        <w:jc w:val="both"/>
        <w:textAlignment w:val="baseline"/>
        <w:outlineLvl w:val="0"/>
        <w:rPr>
          <w:rFonts w:ascii="Liberation Serif" w:hAnsi="Liberation Serif" w:cs="Liberation Serif"/>
          <w:b/>
          <w:sz w:val="24"/>
          <w:szCs w:val="24"/>
        </w:rPr>
      </w:pPr>
      <w:r w:rsidRPr="00F660F0">
        <w:rPr>
          <w:rFonts w:ascii="Liberation Serif" w:hAnsi="Liberation Serif" w:cs="Liberation Serif"/>
          <w:b/>
          <w:sz w:val="24"/>
          <w:szCs w:val="24"/>
        </w:rPr>
        <w:t>– третье место среди муниципальных образований Свердловской области по</w:t>
      </w:r>
      <w:r w:rsidR="00F0705B" w:rsidRPr="00F660F0">
        <w:rPr>
          <w:rFonts w:ascii="Liberation Serif" w:hAnsi="Liberation Serif" w:cs="Liberation Serif"/>
          <w:sz w:val="24"/>
          <w:szCs w:val="24"/>
        </w:rPr>
        <w:t> </w:t>
      </w:r>
      <w:r w:rsidRPr="00F660F0">
        <w:rPr>
          <w:rFonts w:ascii="Liberation Serif" w:hAnsi="Liberation Serif" w:cs="Liberation Serif"/>
          <w:b/>
          <w:sz w:val="24"/>
          <w:szCs w:val="24"/>
        </w:rPr>
        <w:t>результатам оценки показателей, характеризующих уровень открытости бюджетных данных в муниципальном образовании.</w:t>
      </w:r>
    </w:p>
    <w:p w14:paraId="7695B368" w14:textId="77777777" w:rsidR="0043579C" w:rsidRPr="00F660F0" w:rsidRDefault="0043579C" w:rsidP="0043579C">
      <w:pPr>
        <w:contextualSpacing/>
        <w:jc w:val="both"/>
        <w:rPr>
          <w:rFonts w:ascii="Liberation Serif" w:hAnsi="Liberation Serif" w:cs="Liberation Serif"/>
          <w:sz w:val="16"/>
          <w:szCs w:val="16"/>
        </w:rPr>
      </w:pPr>
    </w:p>
    <w:p w14:paraId="58E522C3" w14:textId="06EE8B04" w:rsidR="002444BE" w:rsidRPr="00F660F0" w:rsidRDefault="00123814" w:rsidP="008919C4">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3. Формирование и размещение муниципального заказа</w:t>
      </w:r>
    </w:p>
    <w:p w14:paraId="504D069F" w14:textId="77777777" w:rsidR="005B12E2" w:rsidRPr="00F660F0" w:rsidRDefault="005B12E2" w:rsidP="005B12E2">
      <w:pPr>
        <w:contextualSpacing/>
        <w:jc w:val="both"/>
        <w:rPr>
          <w:rFonts w:ascii="Liberation Serif" w:hAnsi="Liberation Serif" w:cs="Liberation Serif"/>
          <w:sz w:val="16"/>
          <w:szCs w:val="16"/>
        </w:rPr>
      </w:pPr>
    </w:p>
    <w:p w14:paraId="69736D93" w14:textId="396C788B" w:rsidR="0070384E" w:rsidRPr="00F660F0" w:rsidRDefault="0070384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2019 году формированием и размещением муниципального заказа в</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соответствии с</w:t>
      </w:r>
      <w:r w:rsidR="001060B6" w:rsidRPr="00F660F0">
        <w:rPr>
          <w:rFonts w:ascii="Liberation Serif" w:hAnsi="Liberation Serif" w:cs="Liberation Serif"/>
          <w:sz w:val="24"/>
          <w:szCs w:val="24"/>
        </w:rPr>
        <w:t> </w:t>
      </w:r>
      <w:r w:rsidRPr="00F660F0">
        <w:rPr>
          <w:rFonts w:ascii="Liberation Serif" w:hAnsi="Liberation Serif" w:cs="Liberation Serif"/>
          <w:sz w:val="24"/>
          <w:szCs w:val="24"/>
        </w:rPr>
        <w:t>Ф</w:t>
      </w:r>
      <w:r w:rsidR="00ED6555" w:rsidRPr="00F660F0">
        <w:rPr>
          <w:rFonts w:ascii="Liberation Serif" w:hAnsi="Liberation Serif" w:cs="Liberation Serif"/>
          <w:sz w:val="24"/>
          <w:szCs w:val="24"/>
        </w:rPr>
        <w:t xml:space="preserve">едеральным законом от </w:t>
      </w:r>
      <w:r w:rsidR="00856602" w:rsidRPr="00F660F0">
        <w:rPr>
          <w:rFonts w:ascii="Liberation Serif" w:hAnsi="Liberation Serif" w:cs="Liberation Serif"/>
          <w:sz w:val="24"/>
          <w:szCs w:val="24"/>
        </w:rPr>
        <w:t>05</w:t>
      </w:r>
      <w:r w:rsidR="005B5888" w:rsidRPr="00F660F0">
        <w:rPr>
          <w:rFonts w:ascii="Liberation Serif" w:hAnsi="Liberation Serif" w:cs="Liberation Serif"/>
          <w:sz w:val="24"/>
          <w:szCs w:val="24"/>
        </w:rPr>
        <w:t xml:space="preserve"> апреля </w:t>
      </w:r>
      <w:r w:rsidR="00856602" w:rsidRPr="00F660F0">
        <w:rPr>
          <w:rFonts w:ascii="Liberation Serif" w:hAnsi="Liberation Serif" w:cs="Liberation Serif"/>
          <w:sz w:val="24"/>
          <w:szCs w:val="24"/>
        </w:rPr>
        <w:t>2013</w:t>
      </w:r>
      <w:r w:rsidR="005B5888" w:rsidRPr="00F660F0">
        <w:rPr>
          <w:rFonts w:ascii="Liberation Serif" w:hAnsi="Liberation Serif" w:cs="Liberation Serif"/>
          <w:sz w:val="24"/>
          <w:szCs w:val="24"/>
        </w:rPr>
        <w:t xml:space="preserve"> года</w:t>
      </w:r>
      <w:r w:rsidR="0085660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44-ФЗ «О</w:t>
      </w:r>
      <w:r w:rsidR="005B5888"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контрактной системе в сфере закупок товаров, работ, услуг для обеспечения государственных и муниципальных нужд» (далее – </w:t>
      </w:r>
      <w:r w:rsidR="005B5888" w:rsidRPr="00F660F0">
        <w:rPr>
          <w:rFonts w:ascii="Liberation Serif" w:hAnsi="Liberation Serif" w:cs="Liberation Serif"/>
          <w:sz w:val="24"/>
          <w:szCs w:val="24"/>
        </w:rPr>
        <w:t>Федеральный закон № </w:t>
      </w:r>
      <w:r w:rsidRPr="00F660F0">
        <w:rPr>
          <w:rFonts w:ascii="Liberation Serif" w:hAnsi="Liberation Serif" w:cs="Liberation Serif"/>
          <w:sz w:val="24"/>
          <w:szCs w:val="24"/>
        </w:rPr>
        <w:t>44-ФЗ) занимались 30</w:t>
      </w:r>
      <w:r w:rsidR="005B5888" w:rsidRPr="00F660F0">
        <w:rPr>
          <w:rFonts w:ascii="Liberation Serif" w:hAnsi="Liberation Serif" w:cs="Liberation Serif"/>
          <w:sz w:val="24"/>
          <w:szCs w:val="24"/>
        </w:rPr>
        <w:t> </w:t>
      </w:r>
      <w:r w:rsidRPr="00F660F0">
        <w:rPr>
          <w:rFonts w:ascii="Liberation Serif" w:hAnsi="Liberation Serif" w:cs="Liberation Serif"/>
          <w:sz w:val="24"/>
          <w:szCs w:val="24"/>
        </w:rPr>
        <w:t>муниципальных заказчиков.</w:t>
      </w:r>
    </w:p>
    <w:p w14:paraId="0C3F9F56" w14:textId="240EB151" w:rsidR="0070384E" w:rsidRPr="00F660F0" w:rsidRDefault="0070384E"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течение года проведено 403 конкурсных процедур</w:t>
      </w:r>
      <w:r w:rsidR="006E3D8F" w:rsidRPr="00F660F0">
        <w:rPr>
          <w:rFonts w:ascii="Liberation Serif" w:hAnsi="Liberation Serif" w:cs="Liberation Serif"/>
          <w:sz w:val="24"/>
          <w:szCs w:val="24"/>
        </w:rPr>
        <w:t>ы</w:t>
      </w:r>
      <w:r w:rsidRPr="00F660F0">
        <w:rPr>
          <w:rFonts w:ascii="Liberation Serif" w:hAnsi="Liberation Serif" w:cs="Liberation Serif"/>
          <w:sz w:val="24"/>
          <w:szCs w:val="24"/>
        </w:rPr>
        <w:t xml:space="preserve"> на общую сумму 1</w:t>
      </w:r>
      <w:r w:rsidR="005B5888" w:rsidRPr="00F660F0">
        <w:rPr>
          <w:rFonts w:ascii="Liberation Serif" w:hAnsi="Liberation Serif" w:cs="Liberation Serif"/>
          <w:sz w:val="24"/>
          <w:szCs w:val="24"/>
        </w:rPr>
        <w:t> </w:t>
      </w:r>
      <w:r w:rsidRPr="00F660F0">
        <w:rPr>
          <w:rFonts w:ascii="Liberation Serif" w:hAnsi="Liberation Serif" w:cs="Liberation Serif"/>
          <w:sz w:val="24"/>
          <w:szCs w:val="24"/>
        </w:rPr>
        <w:t>986</w:t>
      </w:r>
      <w:r w:rsidR="005B5888"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миллионов рублей, в том числе 379 электронных аукционов, 15 открытых конкурсов, 9 запросов котировок. Всего по итогам года заключено </w:t>
      </w:r>
      <w:r w:rsidR="00180515" w:rsidRPr="00F660F0">
        <w:rPr>
          <w:rFonts w:ascii="Liberation Serif" w:hAnsi="Liberation Serif" w:cs="Liberation Serif"/>
          <w:sz w:val="24"/>
          <w:szCs w:val="24"/>
        </w:rPr>
        <w:t>360 </w:t>
      </w:r>
      <w:r w:rsidRPr="00F660F0">
        <w:rPr>
          <w:rFonts w:ascii="Liberation Serif" w:hAnsi="Liberation Serif" w:cs="Liberation Serif"/>
          <w:sz w:val="24"/>
          <w:szCs w:val="24"/>
        </w:rPr>
        <w:t>муниципальных контрактов на сумму 1</w:t>
      </w:r>
      <w:r w:rsidR="00F3411C"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934 </w:t>
      </w:r>
      <w:r w:rsidR="006E3D8F" w:rsidRPr="00F660F0">
        <w:rPr>
          <w:rFonts w:ascii="Liberation Serif" w:hAnsi="Liberation Serif" w:cs="Liberation Serif"/>
          <w:sz w:val="24"/>
          <w:szCs w:val="24"/>
        </w:rPr>
        <w:t>миллиона</w:t>
      </w:r>
      <w:r w:rsidRPr="00F660F0">
        <w:rPr>
          <w:rFonts w:ascii="Liberation Serif" w:hAnsi="Liberation Serif" w:cs="Liberation Serif"/>
          <w:sz w:val="24"/>
          <w:szCs w:val="24"/>
        </w:rPr>
        <w:t xml:space="preserve"> рублей. В результате проведенных закупок экономия бюджетных средств составила 52 миллиона рублей.</w:t>
      </w:r>
    </w:p>
    <w:p w14:paraId="352EAC45" w14:textId="77777777" w:rsidR="001060B6" w:rsidRPr="00F660F0" w:rsidRDefault="001060B6" w:rsidP="001060B6">
      <w:pPr>
        <w:contextualSpacing/>
        <w:jc w:val="both"/>
        <w:rPr>
          <w:rFonts w:ascii="Liberation Serif" w:hAnsi="Liberation Serif" w:cs="Liberation Serif"/>
          <w:sz w:val="16"/>
          <w:szCs w:val="16"/>
        </w:rPr>
      </w:pPr>
    </w:p>
    <w:p w14:paraId="75540D6E" w14:textId="77777777" w:rsidR="003D1538" w:rsidRPr="00F660F0" w:rsidRDefault="000A2910" w:rsidP="008919C4">
      <w:pPr>
        <w:contextualSpacing/>
        <w:jc w:val="center"/>
        <w:rPr>
          <w:rFonts w:ascii="Liberation Serif" w:hAnsi="Liberation Serif" w:cs="Liberation Serif"/>
          <w:sz w:val="24"/>
          <w:szCs w:val="24"/>
        </w:rPr>
      </w:pPr>
      <w:r w:rsidRPr="00F660F0">
        <w:rPr>
          <w:rFonts w:ascii="Liberation Serif" w:hAnsi="Liberation Serif" w:cs="Liberation Serif"/>
          <w:noProof/>
          <w:sz w:val="24"/>
          <w:szCs w:val="24"/>
        </w:rPr>
        <w:drawing>
          <wp:inline distT="0" distB="0" distL="0" distR="0" wp14:anchorId="247E6C7E" wp14:editId="156B5C17">
            <wp:extent cx="4410075" cy="1504950"/>
            <wp:effectExtent l="0" t="0" r="9525" b="0"/>
            <wp:docPr id="3"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C7E6F7" w14:textId="7904BC23" w:rsidR="003D1538" w:rsidRPr="00F660F0" w:rsidRDefault="003D1538" w:rsidP="008919C4">
      <w:pPr>
        <w:contextualSpacing/>
        <w:jc w:val="center"/>
        <w:rPr>
          <w:rFonts w:ascii="Liberation Serif" w:hAnsi="Liberation Serif" w:cs="Liberation Serif"/>
          <w:i/>
          <w:sz w:val="24"/>
          <w:szCs w:val="24"/>
        </w:rPr>
      </w:pPr>
      <w:r w:rsidRPr="00F660F0">
        <w:rPr>
          <w:rFonts w:ascii="Liberation Serif" w:hAnsi="Liberation Serif" w:cs="Liberation Serif"/>
          <w:i/>
          <w:sz w:val="24"/>
          <w:szCs w:val="24"/>
        </w:rPr>
        <w:t>Рис. 3</w:t>
      </w:r>
      <w:r w:rsidR="008426B7" w:rsidRPr="00F660F0">
        <w:rPr>
          <w:rFonts w:ascii="Liberation Serif" w:hAnsi="Liberation Serif" w:cs="Liberation Serif"/>
          <w:i/>
          <w:sz w:val="24"/>
          <w:szCs w:val="24"/>
        </w:rPr>
        <w:t>.</w:t>
      </w:r>
      <w:r w:rsidRPr="00F660F0">
        <w:rPr>
          <w:rFonts w:ascii="Liberation Serif" w:hAnsi="Liberation Serif" w:cs="Liberation Serif"/>
          <w:i/>
          <w:sz w:val="24"/>
          <w:szCs w:val="24"/>
        </w:rPr>
        <w:t xml:space="preserve"> Объем закупок в 201</w:t>
      </w:r>
      <w:r w:rsidR="000A2910" w:rsidRPr="00F660F0">
        <w:rPr>
          <w:rFonts w:ascii="Liberation Serif" w:hAnsi="Liberation Serif" w:cs="Liberation Serif"/>
          <w:i/>
          <w:sz w:val="24"/>
          <w:szCs w:val="24"/>
        </w:rPr>
        <w:t>9</w:t>
      </w:r>
      <w:r w:rsidRPr="00F660F0">
        <w:rPr>
          <w:rFonts w:ascii="Liberation Serif" w:hAnsi="Liberation Serif" w:cs="Liberation Serif"/>
          <w:i/>
          <w:sz w:val="24"/>
          <w:szCs w:val="24"/>
        </w:rPr>
        <w:t xml:space="preserve"> году</w:t>
      </w:r>
    </w:p>
    <w:p w14:paraId="2170954D" w14:textId="67D9B301" w:rsidR="0043579C" w:rsidRPr="00F660F0" w:rsidRDefault="009D2A24" w:rsidP="005B5888">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lastRenderedPageBreak/>
        <w:t>В</w:t>
      </w:r>
      <w:r w:rsidR="006E3D8F" w:rsidRPr="00F660F0">
        <w:rPr>
          <w:rFonts w:ascii="Liberation Serif" w:hAnsi="Liberation Serif" w:cs="Liberation Serif"/>
          <w:sz w:val="24"/>
          <w:szCs w:val="24"/>
        </w:rPr>
        <w:t xml:space="preserve">о исполнение </w:t>
      </w:r>
      <w:r w:rsidR="005B5888" w:rsidRPr="00F660F0">
        <w:rPr>
          <w:rFonts w:ascii="Liberation Serif" w:hAnsi="Liberation Serif" w:cs="Liberation Serif"/>
          <w:sz w:val="24"/>
          <w:szCs w:val="24"/>
        </w:rPr>
        <w:t>Федеральн</w:t>
      </w:r>
      <w:r w:rsidR="002817BF" w:rsidRPr="00F660F0">
        <w:rPr>
          <w:rFonts w:ascii="Liberation Serif" w:hAnsi="Liberation Serif" w:cs="Liberation Serif"/>
          <w:sz w:val="24"/>
          <w:szCs w:val="24"/>
        </w:rPr>
        <w:t>ого</w:t>
      </w:r>
      <w:r w:rsidR="005B5888" w:rsidRPr="00F660F0">
        <w:rPr>
          <w:rFonts w:ascii="Liberation Serif" w:hAnsi="Liberation Serif" w:cs="Liberation Serif"/>
          <w:sz w:val="24"/>
          <w:szCs w:val="24"/>
        </w:rPr>
        <w:t xml:space="preserve"> закон</w:t>
      </w:r>
      <w:r w:rsidR="002817BF" w:rsidRPr="00F660F0">
        <w:rPr>
          <w:rFonts w:ascii="Liberation Serif" w:hAnsi="Liberation Serif" w:cs="Liberation Serif"/>
          <w:sz w:val="24"/>
          <w:szCs w:val="24"/>
        </w:rPr>
        <w:t>а</w:t>
      </w:r>
      <w:r w:rsidR="005B5888" w:rsidRPr="00F660F0">
        <w:rPr>
          <w:rFonts w:ascii="Liberation Serif" w:hAnsi="Liberation Serif" w:cs="Liberation Serif"/>
          <w:sz w:val="24"/>
          <w:szCs w:val="24"/>
        </w:rPr>
        <w:t xml:space="preserve"> № </w:t>
      </w:r>
      <w:r w:rsidR="006E3D8F" w:rsidRPr="00F660F0">
        <w:rPr>
          <w:rFonts w:ascii="Liberation Serif" w:hAnsi="Liberation Serif" w:cs="Liberation Serif"/>
          <w:sz w:val="24"/>
          <w:szCs w:val="24"/>
        </w:rPr>
        <w:t>44-ФЗ в 2019</w:t>
      </w:r>
      <w:r w:rsidRPr="00F660F0">
        <w:rPr>
          <w:rFonts w:ascii="Liberation Serif" w:hAnsi="Liberation Serif" w:cs="Liberation Serif"/>
          <w:sz w:val="24"/>
          <w:szCs w:val="24"/>
        </w:rPr>
        <w:t xml:space="preserve"> году </w:t>
      </w:r>
      <w:r w:rsidR="00BD219A" w:rsidRPr="00F660F0">
        <w:rPr>
          <w:rFonts w:ascii="Liberation Serif" w:hAnsi="Liberation Serif" w:cs="Liberation Serif"/>
          <w:sz w:val="24"/>
          <w:szCs w:val="24"/>
        </w:rPr>
        <w:t xml:space="preserve">муниципальными </w:t>
      </w:r>
      <w:r w:rsidRPr="00F660F0">
        <w:rPr>
          <w:rFonts w:ascii="Liberation Serif" w:hAnsi="Liberation Serif" w:cs="Liberation Serif"/>
          <w:sz w:val="24"/>
          <w:szCs w:val="24"/>
        </w:rPr>
        <w:t>заказчиками проведены торги среди субъектов малого предпринимательства, социально</w:t>
      </w:r>
      <w:r w:rsidR="006C033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ориентированных некоммерческих организаций. Их доля составила 35,2</w:t>
      </w:r>
      <w:r w:rsidR="002817BF" w:rsidRPr="00F660F0">
        <w:rPr>
          <w:rFonts w:ascii="Liberation Serif" w:hAnsi="Liberation Serif" w:cs="Liberation Serif"/>
          <w:sz w:val="24"/>
          <w:szCs w:val="24"/>
        </w:rPr>
        <w:t> </w:t>
      </w:r>
      <w:r w:rsidR="00B64C79" w:rsidRPr="00F660F0">
        <w:rPr>
          <w:rFonts w:ascii="Liberation Serif" w:hAnsi="Liberation Serif" w:cs="Liberation Serif"/>
          <w:sz w:val="24"/>
          <w:szCs w:val="24"/>
        </w:rPr>
        <w:t>процента</w:t>
      </w:r>
      <w:r w:rsidR="001060B6" w:rsidRPr="00F660F0">
        <w:rPr>
          <w:rFonts w:ascii="Liberation Serif" w:hAnsi="Liberation Serif" w:cs="Liberation Serif"/>
          <w:sz w:val="24"/>
          <w:szCs w:val="24"/>
        </w:rPr>
        <w:t xml:space="preserve"> в общем объеме закупок </w:t>
      </w:r>
      <w:r w:rsidRPr="00F660F0">
        <w:rPr>
          <w:rFonts w:ascii="Liberation Serif" w:hAnsi="Liberation Serif" w:cs="Liberation Serif"/>
          <w:sz w:val="24"/>
          <w:szCs w:val="24"/>
        </w:rPr>
        <w:t>городско</w:t>
      </w:r>
      <w:r w:rsidR="001060B6" w:rsidRPr="00F660F0">
        <w:rPr>
          <w:rFonts w:ascii="Liberation Serif" w:hAnsi="Liberation Serif" w:cs="Liberation Serif"/>
          <w:sz w:val="24"/>
          <w:szCs w:val="24"/>
        </w:rPr>
        <w:t>го</w:t>
      </w:r>
      <w:r w:rsidRPr="00F660F0">
        <w:rPr>
          <w:rFonts w:ascii="Liberation Serif" w:hAnsi="Liberation Serif" w:cs="Liberation Serif"/>
          <w:sz w:val="24"/>
          <w:szCs w:val="24"/>
        </w:rPr>
        <w:t xml:space="preserve"> округ</w:t>
      </w:r>
      <w:r w:rsidR="001060B6"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w:t>
      </w:r>
      <w:r w:rsidR="00BD219A" w:rsidRPr="00F660F0">
        <w:rPr>
          <w:rFonts w:ascii="Liberation Serif" w:hAnsi="Liberation Serif" w:cs="Liberation Serif"/>
          <w:sz w:val="24"/>
          <w:szCs w:val="24"/>
        </w:rPr>
        <w:t>П</w:t>
      </w:r>
      <w:r w:rsidRPr="00F660F0">
        <w:rPr>
          <w:rFonts w:ascii="Liberation Serif" w:hAnsi="Liberation Serif" w:cs="Liberation Serif"/>
          <w:sz w:val="24"/>
          <w:szCs w:val="24"/>
        </w:rPr>
        <w:t>родолжил работу уполн</w:t>
      </w:r>
      <w:r w:rsidR="00484D76" w:rsidRPr="00F660F0">
        <w:rPr>
          <w:rFonts w:ascii="Liberation Serif" w:hAnsi="Liberation Serif" w:cs="Liberation Serif"/>
          <w:sz w:val="24"/>
          <w:szCs w:val="24"/>
        </w:rPr>
        <w:t>омоченный орган в сфере закупок, которому в</w:t>
      </w:r>
      <w:r w:rsidR="001060B6" w:rsidRPr="00F660F0">
        <w:rPr>
          <w:rFonts w:ascii="Liberation Serif" w:hAnsi="Liberation Serif" w:cs="Liberation Serif"/>
          <w:sz w:val="24"/>
          <w:szCs w:val="24"/>
        </w:rPr>
        <w:t> </w:t>
      </w:r>
      <w:r w:rsidR="00484D76" w:rsidRPr="00F660F0">
        <w:rPr>
          <w:rFonts w:ascii="Liberation Serif" w:hAnsi="Liberation Serif" w:cs="Liberation Serif"/>
          <w:sz w:val="24"/>
          <w:szCs w:val="24"/>
        </w:rPr>
        <w:t>2019</w:t>
      </w:r>
      <w:r w:rsidR="001060B6" w:rsidRPr="00F660F0">
        <w:rPr>
          <w:rFonts w:ascii="Liberation Serif" w:hAnsi="Liberation Serif" w:cs="Liberation Serif"/>
          <w:sz w:val="24"/>
          <w:szCs w:val="24"/>
        </w:rPr>
        <w:t> </w:t>
      </w:r>
      <w:r w:rsidR="00484D76" w:rsidRPr="00F660F0">
        <w:rPr>
          <w:rFonts w:ascii="Liberation Serif" w:hAnsi="Liberation Serif" w:cs="Liberation Serif"/>
          <w:sz w:val="24"/>
          <w:szCs w:val="24"/>
        </w:rPr>
        <w:t>году переданы</w:t>
      </w:r>
      <w:r w:rsidRPr="00F660F0">
        <w:rPr>
          <w:rFonts w:ascii="Liberation Serif" w:hAnsi="Liberation Serif" w:cs="Liberation Serif"/>
          <w:sz w:val="24"/>
          <w:szCs w:val="24"/>
        </w:rPr>
        <w:t xml:space="preserve"> полномочия по определению поставщиков (подрядчиков, исполнителей)</w:t>
      </w:r>
      <w:r w:rsidR="002817BF" w:rsidRPr="00F660F0">
        <w:rPr>
          <w:rFonts w:ascii="Liberation Serif" w:hAnsi="Liberation Serif" w:cs="Liberation Serif"/>
          <w:sz w:val="24"/>
          <w:szCs w:val="24"/>
        </w:rPr>
        <w:t xml:space="preserve"> для</w:t>
      </w:r>
      <w:r w:rsidRPr="00F660F0">
        <w:rPr>
          <w:rFonts w:ascii="Liberation Serif" w:hAnsi="Liberation Serif" w:cs="Liberation Serif"/>
          <w:sz w:val="24"/>
          <w:szCs w:val="24"/>
        </w:rPr>
        <w:t xml:space="preserve"> </w:t>
      </w:r>
      <w:r w:rsidR="002817BF" w:rsidRPr="00F660F0">
        <w:rPr>
          <w:rFonts w:ascii="Liberation Serif" w:hAnsi="Liberation Serif" w:cs="Liberation Serif"/>
          <w:sz w:val="24"/>
          <w:szCs w:val="24"/>
        </w:rPr>
        <w:t>МКУ</w:t>
      </w:r>
      <w:r w:rsidRPr="00F660F0">
        <w:rPr>
          <w:rFonts w:ascii="Liberation Serif" w:hAnsi="Liberation Serif" w:cs="Liberation Serif"/>
          <w:sz w:val="24"/>
          <w:szCs w:val="24"/>
        </w:rPr>
        <w:t xml:space="preserve"> «Комитет жилищно-коммунального хозяйства</w:t>
      </w:r>
      <w:r w:rsidR="002817BF" w:rsidRPr="00F660F0">
        <w:rPr>
          <w:rFonts w:ascii="Liberation Serif" w:hAnsi="Liberation Serif" w:cs="Liberation Serif"/>
          <w:sz w:val="24"/>
          <w:szCs w:val="24"/>
        </w:rPr>
        <w:t xml:space="preserve"> городского округа Верхняя Пышма</w:t>
      </w: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xml:space="preserve"> (далее – МКУ «Комитет ЖКХ»)</w:t>
      </w:r>
      <w:r w:rsidRPr="00F660F0">
        <w:rPr>
          <w:rFonts w:ascii="Liberation Serif" w:hAnsi="Liberation Serif" w:cs="Liberation Serif"/>
          <w:sz w:val="24"/>
          <w:szCs w:val="24"/>
        </w:rPr>
        <w:t xml:space="preserve">, </w:t>
      </w:r>
      <w:proofErr w:type="spellStart"/>
      <w:r w:rsidR="002817BF" w:rsidRPr="00F660F0">
        <w:rPr>
          <w:rFonts w:ascii="Liberation Serif" w:hAnsi="Liberation Serif" w:cs="Liberation Serif"/>
          <w:sz w:val="24"/>
          <w:szCs w:val="24"/>
        </w:rPr>
        <w:t>Балтымской</w:t>
      </w:r>
      <w:proofErr w:type="spellEnd"/>
      <w:r w:rsidR="002817BF" w:rsidRPr="00F660F0">
        <w:rPr>
          <w:rFonts w:ascii="Liberation Serif" w:hAnsi="Liberation Serif" w:cs="Liberation Serif"/>
          <w:sz w:val="24"/>
          <w:szCs w:val="24"/>
        </w:rPr>
        <w:t xml:space="preserve"> и Мостовской сельских администраций, </w:t>
      </w:r>
      <w:proofErr w:type="spellStart"/>
      <w:r w:rsidR="002817BF" w:rsidRPr="00F660F0">
        <w:rPr>
          <w:rFonts w:ascii="Liberation Serif" w:hAnsi="Liberation Serif" w:cs="Liberation Serif"/>
          <w:sz w:val="24"/>
          <w:szCs w:val="24"/>
        </w:rPr>
        <w:t>Исетской</w:t>
      </w:r>
      <w:proofErr w:type="spellEnd"/>
      <w:r w:rsidR="002817BF" w:rsidRPr="00F660F0">
        <w:rPr>
          <w:rFonts w:ascii="Liberation Serif" w:hAnsi="Liberation Serif" w:cs="Liberation Serif"/>
          <w:sz w:val="24"/>
          <w:szCs w:val="24"/>
        </w:rPr>
        <w:t xml:space="preserve">, Кедровской и </w:t>
      </w:r>
      <w:proofErr w:type="spellStart"/>
      <w:r w:rsidR="002817BF" w:rsidRPr="00F660F0">
        <w:rPr>
          <w:rFonts w:ascii="Liberation Serif" w:hAnsi="Liberation Serif" w:cs="Liberation Serif"/>
          <w:sz w:val="24"/>
          <w:szCs w:val="24"/>
        </w:rPr>
        <w:t>Красненской</w:t>
      </w:r>
      <w:proofErr w:type="spellEnd"/>
      <w:r w:rsidR="002817BF" w:rsidRPr="00F660F0">
        <w:rPr>
          <w:rFonts w:ascii="Liberation Serif" w:hAnsi="Liberation Serif" w:cs="Liberation Serif"/>
          <w:sz w:val="24"/>
          <w:szCs w:val="24"/>
        </w:rPr>
        <w:t xml:space="preserve"> поселковых администраций</w:t>
      </w:r>
      <w:r w:rsidRPr="00F660F0">
        <w:rPr>
          <w:rFonts w:ascii="Liberation Serif" w:hAnsi="Liberation Serif" w:cs="Liberation Serif"/>
          <w:sz w:val="24"/>
          <w:szCs w:val="24"/>
        </w:rPr>
        <w:t xml:space="preserve">. </w:t>
      </w:r>
      <w:r w:rsidR="006E3D8F" w:rsidRPr="00F660F0">
        <w:rPr>
          <w:rFonts w:ascii="Liberation Serif" w:hAnsi="Liberation Serif" w:cs="Liberation Serif"/>
          <w:sz w:val="24"/>
          <w:szCs w:val="24"/>
        </w:rPr>
        <w:t>Общее количество заказчиков,</w:t>
      </w:r>
      <w:r w:rsidR="00484D76" w:rsidRPr="00F660F0">
        <w:rPr>
          <w:rFonts w:ascii="Liberation Serif" w:hAnsi="Liberation Serif" w:cs="Liberation Serif"/>
          <w:sz w:val="24"/>
          <w:szCs w:val="24"/>
        </w:rPr>
        <w:t xml:space="preserve"> передавших полномочия по опред</w:t>
      </w:r>
      <w:r w:rsidR="006E3D8F" w:rsidRPr="00F660F0">
        <w:rPr>
          <w:rFonts w:ascii="Liberation Serif" w:hAnsi="Liberation Serif" w:cs="Liberation Serif"/>
          <w:sz w:val="24"/>
          <w:szCs w:val="24"/>
        </w:rPr>
        <w:t>елению поставщика (подрядчика, исполнителя) в</w:t>
      </w:r>
      <w:r w:rsidR="001060B6" w:rsidRPr="00F660F0">
        <w:rPr>
          <w:rFonts w:ascii="Liberation Serif" w:hAnsi="Liberation Serif" w:cs="Liberation Serif"/>
          <w:sz w:val="24"/>
          <w:szCs w:val="24"/>
        </w:rPr>
        <w:t> </w:t>
      </w:r>
      <w:r w:rsidR="006E3D8F" w:rsidRPr="00F660F0">
        <w:rPr>
          <w:rFonts w:ascii="Liberation Serif" w:hAnsi="Liberation Serif" w:cs="Liberation Serif"/>
          <w:sz w:val="24"/>
          <w:szCs w:val="24"/>
        </w:rPr>
        <w:t>уполномоченный орган, составляет 9</w:t>
      </w:r>
      <w:r w:rsidR="001060B6" w:rsidRPr="00F660F0">
        <w:rPr>
          <w:rFonts w:ascii="Liberation Serif" w:hAnsi="Liberation Serif" w:cs="Liberation Serif"/>
          <w:sz w:val="24"/>
          <w:szCs w:val="24"/>
        </w:rPr>
        <w:t xml:space="preserve"> </w:t>
      </w:r>
      <w:r w:rsidR="006E3D8F" w:rsidRPr="00F660F0">
        <w:rPr>
          <w:rFonts w:ascii="Liberation Serif" w:hAnsi="Liberation Serif" w:cs="Liberation Serif"/>
          <w:sz w:val="24"/>
          <w:szCs w:val="24"/>
        </w:rPr>
        <w:t>учреждений.</w:t>
      </w:r>
    </w:p>
    <w:p w14:paraId="1A34675A" w14:textId="77777777" w:rsidR="0043579C" w:rsidRPr="00F660F0" w:rsidRDefault="00D04ED4" w:rsidP="005B5888">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Приоритетные задачи на 2020 год:</w:t>
      </w:r>
    </w:p>
    <w:p w14:paraId="6C243A3B" w14:textId="2F88890B" w:rsidR="00D04ED4" w:rsidRPr="00F660F0" w:rsidRDefault="005B12E2" w:rsidP="005B5888">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C61F89" w:rsidRPr="00F660F0">
        <w:rPr>
          <w:rFonts w:ascii="Liberation Serif" w:hAnsi="Liberation Serif" w:cs="Liberation Serif"/>
          <w:sz w:val="24"/>
          <w:szCs w:val="24"/>
        </w:rPr>
        <w:t>у</w:t>
      </w:r>
      <w:r w:rsidR="00D04ED4" w:rsidRPr="00F660F0">
        <w:rPr>
          <w:rFonts w:ascii="Liberation Serif" w:hAnsi="Liberation Serif" w:cs="Liberation Serif"/>
          <w:sz w:val="24"/>
          <w:szCs w:val="24"/>
        </w:rPr>
        <w:t>велич</w:t>
      </w:r>
      <w:r w:rsidR="00C61F89" w:rsidRPr="00F660F0">
        <w:rPr>
          <w:rFonts w:ascii="Liberation Serif" w:hAnsi="Liberation Serif" w:cs="Liberation Serif"/>
          <w:sz w:val="24"/>
          <w:szCs w:val="24"/>
        </w:rPr>
        <w:t xml:space="preserve">ение </w:t>
      </w:r>
      <w:r w:rsidR="00D04ED4" w:rsidRPr="00F660F0">
        <w:rPr>
          <w:rFonts w:ascii="Liberation Serif" w:hAnsi="Liberation Serif" w:cs="Liberation Serif"/>
          <w:sz w:val="24"/>
          <w:szCs w:val="24"/>
        </w:rPr>
        <w:t>количеств</w:t>
      </w:r>
      <w:r w:rsidR="00C61F89" w:rsidRPr="00F660F0">
        <w:rPr>
          <w:rFonts w:ascii="Liberation Serif" w:hAnsi="Liberation Serif" w:cs="Liberation Serif"/>
          <w:sz w:val="24"/>
          <w:szCs w:val="24"/>
        </w:rPr>
        <w:t>а</w:t>
      </w:r>
      <w:r w:rsidR="00D04ED4" w:rsidRPr="00F660F0">
        <w:rPr>
          <w:rFonts w:ascii="Liberation Serif" w:hAnsi="Liberation Serif" w:cs="Liberation Serif"/>
          <w:sz w:val="24"/>
          <w:szCs w:val="24"/>
        </w:rPr>
        <w:t xml:space="preserve"> заказчиков, передавших полномочия по определению поставщиков (подрядчиков, исполнителей) в уполномоченный орган</w:t>
      </w:r>
      <w:r w:rsidR="002817BF" w:rsidRPr="00F660F0">
        <w:rPr>
          <w:rFonts w:ascii="Liberation Serif" w:hAnsi="Liberation Serif" w:cs="Liberation Serif"/>
          <w:sz w:val="24"/>
          <w:szCs w:val="24"/>
        </w:rPr>
        <w:t>,</w:t>
      </w:r>
      <w:r w:rsidR="00D04ED4" w:rsidRPr="00F660F0">
        <w:rPr>
          <w:rFonts w:ascii="Liberation Serif" w:hAnsi="Liberation Serif" w:cs="Liberation Serif"/>
          <w:sz w:val="24"/>
          <w:szCs w:val="24"/>
        </w:rPr>
        <w:t xml:space="preserve"> до </w:t>
      </w:r>
      <w:r w:rsidR="00F46417" w:rsidRPr="00F660F0">
        <w:rPr>
          <w:rFonts w:ascii="Liberation Serif" w:hAnsi="Liberation Serif" w:cs="Liberation Serif"/>
          <w:sz w:val="24"/>
          <w:szCs w:val="24"/>
        </w:rPr>
        <w:t>десяти</w:t>
      </w:r>
      <w:r w:rsidR="006E3D8F" w:rsidRPr="00F660F0">
        <w:rPr>
          <w:rFonts w:ascii="Liberation Serif" w:hAnsi="Liberation Serif" w:cs="Liberation Serif"/>
          <w:sz w:val="24"/>
          <w:szCs w:val="24"/>
        </w:rPr>
        <w:t xml:space="preserve"> </w:t>
      </w:r>
      <w:r w:rsidR="00BD219A" w:rsidRPr="00F660F0">
        <w:rPr>
          <w:rFonts w:ascii="Liberation Serif" w:hAnsi="Liberation Serif" w:cs="Liberation Serif"/>
          <w:sz w:val="24"/>
          <w:szCs w:val="24"/>
        </w:rPr>
        <w:t>с</w:t>
      </w:r>
      <w:r w:rsidR="001060B6" w:rsidRPr="00F660F0">
        <w:rPr>
          <w:rFonts w:ascii="Liberation Serif" w:hAnsi="Liberation Serif" w:cs="Liberation Serif"/>
          <w:sz w:val="24"/>
          <w:szCs w:val="24"/>
        </w:rPr>
        <w:t xml:space="preserve"> </w:t>
      </w:r>
      <w:r w:rsidR="00BD219A" w:rsidRPr="00F660F0">
        <w:rPr>
          <w:rFonts w:ascii="Liberation Serif" w:hAnsi="Liberation Serif" w:cs="Liberation Serif"/>
          <w:sz w:val="24"/>
          <w:szCs w:val="24"/>
        </w:rPr>
        <w:t xml:space="preserve">передачей данных полномочий от </w:t>
      </w:r>
      <w:r w:rsidR="006E3D8F" w:rsidRPr="00F660F0">
        <w:rPr>
          <w:rFonts w:ascii="Liberation Serif" w:hAnsi="Liberation Serif" w:cs="Liberation Serif"/>
          <w:sz w:val="24"/>
          <w:szCs w:val="24"/>
        </w:rPr>
        <w:t>МКУ «А</w:t>
      </w:r>
      <w:r w:rsidR="002817BF" w:rsidRPr="00F660F0">
        <w:rPr>
          <w:rFonts w:ascii="Liberation Serif" w:hAnsi="Liberation Serif" w:cs="Liberation Serif"/>
          <w:sz w:val="24"/>
          <w:szCs w:val="24"/>
        </w:rPr>
        <w:t>дминистративно-хозяйственное управление</w:t>
      </w:r>
      <w:r w:rsidR="006E3D8F" w:rsidRPr="00F660F0">
        <w:rPr>
          <w:rFonts w:ascii="Liberation Serif" w:hAnsi="Liberation Serif" w:cs="Liberation Serif"/>
          <w:sz w:val="24"/>
          <w:szCs w:val="24"/>
        </w:rPr>
        <w:t>»</w:t>
      </w:r>
      <w:r w:rsidR="00D04ED4" w:rsidRPr="00F660F0">
        <w:rPr>
          <w:rFonts w:ascii="Liberation Serif" w:hAnsi="Liberation Serif" w:cs="Liberation Serif"/>
          <w:sz w:val="24"/>
          <w:szCs w:val="24"/>
        </w:rPr>
        <w:t>;</w:t>
      </w:r>
    </w:p>
    <w:p w14:paraId="3445F106" w14:textId="1ECA6FF6" w:rsidR="00D04ED4" w:rsidRPr="00F660F0" w:rsidRDefault="005B12E2" w:rsidP="005B5888">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C61F89" w:rsidRPr="00F660F0">
        <w:rPr>
          <w:rFonts w:ascii="Liberation Serif" w:hAnsi="Liberation Serif" w:cs="Liberation Serif"/>
          <w:sz w:val="24"/>
          <w:szCs w:val="24"/>
        </w:rPr>
        <w:t>о</w:t>
      </w:r>
      <w:r w:rsidR="00D04ED4" w:rsidRPr="00F660F0">
        <w:rPr>
          <w:rFonts w:ascii="Liberation Serif" w:hAnsi="Liberation Serif" w:cs="Liberation Serif"/>
          <w:sz w:val="24"/>
          <w:szCs w:val="24"/>
        </w:rPr>
        <w:t>существ</w:t>
      </w:r>
      <w:r w:rsidR="00C61F89" w:rsidRPr="00F660F0">
        <w:rPr>
          <w:rFonts w:ascii="Liberation Serif" w:hAnsi="Liberation Serif" w:cs="Liberation Serif"/>
          <w:sz w:val="24"/>
          <w:szCs w:val="24"/>
        </w:rPr>
        <w:t>ление</w:t>
      </w:r>
      <w:r w:rsidR="00D04ED4" w:rsidRPr="00F660F0">
        <w:rPr>
          <w:rFonts w:ascii="Liberation Serif" w:hAnsi="Liberation Serif" w:cs="Liberation Serif"/>
          <w:sz w:val="24"/>
          <w:szCs w:val="24"/>
        </w:rPr>
        <w:t xml:space="preserve"> ведомственн</w:t>
      </w:r>
      <w:r w:rsidR="00C61F89" w:rsidRPr="00F660F0">
        <w:rPr>
          <w:rFonts w:ascii="Liberation Serif" w:hAnsi="Liberation Serif" w:cs="Liberation Serif"/>
          <w:sz w:val="24"/>
          <w:szCs w:val="24"/>
        </w:rPr>
        <w:t>ого</w:t>
      </w:r>
      <w:r w:rsidR="00D04ED4" w:rsidRPr="00F660F0">
        <w:rPr>
          <w:rFonts w:ascii="Liberation Serif" w:hAnsi="Liberation Serif" w:cs="Liberation Serif"/>
          <w:sz w:val="24"/>
          <w:szCs w:val="24"/>
        </w:rPr>
        <w:t xml:space="preserve"> контрол</w:t>
      </w:r>
      <w:r w:rsidR="00C61F89" w:rsidRPr="00F660F0">
        <w:rPr>
          <w:rFonts w:ascii="Liberation Serif" w:hAnsi="Liberation Serif" w:cs="Liberation Serif"/>
          <w:sz w:val="24"/>
          <w:szCs w:val="24"/>
        </w:rPr>
        <w:t>я</w:t>
      </w:r>
      <w:r w:rsidR="00D04ED4" w:rsidRPr="00F660F0">
        <w:rPr>
          <w:rFonts w:ascii="Liberation Serif" w:hAnsi="Liberation Serif" w:cs="Liberation Serif"/>
          <w:sz w:val="24"/>
          <w:szCs w:val="24"/>
        </w:rPr>
        <w:t xml:space="preserve"> в сфере закупок;</w:t>
      </w:r>
    </w:p>
    <w:p w14:paraId="2DE6AB7C" w14:textId="79379DDB" w:rsidR="00D04ED4" w:rsidRPr="00F660F0" w:rsidRDefault="005B12E2" w:rsidP="005B5888">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C61F89" w:rsidRPr="00F660F0">
        <w:rPr>
          <w:rFonts w:ascii="Liberation Serif" w:hAnsi="Liberation Serif" w:cs="Liberation Serif"/>
          <w:sz w:val="24"/>
          <w:szCs w:val="24"/>
        </w:rPr>
        <w:t>организация</w:t>
      </w:r>
      <w:r w:rsidR="00D04ED4" w:rsidRPr="00F660F0">
        <w:rPr>
          <w:rFonts w:ascii="Liberation Serif" w:hAnsi="Liberation Serif" w:cs="Liberation Serif"/>
          <w:sz w:val="24"/>
          <w:szCs w:val="24"/>
        </w:rPr>
        <w:t xml:space="preserve"> для </w:t>
      </w:r>
      <w:r w:rsidR="00BD219A" w:rsidRPr="00F660F0">
        <w:rPr>
          <w:rFonts w:ascii="Liberation Serif" w:hAnsi="Liberation Serif" w:cs="Liberation Serif"/>
          <w:sz w:val="24"/>
          <w:szCs w:val="24"/>
        </w:rPr>
        <w:t xml:space="preserve">муниципальных </w:t>
      </w:r>
      <w:r w:rsidR="00D04ED4" w:rsidRPr="00F660F0">
        <w:rPr>
          <w:rFonts w:ascii="Liberation Serif" w:hAnsi="Liberation Serif" w:cs="Liberation Serif"/>
          <w:sz w:val="24"/>
          <w:szCs w:val="24"/>
        </w:rPr>
        <w:t>заказчиков семинар</w:t>
      </w:r>
      <w:r w:rsidR="00C61F89" w:rsidRPr="00F660F0">
        <w:rPr>
          <w:rFonts w:ascii="Liberation Serif" w:hAnsi="Liberation Serif" w:cs="Liberation Serif"/>
          <w:sz w:val="24"/>
          <w:szCs w:val="24"/>
        </w:rPr>
        <w:t>ов</w:t>
      </w:r>
      <w:r w:rsidR="00D04ED4" w:rsidRPr="00F660F0">
        <w:rPr>
          <w:rFonts w:ascii="Liberation Serif" w:hAnsi="Liberation Serif" w:cs="Liberation Serif"/>
          <w:sz w:val="24"/>
          <w:szCs w:val="24"/>
        </w:rPr>
        <w:t xml:space="preserve"> </w:t>
      </w:r>
      <w:r w:rsidR="00D44F4C" w:rsidRPr="00F660F0">
        <w:rPr>
          <w:rFonts w:ascii="Liberation Serif" w:hAnsi="Liberation Serif" w:cs="Liberation Serif"/>
          <w:sz w:val="24"/>
          <w:szCs w:val="24"/>
        </w:rPr>
        <w:t>об</w:t>
      </w:r>
      <w:r w:rsidR="00460590" w:rsidRPr="00F660F0">
        <w:rPr>
          <w:rFonts w:ascii="Liberation Serif" w:hAnsi="Liberation Serif" w:cs="Liberation Serif"/>
          <w:sz w:val="24"/>
          <w:szCs w:val="24"/>
        </w:rPr>
        <w:t xml:space="preserve"> актуальны</w:t>
      </w:r>
      <w:r w:rsidR="00D44F4C" w:rsidRPr="00F660F0">
        <w:rPr>
          <w:rFonts w:ascii="Liberation Serif" w:hAnsi="Liberation Serif" w:cs="Liberation Serif"/>
          <w:sz w:val="24"/>
          <w:szCs w:val="24"/>
        </w:rPr>
        <w:t>х</w:t>
      </w:r>
      <w:r w:rsidR="00D04ED4" w:rsidRPr="00F660F0">
        <w:rPr>
          <w:rFonts w:ascii="Liberation Serif" w:hAnsi="Liberation Serif" w:cs="Liberation Serif"/>
          <w:sz w:val="24"/>
          <w:szCs w:val="24"/>
        </w:rPr>
        <w:t xml:space="preserve"> изменения</w:t>
      </w:r>
      <w:r w:rsidR="00D44F4C" w:rsidRPr="00F660F0">
        <w:rPr>
          <w:rFonts w:ascii="Liberation Serif" w:hAnsi="Liberation Serif" w:cs="Liberation Serif"/>
          <w:sz w:val="24"/>
          <w:szCs w:val="24"/>
        </w:rPr>
        <w:t>х</w:t>
      </w:r>
      <w:r w:rsidR="00D04ED4" w:rsidRPr="00F660F0">
        <w:rPr>
          <w:rFonts w:ascii="Liberation Serif" w:hAnsi="Liberation Serif" w:cs="Liberation Serif"/>
          <w:sz w:val="24"/>
          <w:szCs w:val="24"/>
        </w:rPr>
        <w:t xml:space="preserve"> </w:t>
      </w:r>
      <w:r w:rsidR="002817BF" w:rsidRPr="00F660F0">
        <w:rPr>
          <w:rFonts w:ascii="Liberation Serif" w:hAnsi="Liberation Serif" w:cs="Liberation Serif"/>
          <w:sz w:val="24"/>
          <w:szCs w:val="24"/>
        </w:rPr>
        <w:t>Федерального закона № 44-ФЗ</w:t>
      </w:r>
      <w:r w:rsidR="00B21524" w:rsidRPr="00F660F0">
        <w:rPr>
          <w:rFonts w:ascii="Liberation Serif" w:hAnsi="Liberation Serif" w:cs="Liberation Serif"/>
          <w:sz w:val="24"/>
          <w:szCs w:val="24"/>
        </w:rPr>
        <w:t>.</w:t>
      </w:r>
    </w:p>
    <w:p w14:paraId="02DAB2D1" w14:textId="77777777" w:rsidR="0043579C" w:rsidRPr="00F660F0" w:rsidRDefault="0043579C" w:rsidP="0043579C">
      <w:pPr>
        <w:contextualSpacing/>
        <w:jc w:val="both"/>
        <w:rPr>
          <w:rFonts w:ascii="Liberation Serif" w:hAnsi="Liberation Serif" w:cs="Liberation Serif"/>
          <w:sz w:val="16"/>
          <w:szCs w:val="16"/>
        </w:rPr>
      </w:pPr>
    </w:p>
    <w:p w14:paraId="2C901788" w14:textId="4D0719E9" w:rsidR="00F05087" w:rsidRPr="00F660F0" w:rsidRDefault="00F05087" w:rsidP="008919C4">
      <w:pPr>
        <w:shd w:val="clear" w:color="auto" w:fill="FFFFFF" w:themeFill="background1"/>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4. Осуществление муниципального контроля</w:t>
      </w:r>
    </w:p>
    <w:p w14:paraId="74613577" w14:textId="77777777" w:rsidR="005B12E2" w:rsidRPr="00F660F0" w:rsidRDefault="005B12E2" w:rsidP="005B12E2">
      <w:pPr>
        <w:contextualSpacing/>
        <w:jc w:val="both"/>
        <w:rPr>
          <w:rFonts w:ascii="Liberation Serif" w:hAnsi="Liberation Serif" w:cs="Liberation Serif"/>
          <w:sz w:val="16"/>
          <w:szCs w:val="16"/>
        </w:rPr>
      </w:pPr>
    </w:p>
    <w:p w14:paraId="74F7A0DB" w14:textId="0EDB7E12" w:rsidR="0043579C" w:rsidRPr="00F660F0" w:rsidRDefault="00F05087"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Перечень видов муниципального контроля и органов </w:t>
      </w:r>
      <w:r w:rsidR="00957043" w:rsidRPr="00F660F0">
        <w:rPr>
          <w:rFonts w:ascii="Liberation Serif" w:hAnsi="Liberation Serif" w:cs="Liberation Serif"/>
          <w:sz w:val="24"/>
          <w:szCs w:val="24"/>
        </w:rPr>
        <w:t>местного самоуправления городского округа</w:t>
      </w:r>
      <w:r w:rsidRPr="00F660F0">
        <w:rPr>
          <w:rFonts w:ascii="Liberation Serif" w:hAnsi="Liberation Serif" w:cs="Liberation Serif"/>
          <w:sz w:val="24"/>
          <w:szCs w:val="24"/>
        </w:rPr>
        <w:t>, уполномоченных на их осуществление, утвержден постановлен</w:t>
      </w:r>
      <w:r w:rsidR="00D44F4C" w:rsidRPr="00F660F0">
        <w:rPr>
          <w:rFonts w:ascii="Liberation Serif" w:hAnsi="Liberation Serif" w:cs="Liberation Serif"/>
          <w:sz w:val="24"/>
          <w:szCs w:val="24"/>
        </w:rPr>
        <w:t>ием администрации от</w:t>
      </w:r>
      <w:r w:rsidR="001060B6" w:rsidRPr="00F660F0">
        <w:rPr>
          <w:rFonts w:ascii="Liberation Serif" w:hAnsi="Liberation Serif" w:cs="Liberation Serif"/>
          <w:sz w:val="24"/>
          <w:szCs w:val="24"/>
        </w:rPr>
        <w:t> </w:t>
      </w:r>
      <w:r w:rsidR="00D44F4C" w:rsidRPr="00F660F0">
        <w:rPr>
          <w:rFonts w:ascii="Liberation Serif" w:hAnsi="Liberation Serif" w:cs="Liberation Serif"/>
          <w:sz w:val="24"/>
          <w:szCs w:val="24"/>
        </w:rPr>
        <w:t>08.11.2018</w:t>
      </w:r>
      <w:r w:rsidRPr="00F660F0">
        <w:rPr>
          <w:rFonts w:ascii="Liberation Serif" w:hAnsi="Liberation Serif" w:cs="Liberation Serif"/>
          <w:sz w:val="24"/>
          <w:szCs w:val="24"/>
        </w:rPr>
        <w:t xml:space="preserve"> № 996. Согласно данному перечню </w:t>
      </w:r>
      <w:r w:rsidR="006C0336" w:rsidRPr="00F660F0">
        <w:rPr>
          <w:rFonts w:ascii="Liberation Serif" w:hAnsi="Liberation Serif" w:cs="Liberation Serif"/>
          <w:sz w:val="24"/>
          <w:szCs w:val="24"/>
        </w:rPr>
        <w:t>осуществляется</w:t>
      </w:r>
      <w:r w:rsidRPr="00F660F0">
        <w:rPr>
          <w:rFonts w:ascii="Liberation Serif" w:hAnsi="Liberation Serif" w:cs="Liberation Serif"/>
          <w:sz w:val="24"/>
          <w:szCs w:val="24"/>
        </w:rPr>
        <w:t xml:space="preserve"> 13</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видов муниципального контроля:</w:t>
      </w:r>
    </w:p>
    <w:p w14:paraId="6881402B" w14:textId="198EC67F"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земельный;</w:t>
      </w:r>
    </w:p>
    <w:p w14:paraId="41879DF8" w14:textId="612D2141"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жилищный;</w:t>
      </w:r>
    </w:p>
    <w:p w14:paraId="0AC3FF99" w14:textId="0B942047"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в сфере благоустройства;</w:t>
      </w:r>
    </w:p>
    <w:p w14:paraId="1C315585" w14:textId="3EECC6C5"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лесной;</w:t>
      </w:r>
    </w:p>
    <w:p w14:paraId="2BAA86FD" w14:textId="3343255E"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за сохранностью автомобильных дорог местного значения;</w:t>
      </w:r>
    </w:p>
    <w:p w14:paraId="4809702D" w14:textId="60E616ED"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за соблюдением условий организации регулярных перевозок на территории городского округа;</w:t>
      </w:r>
    </w:p>
    <w:p w14:paraId="2D214724" w14:textId="07280FD8"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за соблюдением законодательства в области розничной продажи алкогольной продукции;</w:t>
      </w:r>
    </w:p>
    <w:p w14:paraId="70B2ECEB" w14:textId="0F7FF3DD"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в области торговой деятельности;</w:t>
      </w:r>
    </w:p>
    <w:p w14:paraId="1B37E018" w14:textId="03038578"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за</w:t>
      </w:r>
      <w:r w:rsidR="002817BF" w:rsidRPr="00F660F0">
        <w:rPr>
          <w:rFonts w:ascii="Liberation Serif" w:hAnsi="Liberation Serif" w:cs="Liberation Serif"/>
          <w:sz w:val="24"/>
          <w:szCs w:val="24"/>
        </w:rPr>
        <w:t xml:space="preserve"> </w:t>
      </w:r>
      <w:r w:rsidR="00F05087" w:rsidRPr="00F660F0">
        <w:rPr>
          <w:rFonts w:ascii="Liberation Serif" w:hAnsi="Liberation Serif" w:cs="Liberation Serif"/>
          <w:sz w:val="24"/>
          <w:szCs w:val="24"/>
        </w:rPr>
        <w:t>организацией и осуществлением деятельности по продаже товаров (выполнению работ, оказанию услуг) на розничных рынках;</w:t>
      </w:r>
    </w:p>
    <w:p w14:paraId="499CC1C6" w14:textId="645C090B"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3F7C42"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финансовый контроль;</w:t>
      </w:r>
    </w:p>
    <w:p w14:paraId="1DC2A698" w14:textId="7E54FE14"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контроль в сфере закупок;</w:t>
      </w:r>
    </w:p>
    <w:p w14:paraId="4F7DCAA4" w14:textId="6F6115EF"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за</w:t>
      </w:r>
      <w:r w:rsidR="002817BF" w:rsidRPr="00F660F0">
        <w:rPr>
          <w:rFonts w:ascii="Liberation Serif" w:hAnsi="Liberation Serif" w:cs="Liberation Serif"/>
          <w:sz w:val="24"/>
          <w:szCs w:val="24"/>
        </w:rPr>
        <w:t xml:space="preserve"> </w:t>
      </w:r>
      <w:r w:rsidR="00F05087" w:rsidRPr="00F660F0">
        <w:rPr>
          <w:rFonts w:ascii="Liberation Serif" w:hAnsi="Liberation Serif" w:cs="Liberation Serif"/>
          <w:sz w:val="24"/>
          <w:szCs w:val="24"/>
        </w:rPr>
        <w:t>предоставлением обязательного экземпляра документов;</w:t>
      </w:r>
    </w:p>
    <w:p w14:paraId="27D3E2FA" w14:textId="3CB463B0" w:rsidR="00F05087" w:rsidRPr="00F660F0" w:rsidRDefault="005B12E2"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за использованием недр при добыче общераспространенных полезных ископаемых, а</w:t>
      </w:r>
      <w:r w:rsidR="00680E42" w:rsidRPr="00F660F0">
        <w:rPr>
          <w:rFonts w:ascii="Liberation Serif" w:hAnsi="Liberation Serif" w:cs="Liberation Serif"/>
          <w:sz w:val="24"/>
          <w:szCs w:val="24"/>
        </w:rPr>
        <w:t> </w:t>
      </w:r>
      <w:r w:rsidR="00F05087" w:rsidRPr="00F660F0">
        <w:rPr>
          <w:rFonts w:ascii="Liberation Serif" w:hAnsi="Liberation Serif" w:cs="Liberation Serif"/>
          <w:sz w:val="24"/>
          <w:szCs w:val="24"/>
        </w:rPr>
        <w:t>также при строительстве подземных сооружений, не связанных с</w:t>
      </w:r>
      <w:r w:rsidR="001060B6" w:rsidRPr="00F660F0">
        <w:rPr>
          <w:rFonts w:ascii="Liberation Serif" w:hAnsi="Liberation Serif" w:cs="Liberation Serif"/>
          <w:sz w:val="24"/>
          <w:szCs w:val="24"/>
        </w:rPr>
        <w:t xml:space="preserve"> </w:t>
      </w:r>
      <w:r w:rsidR="00F05087" w:rsidRPr="00F660F0">
        <w:rPr>
          <w:rFonts w:ascii="Liberation Serif" w:hAnsi="Liberation Serif" w:cs="Liberation Serif"/>
          <w:sz w:val="24"/>
          <w:szCs w:val="24"/>
        </w:rPr>
        <w:t>добычей полезных ископаемых.</w:t>
      </w:r>
    </w:p>
    <w:p w14:paraId="06B74BCB" w14:textId="4B1F2D55" w:rsidR="00F05087" w:rsidRPr="00F660F0" w:rsidRDefault="00F05087"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Порядки осуществления муниципального контроля установлены 12</w:t>
      </w:r>
      <w:r w:rsidR="002817BF"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административными регламентами. Регламент осуществления муниципального лесного контроля на территории городского округа </w:t>
      </w:r>
      <w:r w:rsidR="003A25B3" w:rsidRPr="00F660F0">
        <w:rPr>
          <w:rFonts w:ascii="Liberation Serif" w:hAnsi="Liberation Serif" w:cs="Liberation Serif"/>
          <w:sz w:val="24"/>
          <w:szCs w:val="24"/>
        </w:rPr>
        <w:t xml:space="preserve">планируется </w:t>
      </w:r>
      <w:r w:rsidRPr="00F660F0">
        <w:rPr>
          <w:rFonts w:ascii="Liberation Serif" w:hAnsi="Liberation Serif" w:cs="Liberation Serif"/>
          <w:sz w:val="24"/>
          <w:szCs w:val="24"/>
        </w:rPr>
        <w:t>утверд</w:t>
      </w:r>
      <w:r w:rsidR="003A25B3" w:rsidRPr="00F660F0">
        <w:rPr>
          <w:rFonts w:ascii="Liberation Serif" w:hAnsi="Liberation Serif" w:cs="Liberation Serif"/>
          <w:sz w:val="24"/>
          <w:szCs w:val="24"/>
        </w:rPr>
        <w:t>ить</w:t>
      </w:r>
      <w:r w:rsidRPr="00F660F0">
        <w:rPr>
          <w:rFonts w:ascii="Liberation Serif" w:hAnsi="Liberation Serif" w:cs="Liberation Serif"/>
          <w:sz w:val="24"/>
          <w:szCs w:val="24"/>
        </w:rPr>
        <w:t xml:space="preserve"> после утверждения лесохозяйственного регламента.</w:t>
      </w:r>
    </w:p>
    <w:p w14:paraId="40E35C59" w14:textId="188ED236" w:rsidR="00F05087" w:rsidRPr="00F660F0" w:rsidRDefault="003A4AE6"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Му</w:t>
      </w:r>
      <w:r w:rsidR="00F05087" w:rsidRPr="00F660F0">
        <w:rPr>
          <w:rFonts w:ascii="Liberation Serif" w:hAnsi="Liberation Serif" w:cs="Liberation Serif"/>
          <w:sz w:val="24"/>
          <w:szCs w:val="24"/>
        </w:rPr>
        <w:t>ниципальн</w:t>
      </w:r>
      <w:r w:rsidRPr="00F660F0">
        <w:rPr>
          <w:rFonts w:ascii="Liberation Serif" w:hAnsi="Liberation Serif" w:cs="Liberation Serif"/>
          <w:sz w:val="24"/>
          <w:szCs w:val="24"/>
        </w:rPr>
        <w:t>ый</w:t>
      </w:r>
      <w:r w:rsidR="00F05087" w:rsidRPr="00F660F0">
        <w:rPr>
          <w:rFonts w:ascii="Liberation Serif" w:hAnsi="Liberation Serif" w:cs="Liberation Serif"/>
          <w:sz w:val="24"/>
          <w:szCs w:val="24"/>
        </w:rPr>
        <w:t xml:space="preserve"> контрол</w:t>
      </w:r>
      <w:r w:rsidRPr="00F660F0">
        <w:rPr>
          <w:rFonts w:ascii="Liberation Serif" w:hAnsi="Liberation Serif" w:cs="Liberation Serif"/>
          <w:sz w:val="24"/>
          <w:szCs w:val="24"/>
        </w:rPr>
        <w:t>ь</w:t>
      </w:r>
      <w:r w:rsidR="00F05087" w:rsidRPr="00F660F0">
        <w:rPr>
          <w:rFonts w:ascii="Liberation Serif" w:hAnsi="Liberation Serif" w:cs="Liberation Serif"/>
          <w:sz w:val="24"/>
          <w:szCs w:val="24"/>
        </w:rPr>
        <w:t xml:space="preserve"> осуществля</w:t>
      </w:r>
      <w:r w:rsidRPr="00F660F0">
        <w:rPr>
          <w:rFonts w:ascii="Liberation Serif" w:hAnsi="Liberation Serif" w:cs="Liberation Serif"/>
          <w:sz w:val="24"/>
          <w:szCs w:val="24"/>
        </w:rPr>
        <w:t>ют</w:t>
      </w:r>
      <w:r w:rsidR="00F05087" w:rsidRPr="00F660F0">
        <w:rPr>
          <w:rFonts w:ascii="Liberation Serif" w:hAnsi="Liberation Serif" w:cs="Liberation Serif"/>
          <w:sz w:val="24"/>
          <w:szCs w:val="24"/>
        </w:rPr>
        <w:t xml:space="preserve"> 12 </w:t>
      </w:r>
      <w:r w:rsidRPr="00F660F0">
        <w:rPr>
          <w:rFonts w:ascii="Liberation Serif" w:hAnsi="Liberation Serif" w:cs="Liberation Serif"/>
          <w:sz w:val="24"/>
          <w:szCs w:val="24"/>
        </w:rPr>
        <w:t>специалистов</w:t>
      </w:r>
      <w:r w:rsidR="007347DB" w:rsidRPr="00F660F0">
        <w:rPr>
          <w:rFonts w:ascii="Liberation Serif" w:hAnsi="Liberation Serif" w:cs="Liberation Serif"/>
          <w:sz w:val="24"/>
          <w:szCs w:val="24"/>
        </w:rPr>
        <w:t xml:space="preserve"> администрации и</w:t>
      </w:r>
      <w:r w:rsidR="001060B6" w:rsidRPr="00F660F0">
        <w:rPr>
          <w:rFonts w:ascii="Liberation Serif" w:hAnsi="Liberation Serif" w:cs="Liberation Serif"/>
          <w:sz w:val="24"/>
          <w:szCs w:val="24"/>
        </w:rPr>
        <w:t xml:space="preserve"> </w:t>
      </w:r>
      <w:r w:rsidR="007347DB" w:rsidRPr="00F660F0">
        <w:rPr>
          <w:rFonts w:ascii="Liberation Serif" w:hAnsi="Liberation Serif" w:cs="Liberation Serif"/>
          <w:sz w:val="24"/>
          <w:szCs w:val="24"/>
        </w:rPr>
        <w:t>ее</w:t>
      </w:r>
      <w:r w:rsidR="001060B6" w:rsidRPr="00F660F0">
        <w:rPr>
          <w:rFonts w:ascii="Liberation Serif" w:hAnsi="Liberation Serif" w:cs="Liberation Serif"/>
          <w:sz w:val="24"/>
          <w:szCs w:val="24"/>
        </w:rPr>
        <w:t xml:space="preserve"> </w:t>
      </w:r>
      <w:r w:rsidR="007347DB" w:rsidRPr="00F660F0">
        <w:rPr>
          <w:rFonts w:ascii="Liberation Serif" w:hAnsi="Liberation Serif" w:cs="Liberation Serif"/>
          <w:sz w:val="24"/>
          <w:szCs w:val="24"/>
        </w:rPr>
        <w:t>структурные подразделения</w:t>
      </w:r>
      <w:r w:rsidR="00F05087" w:rsidRPr="00F660F0">
        <w:rPr>
          <w:rFonts w:ascii="Liberation Serif" w:hAnsi="Liberation Serif" w:cs="Liberation Serif"/>
          <w:sz w:val="24"/>
          <w:szCs w:val="24"/>
        </w:rPr>
        <w:t>.</w:t>
      </w:r>
    </w:p>
    <w:p w14:paraId="50A948D8" w14:textId="10BC07A7" w:rsidR="0043579C" w:rsidRPr="00F660F0" w:rsidRDefault="00272E3B"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Комитетом по управлению имуществ</w:t>
      </w:r>
      <w:r w:rsidR="002817BF" w:rsidRPr="00F660F0">
        <w:rPr>
          <w:rFonts w:ascii="Liberation Serif" w:hAnsi="Liberation Serif" w:cs="Liberation Serif"/>
          <w:sz w:val="24"/>
          <w:szCs w:val="24"/>
        </w:rPr>
        <w:t>ом</w:t>
      </w:r>
      <w:r w:rsidRPr="00F660F0">
        <w:rPr>
          <w:rFonts w:ascii="Liberation Serif" w:hAnsi="Liberation Serif" w:cs="Liberation Serif"/>
          <w:sz w:val="24"/>
          <w:szCs w:val="24"/>
        </w:rPr>
        <w:t xml:space="preserve"> </w:t>
      </w:r>
      <w:r w:rsidR="002817BF" w:rsidRPr="00F660F0">
        <w:rPr>
          <w:rFonts w:ascii="Liberation Serif" w:hAnsi="Liberation Serif" w:cs="Liberation Serif"/>
          <w:sz w:val="24"/>
          <w:szCs w:val="24"/>
        </w:rPr>
        <w:t>администрации</w:t>
      </w:r>
      <w:r w:rsidR="002A3901" w:rsidRPr="00F660F0">
        <w:rPr>
          <w:rFonts w:ascii="Liberation Serif" w:hAnsi="Liberation Serif" w:cs="Liberation Serif"/>
          <w:sz w:val="24"/>
          <w:szCs w:val="24"/>
        </w:rPr>
        <w:t xml:space="preserve"> (далее – Комитет по</w:t>
      </w:r>
      <w:r w:rsidR="001060B6" w:rsidRPr="00F660F0">
        <w:rPr>
          <w:rFonts w:ascii="Liberation Serif" w:hAnsi="Liberation Serif" w:cs="Liberation Serif"/>
          <w:sz w:val="24"/>
          <w:szCs w:val="24"/>
        </w:rPr>
        <w:t xml:space="preserve"> </w:t>
      </w:r>
      <w:r w:rsidR="002A3901" w:rsidRPr="00F660F0">
        <w:rPr>
          <w:rFonts w:ascii="Liberation Serif" w:hAnsi="Liberation Serif" w:cs="Liberation Serif"/>
          <w:sz w:val="24"/>
          <w:szCs w:val="24"/>
        </w:rPr>
        <w:t>управлению имуществом</w:t>
      </w:r>
      <w:r w:rsidR="00D44F4C" w:rsidRPr="00F660F0">
        <w:rPr>
          <w:rFonts w:ascii="Liberation Serif" w:hAnsi="Liberation Serif" w:cs="Liberation Serif"/>
          <w:sz w:val="24"/>
          <w:szCs w:val="24"/>
        </w:rPr>
        <w:t>)</w:t>
      </w:r>
      <w:r w:rsidR="002817BF"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в 2019 </w:t>
      </w:r>
      <w:r w:rsidR="002817BF" w:rsidRPr="00F660F0">
        <w:rPr>
          <w:rFonts w:ascii="Liberation Serif" w:hAnsi="Liberation Serif" w:cs="Liberation Serif"/>
          <w:sz w:val="24"/>
          <w:szCs w:val="24"/>
        </w:rPr>
        <w:t xml:space="preserve">году </w:t>
      </w:r>
      <w:r w:rsidRPr="00F660F0">
        <w:rPr>
          <w:rFonts w:ascii="Liberation Serif" w:hAnsi="Liberation Serif" w:cs="Liberation Serif"/>
          <w:sz w:val="24"/>
          <w:szCs w:val="24"/>
        </w:rPr>
        <w:t>продолжена работа по</w:t>
      </w:r>
      <w:r w:rsidR="00364B5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предотвращению нарушений норм земельного законодательства Российской Федерации и</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Свердловской области в рамках муниципального земельного контроля. В</w:t>
      </w:r>
      <w:r w:rsidR="00364B54" w:rsidRPr="00F660F0">
        <w:rPr>
          <w:rFonts w:ascii="Liberation Serif" w:hAnsi="Liberation Serif" w:cs="Liberation Serif"/>
          <w:sz w:val="24"/>
          <w:szCs w:val="24"/>
        </w:rPr>
        <w:t> </w:t>
      </w:r>
      <w:r w:rsidRPr="00F660F0">
        <w:rPr>
          <w:rFonts w:ascii="Liberation Serif" w:hAnsi="Liberation Serif" w:cs="Liberation Serif"/>
          <w:sz w:val="24"/>
          <w:szCs w:val="24"/>
        </w:rPr>
        <w:t>результате проведенной работы осуществлено 55 рейдовых осмотров земельных участков</w:t>
      </w:r>
      <w:r w:rsidR="002A3901"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проводимых без участия граждан, юридических лиц и индивидуальных предпринимателей, 9 внеплановых выездных документарных проверок</w:t>
      </w:r>
      <w:r w:rsidR="002A390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на предмет соблюдения норм земельного законодательства. По 4 земельным участкам выявлены нарушения земельного законодательства, документы направлены в Управление </w:t>
      </w:r>
      <w:proofErr w:type="spellStart"/>
      <w:r w:rsidRPr="00F660F0">
        <w:rPr>
          <w:rFonts w:ascii="Liberation Serif" w:hAnsi="Liberation Serif" w:cs="Liberation Serif"/>
          <w:sz w:val="24"/>
          <w:szCs w:val="24"/>
        </w:rPr>
        <w:t>Росреестра</w:t>
      </w:r>
      <w:proofErr w:type="spellEnd"/>
      <w:r w:rsidRPr="00F660F0">
        <w:rPr>
          <w:rFonts w:ascii="Liberation Serif" w:hAnsi="Liberation Serif" w:cs="Liberation Serif"/>
          <w:sz w:val="24"/>
          <w:szCs w:val="24"/>
        </w:rPr>
        <w:t xml:space="preserve"> по</w:t>
      </w:r>
      <w:r w:rsidR="00543FCE">
        <w:rPr>
          <w:rFonts w:ascii="Liberation Serif" w:hAnsi="Liberation Serif" w:cs="Liberation Serif"/>
          <w:sz w:val="24"/>
          <w:szCs w:val="24"/>
        </w:rPr>
        <w:t xml:space="preserve"> </w:t>
      </w:r>
      <w:r w:rsidRPr="00F660F0">
        <w:rPr>
          <w:rFonts w:ascii="Liberation Serif" w:hAnsi="Liberation Serif" w:cs="Liberation Serif"/>
          <w:sz w:val="24"/>
          <w:szCs w:val="24"/>
        </w:rPr>
        <w:t>Свердловской области для</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привлечения к</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административной ответственности по статье 7.1 КоАП РФ.</w:t>
      </w:r>
    </w:p>
    <w:p w14:paraId="3EC1C5A5" w14:textId="5AE2FA4D" w:rsidR="00F05087" w:rsidRPr="00F660F0" w:rsidRDefault="00F05087" w:rsidP="00460590">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Финансовым управлением администрации проведено 20 плановых и одна внеплановая проверка по финансовому конт</w:t>
      </w:r>
      <w:r w:rsidR="00460590" w:rsidRPr="00F660F0">
        <w:rPr>
          <w:rFonts w:ascii="Liberation Serif" w:hAnsi="Liberation Serif" w:cs="Liberation Serif"/>
          <w:sz w:val="24"/>
          <w:szCs w:val="24"/>
        </w:rPr>
        <w:t>ролю и контролю в сфере закупок</w:t>
      </w:r>
      <w:r w:rsidRPr="00F660F0">
        <w:rPr>
          <w:rFonts w:ascii="Liberation Serif" w:hAnsi="Liberation Serif" w:cs="Liberation Serif"/>
          <w:sz w:val="24"/>
          <w:szCs w:val="24"/>
        </w:rPr>
        <w:t>:</w:t>
      </w:r>
    </w:p>
    <w:p w14:paraId="2AC82202" w14:textId="300C7B96" w:rsidR="00F05087" w:rsidRPr="00F660F0" w:rsidRDefault="00F05087"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lastRenderedPageBreak/>
        <w:t>– десять проверок финансово-бюджетной сферы в учреждениях, финансируемых из средств городского округа, где выявлены нарушения законодательства и муниципальных правовых актов на общую сумму 11,8</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w:t>
      </w:r>
      <w:r w:rsidR="005F09BF"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из них нецелевое расходование бюджетных средств на</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сумму 0,39</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миллиона рублей, неправомерное расходование денежных средств и</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материальных ресурсов – 5,75 миллион</w:t>
      </w:r>
      <w:r w:rsidR="005F09BF"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другие финансовые нарушения – 5,66</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w:t>
      </w:r>
      <w:r w:rsidR="005F09BF"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По</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результатам проверок финансово-бюджетной сферы принято 10</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распоряжений администрации о принятии мер по устранению выявленных нарушений. Информация о результатах завершенных проверок доведена до сведения Главы городского округа и прокуратуры г. Верхней Пышмы;</w:t>
      </w:r>
    </w:p>
    <w:p w14:paraId="5ACD831D" w14:textId="68F1BD58" w:rsidR="00F05087" w:rsidRPr="00F660F0" w:rsidRDefault="00F05087"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 одиннадцать проверок исполнения </w:t>
      </w:r>
      <w:r w:rsidR="002817BF" w:rsidRPr="00F660F0">
        <w:rPr>
          <w:rFonts w:ascii="Liberation Serif" w:hAnsi="Liberation Serif" w:cs="Liberation Serif"/>
          <w:sz w:val="24"/>
          <w:szCs w:val="24"/>
        </w:rPr>
        <w:t>Федерального закона № 44-ФЗ</w:t>
      </w:r>
      <w:r w:rsidRPr="00F660F0">
        <w:rPr>
          <w:rFonts w:ascii="Liberation Serif" w:hAnsi="Liberation Serif" w:cs="Liberation Serif"/>
          <w:sz w:val="24"/>
          <w:szCs w:val="24"/>
        </w:rPr>
        <w:t>, которыми выявлены 106 нарушений, из них 37 относятся к административным правонарушениям. По результатам проверок принято восемь распоряжений администрации о принятии мер по недопущению выявленных нарушений в</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последующие годы.</w:t>
      </w:r>
    </w:p>
    <w:p w14:paraId="192BC7F4" w14:textId="12F79338" w:rsidR="00F05087" w:rsidRPr="00F660F0" w:rsidRDefault="00F05087" w:rsidP="008919C4">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По иным видам муниципального контроля проверки не проводились по</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причине отсутствия сведений о случаях причинения юридическими лицами и</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индивидуальными предпринимателями, в отношении которых осуществляются контрольно-надзорные мероприятия, вреда жизни и</w:t>
      </w:r>
      <w:r w:rsidR="001060B6" w:rsidRPr="00F660F0">
        <w:rPr>
          <w:rFonts w:ascii="Liberation Serif" w:hAnsi="Liberation Serif" w:cs="Liberation Serif"/>
          <w:sz w:val="24"/>
          <w:szCs w:val="24"/>
        </w:rPr>
        <w:t> </w:t>
      </w:r>
      <w:r w:rsidRPr="00F660F0">
        <w:rPr>
          <w:rFonts w:ascii="Liberation Serif" w:hAnsi="Liberation Serif" w:cs="Liberation Serif"/>
          <w:sz w:val="24"/>
          <w:szCs w:val="24"/>
        </w:rPr>
        <w:t>здоровью граждан, окружающей среде, имущест</w:t>
      </w:r>
      <w:r w:rsidR="00D77550" w:rsidRPr="00F660F0">
        <w:rPr>
          <w:rFonts w:ascii="Liberation Serif" w:hAnsi="Liberation Serif" w:cs="Liberation Serif"/>
          <w:sz w:val="24"/>
          <w:szCs w:val="24"/>
        </w:rPr>
        <w:t>ву физических и юридических лиц, а также в</w:t>
      </w:r>
      <w:r w:rsidR="001060B6" w:rsidRPr="00F660F0">
        <w:rPr>
          <w:rFonts w:ascii="Liberation Serif" w:hAnsi="Liberation Serif" w:cs="Liberation Serif"/>
          <w:sz w:val="24"/>
          <w:szCs w:val="24"/>
        </w:rPr>
        <w:t> </w:t>
      </w:r>
      <w:r w:rsidR="00D77550" w:rsidRPr="00F660F0">
        <w:rPr>
          <w:rFonts w:ascii="Liberation Serif" w:hAnsi="Liberation Serif" w:cs="Liberation Serif"/>
          <w:sz w:val="24"/>
          <w:szCs w:val="24"/>
        </w:rPr>
        <w:t>связи с</w:t>
      </w:r>
      <w:r w:rsidR="001060B6" w:rsidRPr="00F660F0">
        <w:rPr>
          <w:rFonts w:ascii="Liberation Serif" w:hAnsi="Liberation Serif" w:cs="Liberation Serif"/>
          <w:sz w:val="24"/>
          <w:szCs w:val="24"/>
        </w:rPr>
        <w:t xml:space="preserve"> </w:t>
      </w:r>
      <w:r w:rsidR="00D77550" w:rsidRPr="00F660F0">
        <w:rPr>
          <w:rFonts w:ascii="Liberation Serif" w:hAnsi="Liberation Serif" w:cs="Liberation Serif"/>
          <w:sz w:val="24"/>
          <w:szCs w:val="24"/>
        </w:rPr>
        <w:t>введением моратория на проверки субъектов малого и среднего предпринимательства.</w:t>
      </w:r>
    </w:p>
    <w:p w14:paraId="1B0AC0CA" w14:textId="77777777" w:rsidR="0043579C" w:rsidRPr="00F660F0" w:rsidRDefault="0043579C" w:rsidP="0043579C">
      <w:pPr>
        <w:contextualSpacing/>
        <w:jc w:val="both"/>
        <w:rPr>
          <w:rFonts w:ascii="Liberation Serif" w:hAnsi="Liberation Serif" w:cs="Liberation Serif"/>
          <w:sz w:val="16"/>
          <w:szCs w:val="16"/>
        </w:rPr>
      </w:pPr>
    </w:p>
    <w:p w14:paraId="4F7B310C" w14:textId="2479EE04" w:rsidR="00B37F72" w:rsidRPr="00F660F0" w:rsidRDefault="00123814" w:rsidP="008919C4">
      <w:pPr>
        <w:autoSpaceDE w:val="0"/>
        <w:autoSpaceDN w:val="0"/>
        <w:adjustRightInd w:val="0"/>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5. Содействие развитию малого и среднего предпринимательства</w:t>
      </w:r>
    </w:p>
    <w:p w14:paraId="09A0AEDE" w14:textId="77777777" w:rsidR="005B12E2" w:rsidRPr="00F660F0" w:rsidRDefault="005B12E2" w:rsidP="005B12E2">
      <w:pPr>
        <w:contextualSpacing/>
        <w:jc w:val="both"/>
        <w:rPr>
          <w:rFonts w:ascii="Liberation Serif" w:hAnsi="Liberation Serif" w:cs="Liberation Serif"/>
          <w:sz w:val="16"/>
          <w:szCs w:val="16"/>
        </w:rPr>
      </w:pPr>
    </w:p>
    <w:p w14:paraId="441577C5" w14:textId="77777777" w:rsidR="00123814"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Роль малого и среднего предпринимательства в экономике городского округа продолжает последовательно возрастать, насыщая потребительский рынок товарами и услугами, внося вклад в увеличение платежей в бюджет, создание новых рабочих мест, сокращение уровня безработицы.</w:t>
      </w:r>
    </w:p>
    <w:p w14:paraId="37776D6A" w14:textId="7F51C904" w:rsidR="0043579C" w:rsidRPr="00F660F0" w:rsidRDefault="00123814" w:rsidP="00FB69B3">
      <w:pPr>
        <w:shd w:val="clear" w:color="auto" w:fill="FFFFFF"/>
        <w:ind w:firstLine="567"/>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По данн</w:t>
      </w:r>
      <w:r w:rsidR="00460590" w:rsidRPr="00F660F0">
        <w:rPr>
          <w:rFonts w:ascii="Liberation Serif" w:hAnsi="Liberation Serif" w:cs="Liberation Serif"/>
          <w:sz w:val="24"/>
          <w:szCs w:val="24"/>
        </w:rPr>
        <w:t>ым Федеральной налоговой службы</w:t>
      </w:r>
      <w:r w:rsidRPr="00F660F0">
        <w:rPr>
          <w:rFonts w:ascii="Liberation Serif" w:hAnsi="Liberation Serif" w:cs="Liberation Serif"/>
          <w:sz w:val="24"/>
          <w:szCs w:val="24"/>
        </w:rPr>
        <w:t xml:space="preserve"> в едином реестре субъектов малого и среднего предпринимательства (далее – СМСП) учтено более 4 тыся</w:t>
      </w:r>
      <w:r w:rsidR="0078646A" w:rsidRPr="00F660F0">
        <w:rPr>
          <w:rFonts w:ascii="Liberation Serif" w:hAnsi="Liberation Serif" w:cs="Liberation Serif"/>
          <w:sz w:val="24"/>
          <w:szCs w:val="24"/>
        </w:rPr>
        <w:t xml:space="preserve">ч СМСП, </w:t>
      </w:r>
      <w:r w:rsidR="000360DB" w:rsidRPr="00F660F0">
        <w:rPr>
          <w:rFonts w:ascii="Liberation Serif" w:hAnsi="Liberation Serif" w:cs="Liberation Serif"/>
          <w:sz w:val="24"/>
          <w:szCs w:val="24"/>
        </w:rPr>
        <w:t>и</w:t>
      </w:r>
      <w:r w:rsidR="0031711F" w:rsidRPr="00F660F0">
        <w:rPr>
          <w:rFonts w:ascii="Liberation Serif" w:hAnsi="Liberation Serif" w:cs="Liberation Serif"/>
          <w:sz w:val="24"/>
          <w:szCs w:val="24"/>
        </w:rPr>
        <w:t>х</w:t>
      </w:r>
      <w:r w:rsidR="001060B6" w:rsidRPr="00F660F0">
        <w:rPr>
          <w:rFonts w:ascii="Liberation Serif" w:hAnsi="Liberation Serif" w:cs="Liberation Serif"/>
          <w:sz w:val="24"/>
          <w:szCs w:val="24"/>
        </w:rPr>
        <w:t xml:space="preserve"> </w:t>
      </w:r>
      <w:r w:rsidR="0031711F" w:rsidRPr="00F660F0">
        <w:rPr>
          <w:rFonts w:ascii="Liberation Serif" w:hAnsi="Liberation Serif" w:cs="Liberation Serif"/>
          <w:sz w:val="24"/>
          <w:szCs w:val="24"/>
        </w:rPr>
        <w:t>численность возросла на</w:t>
      </w:r>
      <w:r w:rsidR="001060B6" w:rsidRPr="00F660F0">
        <w:rPr>
          <w:rFonts w:ascii="Liberation Serif" w:hAnsi="Liberation Serif" w:cs="Liberation Serif"/>
          <w:sz w:val="24"/>
          <w:szCs w:val="24"/>
        </w:rPr>
        <w:t> </w:t>
      </w:r>
      <w:r w:rsidR="00F96DF9" w:rsidRPr="00F660F0">
        <w:rPr>
          <w:rFonts w:ascii="Liberation Serif" w:hAnsi="Liberation Serif" w:cs="Liberation Serif"/>
          <w:sz w:val="24"/>
          <w:szCs w:val="24"/>
        </w:rPr>
        <w:t>1,5 процента</w:t>
      </w:r>
      <w:r w:rsidR="0031711F" w:rsidRPr="00F660F0">
        <w:rPr>
          <w:rFonts w:ascii="Liberation Serif" w:hAnsi="Liberation Serif" w:cs="Liberation Serif"/>
          <w:sz w:val="24"/>
          <w:szCs w:val="24"/>
        </w:rPr>
        <w:t xml:space="preserve"> по сравнению с 2018 годом.</w:t>
      </w:r>
    </w:p>
    <w:p w14:paraId="2D1F4DA5" w14:textId="67F48CBE" w:rsidR="000360DB" w:rsidRPr="00F660F0" w:rsidRDefault="00123814" w:rsidP="000360DB">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Содействие развитию малого предпринимательства, его поддержка определены приоритетным направлением работы администрации. Реализуется подпрограмма </w:t>
      </w:r>
      <w:r w:rsidR="003A77BB" w:rsidRPr="00F660F0">
        <w:rPr>
          <w:rFonts w:ascii="Liberation Serif" w:hAnsi="Liberation Serif" w:cs="Liberation Serif"/>
          <w:sz w:val="24"/>
          <w:szCs w:val="24"/>
        </w:rPr>
        <w:t>«</w:t>
      </w:r>
      <w:r w:rsidRPr="00F660F0">
        <w:rPr>
          <w:rFonts w:ascii="Liberation Serif" w:hAnsi="Liberation Serif" w:cs="Liberation Serif"/>
          <w:sz w:val="24"/>
          <w:szCs w:val="24"/>
        </w:rPr>
        <w:t>Поддержка и</w:t>
      </w:r>
      <w:r w:rsidR="001060B6" w:rsidRPr="00F660F0">
        <w:rPr>
          <w:rFonts w:ascii="Liberation Serif" w:hAnsi="Liberation Serif" w:cs="Liberation Serif"/>
          <w:sz w:val="24"/>
          <w:szCs w:val="24"/>
        </w:rPr>
        <w:t> </w:t>
      </w:r>
      <w:r w:rsidRPr="00F660F0">
        <w:rPr>
          <w:rFonts w:ascii="Liberation Serif" w:hAnsi="Liberation Serif" w:cs="Liberation Serif"/>
          <w:sz w:val="24"/>
          <w:szCs w:val="24"/>
        </w:rPr>
        <w:t>развитие субъектов малого и среднего предпринимательства в</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городс</w:t>
      </w:r>
      <w:r w:rsidR="00E455FF" w:rsidRPr="00F660F0">
        <w:rPr>
          <w:rFonts w:ascii="Liberation Serif" w:hAnsi="Liberation Serif" w:cs="Liberation Serif"/>
          <w:sz w:val="24"/>
          <w:szCs w:val="24"/>
        </w:rPr>
        <w:t>ком округе Верхняя Пышма до 2024</w:t>
      </w:r>
      <w:r w:rsidRPr="00F660F0">
        <w:rPr>
          <w:rFonts w:ascii="Liberation Serif" w:hAnsi="Liberation Serif" w:cs="Liberation Serif"/>
          <w:sz w:val="24"/>
          <w:szCs w:val="24"/>
        </w:rPr>
        <w:t xml:space="preserve"> года</w:t>
      </w:r>
      <w:r w:rsidR="003A77BB"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муниципальной программы </w:t>
      </w:r>
      <w:r w:rsidR="003A77BB" w:rsidRPr="00F660F0">
        <w:rPr>
          <w:rFonts w:ascii="Liberation Serif" w:hAnsi="Liberation Serif" w:cs="Liberation Serif"/>
          <w:sz w:val="24"/>
          <w:szCs w:val="24"/>
        </w:rPr>
        <w:t>«</w:t>
      </w:r>
      <w:r w:rsidRPr="00F660F0">
        <w:rPr>
          <w:rFonts w:ascii="Liberation Serif" w:hAnsi="Liberation Serif" w:cs="Liberation Serif"/>
          <w:sz w:val="24"/>
          <w:szCs w:val="24"/>
        </w:rPr>
        <w:t>Совершенствование социально-экономической политики на территории городск</w:t>
      </w:r>
      <w:r w:rsidR="007B0E2D" w:rsidRPr="00F660F0">
        <w:rPr>
          <w:rFonts w:ascii="Liberation Serif" w:hAnsi="Liberation Serif" w:cs="Liberation Serif"/>
          <w:sz w:val="24"/>
          <w:szCs w:val="24"/>
        </w:rPr>
        <w:t>ого округа Верхняя Пышма до 2024</w:t>
      </w:r>
      <w:r w:rsidRPr="00F660F0">
        <w:rPr>
          <w:rFonts w:ascii="Liberation Serif" w:hAnsi="Liberation Serif" w:cs="Liberation Serif"/>
          <w:sz w:val="24"/>
          <w:szCs w:val="24"/>
        </w:rPr>
        <w:t xml:space="preserve"> года</w:t>
      </w:r>
      <w:r w:rsidR="003A77BB" w:rsidRPr="00F660F0">
        <w:rPr>
          <w:rFonts w:ascii="Liberation Serif" w:hAnsi="Liberation Serif" w:cs="Liberation Serif"/>
          <w:sz w:val="24"/>
          <w:szCs w:val="24"/>
        </w:rPr>
        <w:t>»</w:t>
      </w:r>
      <w:r w:rsidRPr="00F660F0">
        <w:rPr>
          <w:rFonts w:ascii="Liberation Serif" w:hAnsi="Liberation Serif" w:cs="Liberation Serif"/>
          <w:sz w:val="24"/>
          <w:szCs w:val="24"/>
        </w:rPr>
        <w:t>. На</w:t>
      </w:r>
      <w:r w:rsidR="00680E42" w:rsidRPr="00F660F0">
        <w:rPr>
          <w:rFonts w:ascii="Liberation Serif" w:hAnsi="Liberation Serif" w:cs="Liberation Serif"/>
          <w:sz w:val="24"/>
          <w:szCs w:val="24"/>
        </w:rPr>
        <w:t> </w:t>
      </w:r>
      <w:r w:rsidRPr="00F660F0">
        <w:rPr>
          <w:rFonts w:ascii="Liberation Serif" w:hAnsi="Liberation Serif" w:cs="Liberation Serif"/>
          <w:sz w:val="24"/>
          <w:szCs w:val="24"/>
        </w:rPr>
        <w:t>реализацию</w:t>
      </w:r>
      <w:r w:rsidR="0078646A" w:rsidRPr="00F660F0">
        <w:rPr>
          <w:rFonts w:ascii="Liberation Serif" w:hAnsi="Liberation Serif" w:cs="Liberation Serif"/>
          <w:sz w:val="24"/>
          <w:szCs w:val="24"/>
        </w:rPr>
        <w:t xml:space="preserve"> мероприятий подпрограммы в 2019</w:t>
      </w:r>
      <w:r w:rsidRPr="00F660F0">
        <w:rPr>
          <w:rFonts w:ascii="Liberation Serif" w:hAnsi="Liberation Serif" w:cs="Liberation Serif"/>
          <w:sz w:val="24"/>
          <w:szCs w:val="24"/>
        </w:rPr>
        <w:t xml:space="preserve"> году</w:t>
      </w:r>
      <w:r w:rsidR="0078646A" w:rsidRPr="00F660F0">
        <w:rPr>
          <w:rFonts w:ascii="Liberation Serif" w:hAnsi="Liberation Serif" w:cs="Liberation Serif"/>
          <w:sz w:val="24"/>
          <w:szCs w:val="24"/>
        </w:rPr>
        <w:t xml:space="preserve"> выделено </w:t>
      </w:r>
      <w:r w:rsidR="005A4F32" w:rsidRPr="00F660F0">
        <w:rPr>
          <w:rFonts w:ascii="Liberation Serif" w:hAnsi="Liberation Serif" w:cs="Liberation Serif"/>
          <w:sz w:val="24"/>
          <w:szCs w:val="24"/>
        </w:rPr>
        <w:t>3,8</w:t>
      </w:r>
      <w:r w:rsidR="001E0686" w:rsidRPr="00F660F0">
        <w:rPr>
          <w:rFonts w:ascii="Liberation Serif" w:hAnsi="Liberation Serif" w:cs="Liberation Serif"/>
          <w:sz w:val="24"/>
          <w:szCs w:val="24"/>
        </w:rPr>
        <w:t>97</w:t>
      </w:r>
      <w:r w:rsidR="005A4F32" w:rsidRPr="00F660F0">
        <w:rPr>
          <w:rFonts w:ascii="Liberation Serif" w:hAnsi="Liberation Serif" w:cs="Liberation Serif"/>
          <w:sz w:val="24"/>
          <w:szCs w:val="24"/>
        </w:rPr>
        <w:t xml:space="preserve"> миллиона рублей, в</w:t>
      </w:r>
      <w:r w:rsidR="00680E42" w:rsidRPr="00F660F0">
        <w:rPr>
          <w:rFonts w:ascii="Liberation Serif" w:hAnsi="Liberation Serif" w:cs="Liberation Serif"/>
          <w:sz w:val="24"/>
          <w:szCs w:val="24"/>
        </w:rPr>
        <w:t> </w:t>
      </w:r>
      <w:r w:rsidR="005A4F32" w:rsidRPr="00F660F0">
        <w:rPr>
          <w:rFonts w:ascii="Liberation Serif" w:hAnsi="Liberation Serif" w:cs="Liberation Serif"/>
          <w:sz w:val="24"/>
          <w:szCs w:val="24"/>
        </w:rPr>
        <w:t>том</w:t>
      </w:r>
      <w:r w:rsidR="00680E42" w:rsidRPr="00F660F0">
        <w:rPr>
          <w:rFonts w:ascii="Liberation Serif" w:hAnsi="Liberation Serif" w:cs="Liberation Serif"/>
          <w:sz w:val="24"/>
          <w:szCs w:val="24"/>
        </w:rPr>
        <w:t> </w:t>
      </w:r>
      <w:r w:rsidR="005A4F32" w:rsidRPr="00F660F0">
        <w:rPr>
          <w:rFonts w:ascii="Liberation Serif" w:hAnsi="Liberation Serif" w:cs="Liberation Serif"/>
          <w:sz w:val="24"/>
          <w:szCs w:val="24"/>
        </w:rPr>
        <w:t>числе 1,27</w:t>
      </w:r>
      <w:r w:rsidR="001E0686" w:rsidRPr="00F660F0">
        <w:rPr>
          <w:rFonts w:ascii="Liberation Serif" w:hAnsi="Liberation Serif" w:cs="Liberation Serif"/>
          <w:sz w:val="24"/>
          <w:szCs w:val="24"/>
        </w:rPr>
        <w:t>5</w:t>
      </w:r>
      <w:r w:rsidR="004C0D97" w:rsidRPr="00F660F0">
        <w:rPr>
          <w:rFonts w:ascii="Liberation Serif" w:hAnsi="Liberation Serif" w:cs="Liberation Serif"/>
          <w:sz w:val="24"/>
          <w:szCs w:val="24"/>
        </w:rPr>
        <w:t> </w:t>
      </w:r>
      <w:r w:rsidR="005A4F32" w:rsidRPr="00F660F0">
        <w:rPr>
          <w:rFonts w:ascii="Liberation Serif" w:hAnsi="Liberation Serif" w:cs="Liberation Serif"/>
          <w:sz w:val="24"/>
          <w:szCs w:val="24"/>
        </w:rPr>
        <w:t>миллиона рублей – из федерального бюджета и 2,6</w:t>
      </w:r>
      <w:r w:rsidR="001E0686" w:rsidRPr="00F660F0">
        <w:rPr>
          <w:rFonts w:ascii="Liberation Serif" w:hAnsi="Liberation Serif" w:cs="Liberation Serif"/>
          <w:sz w:val="24"/>
          <w:szCs w:val="24"/>
        </w:rPr>
        <w:t>22</w:t>
      </w:r>
      <w:r w:rsidR="005A4F32" w:rsidRPr="00F660F0">
        <w:rPr>
          <w:rFonts w:ascii="Liberation Serif" w:hAnsi="Liberation Serif" w:cs="Liberation Serif"/>
          <w:sz w:val="24"/>
          <w:szCs w:val="24"/>
        </w:rPr>
        <w:t xml:space="preserve"> миллиона рублей – из</w:t>
      </w:r>
      <w:r w:rsidR="00680E42" w:rsidRPr="00F660F0">
        <w:rPr>
          <w:rFonts w:ascii="Liberation Serif" w:hAnsi="Liberation Serif" w:cs="Liberation Serif"/>
          <w:sz w:val="24"/>
          <w:szCs w:val="24"/>
        </w:rPr>
        <w:t> </w:t>
      </w:r>
      <w:r w:rsidR="005A4F32" w:rsidRPr="00F660F0">
        <w:rPr>
          <w:rFonts w:ascii="Liberation Serif" w:hAnsi="Liberation Serif" w:cs="Liberation Serif"/>
          <w:sz w:val="24"/>
          <w:szCs w:val="24"/>
        </w:rPr>
        <w:t>местного бюджета. В рамках реализации мероприятий программы:</w:t>
      </w:r>
    </w:p>
    <w:p w14:paraId="0CD06FF8" w14:textId="0228A635" w:rsidR="00123814" w:rsidRPr="00F660F0" w:rsidRDefault="005B12E2" w:rsidP="000360DB">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123814" w:rsidRPr="00F660F0">
        <w:rPr>
          <w:rFonts w:ascii="Liberation Serif" w:hAnsi="Liberation Serif" w:cs="Liberation Serif"/>
          <w:sz w:val="24"/>
          <w:szCs w:val="24"/>
        </w:rPr>
        <w:t xml:space="preserve"> прошли обучение, получили консультации </w:t>
      </w:r>
      <w:r w:rsidR="007B0E2D" w:rsidRPr="00F660F0">
        <w:rPr>
          <w:rFonts w:ascii="Liberation Serif" w:hAnsi="Liberation Serif" w:cs="Liberation Serif"/>
          <w:sz w:val="24"/>
          <w:szCs w:val="24"/>
        </w:rPr>
        <w:t>956</w:t>
      </w:r>
      <w:r w:rsidR="00123814" w:rsidRPr="00F660F0">
        <w:rPr>
          <w:rFonts w:ascii="Liberation Serif" w:hAnsi="Liberation Serif" w:cs="Liberation Serif"/>
          <w:sz w:val="24"/>
          <w:szCs w:val="24"/>
        </w:rPr>
        <w:t xml:space="preserve"> СМСП;</w:t>
      </w:r>
    </w:p>
    <w:p w14:paraId="336431D8" w14:textId="23BCDB7C" w:rsidR="00123814" w:rsidRPr="00F660F0" w:rsidRDefault="005B12E2"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5D0CDB" w:rsidRPr="00F660F0">
        <w:rPr>
          <w:rFonts w:ascii="Liberation Serif" w:hAnsi="Liberation Serif" w:cs="Liberation Serif"/>
          <w:sz w:val="24"/>
          <w:szCs w:val="24"/>
        </w:rPr>
        <w:t> </w:t>
      </w:r>
      <w:r w:rsidR="000360DB" w:rsidRPr="00F660F0">
        <w:rPr>
          <w:rFonts w:ascii="Liberation Serif" w:hAnsi="Liberation Serif" w:cs="Liberation Serif"/>
          <w:sz w:val="24"/>
          <w:szCs w:val="24"/>
        </w:rPr>
        <w:t>д</w:t>
      </w:r>
      <w:r w:rsidR="00123814" w:rsidRPr="00F660F0">
        <w:rPr>
          <w:rFonts w:ascii="Liberation Serif" w:hAnsi="Liberation Serif" w:cs="Liberation Serif"/>
          <w:sz w:val="24"/>
          <w:szCs w:val="24"/>
        </w:rPr>
        <w:t xml:space="preserve">ействуют электронные базы данных для передачи отчетности СМСП через телекоммуникационную сеть </w:t>
      </w:r>
      <w:r w:rsidR="003A77BB" w:rsidRPr="00F660F0">
        <w:rPr>
          <w:rFonts w:ascii="Liberation Serif" w:hAnsi="Liberation Serif" w:cs="Liberation Serif"/>
          <w:sz w:val="24"/>
          <w:szCs w:val="24"/>
        </w:rPr>
        <w:t>«</w:t>
      </w:r>
      <w:r w:rsidR="00123814" w:rsidRPr="00F660F0">
        <w:rPr>
          <w:rFonts w:ascii="Liberation Serif" w:hAnsi="Liberation Serif" w:cs="Liberation Serif"/>
          <w:sz w:val="24"/>
          <w:szCs w:val="24"/>
        </w:rPr>
        <w:t>Интернет</w:t>
      </w:r>
      <w:r w:rsidR="003A77BB" w:rsidRPr="00F660F0">
        <w:rPr>
          <w:rFonts w:ascii="Liberation Serif" w:hAnsi="Liberation Serif" w:cs="Liberation Serif"/>
          <w:sz w:val="24"/>
          <w:szCs w:val="24"/>
        </w:rPr>
        <w:t>»</w:t>
      </w:r>
      <w:r w:rsidR="00123814" w:rsidRPr="00F660F0">
        <w:rPr>
          <w:rFonts w:ascii="Liberation Serif" w:hAnsi="Liberation Serif" w:cs="Liberation Serif"/>
          <w:sz w:val="24"/>
          <w:szCs w:val="24"/>
        </w:rPr>
        <w:t>. Обеспечивается рассылка смс-сообщений о</w:t>
      </w:r>
      <w:r w:rsidR="001060B6" w:rsidRPr="00F660F0">
        <w:rPr>
          <w:rFonts w:ascii="Liberation Serif" w:hAnsi="Liberation Serif" w:cs="Liberation Serif"/>
          <w:sz w:val="24"/>
          <w:szCs w:val="24"/>
        </w:rPr>
        <w:t> </w:t>
      </w:r>
      <w:r w:rsidR="00123814" w:rsidRPr="00F660F0">
        <w:rPr>
          <w:rFonts w:ascii="Liberation Serif" w:hAnsi="Liberation Serif" w:cs="Liberation Serif"/>
          <w:sz w:val="24"/>
          <w:szCs w:val="24"/>
        </w:rPr>
        <w:t>проводимых мероприятиях в области поддержки предпринимательства;</w:t>
      </w:r>
    </w:p>
    <w:p w14:paraId="25D90084" w14:textId="7F9499C6" w:rsidR="00123814"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проведены конференции, тренинги, семинары, выставки, совещания по</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вопросам, актуальным для СМСП, в которых приняли участие </w:t>
      </w:r>
      <w:r w:rsidR="007B0E2D" w:rsidRPr="00F660F0">
        <w:rPr>
          <w:rFonts w:ascii="Liberation Serif" w:hAnsi="Liberation Serif" w:cs="Liberation Serif"/>
          <w:sz w:val="24"/>
          <w:szCs w:val="24"/>
        </w:rPr>
        <w:t>249</w:t>
      </w:r>
      <w:r w:rsidRPr="00F660F0">
        <w:rPr>
          <w:rFonts w:ascii="Liberation Serif" w:hAnsi="Liberation Serif" w:cs="Liberation Serif"/>
          <w:sz w:val="24"/>
          <w:szCs w:val="24"/>
        </w:rPr>
        <w:t xml:space="preserve"> СМСП.</w:t>
      </w:r>
    </w:p>
    <w:p w14:paraId="10F581A7" w14:textId="6943D910" w:rsidR="00123814"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В рамках реализации подпрограммы </w:t>
      </w:r>
      <w:r w:rsidR="003A77BB" w:rsidRPr="00F660F0">
        <w:rPr>
          <w:rFonts w:ascii="Liberation Serif" w:hAnsi="Liberation Serif" w:cs="Liberation Serif"/>
          <w:sz w:val="24"/>
          <w:szCs w:val="24"/>
        </w:rPr>
        <w:t>«</w:t>
      </w:r>
      <w:r w:rsidRPr="00F660F0">
        <w:rPr>
          <w:rFonts w:ascii="Liberation Serif" w:hAnsi="Liberation Serif" w:cs="Liberation Serif"/>
          <w:sz w:val="24"/>
          <w:szCs w:val="24"/>
        </w:rPr>
        <w:t>Поддержка и развитие субъектов малого и среднего предпринимательства в городс</w:t>
      </w:r>
      <w:r w:rsidR="007B0E2D" w:rsidRPr="00F660F0">
        <w:rPr>
          <w:rFonts w:ascii="Liberation Serif" w:hAnsi="Liberation Serif" w:cs="Liberation Serif"/>
          <w:sz w:val="24"/>
          <w:szCs w:val="24"/>
        </w:rPr>
        <w:t>ком округе Верхняя Пышма до 2024</w:t>
      </w:r>
      <w:r w:rsidRPr="00F660F0">
        <w:rPr>
          <w:rFonts w:ascii="Liberation Serif" w:hAnsi="Liberation Serif" w:cs="Liberation Serif"/>
          <w:sz w:val="24"/>
          <w:szCs w:val="24"/>
        </w:rPr>
        <w:t xml:space="preserve"> года</w:t>
      </w:r>
      <w:r w:rsidR="003A77BB" w:rsidRPr="00F660F0">
        <w:rPr>
          <w:rFonts w:ascii="Liberation Serif" w:hAnsi="Liberation Serif" w:cs="Liberation Serif"/>
          <w:sz w:val="24"/>
          <w:szCs w:val="24"/>
        </w:rPr>
        <w:t>»</w:t>
      </w:r>
      <w:r w:rsidR="002B73C4" w:rsidRPr="00F660F0">
        <w:rPr>
          <w:rFonts w:ascii="Liberation Serif" w:hAnsi="Liberation Serif" w:cs="Liberation Serif"/>
          <w:sz w:val="24"/>
          <w:szCs w:val="24"/>
        </w:rPr>
        <w:t xml:space="preserve"> в 2019</w:t>
      </w:r>
      <w:r w:rsidRPr="00F660F0">
        <w:rPr>
          <w:rFonts w:ascii="Liberation Serif" w:hAnsi="Liberation Serif" w:cs="Liberation Serif"/>
          <w:sz w:val="24"/>
          <w:szCs w:val="24"/>
        </w:rPr>
        <w:t xml:space="preserve"> году приняты муниципальные правовые акты:</w:t>
      </w:r>
    </w:p>
    <w:p w14:paraId="187B9ECD" w14:textId="4190D2B2" w:rsidR="0031711F" w:rsidRPr="00F660F0" w:rsidRDefault="005B12E2"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4C0D97" w:rsidRPr="00F660F0">
        <w:rPr>
          <w:rFonts w:ascii="Liberation Serif" w:hAnsi="Liberation Serif" w:cs="Liberation Serif"/>
          <w:sz w:val="24"/>
          <w:szCs w:val="24"/>
        </w:rPr>
        <w:t> </w:t>
      </w:r>
      <w:r w:rsidR="0031711F" w:rsidRPr="00F660F0">
        <w:rPr>
          <w:rFonts w:ascii="Liberation Serif" w:hAnsi="Liberation Serif" w:cs="Liberation Serif"/>
          <w:sz w:val="24"/>
          <w:szCs w:val="24"/>
        </w:rPr>
        <w:t>постановление администрации городского округа от</w:t>
      </w:r>
      <w:r w:rsidR="00543FCE">
        <w:rPr>
          <w:rFonts w:ascii="Liberation Serif" w:hAnsi="Liberation Serif" w:cs="Liberation Serif"/>
          <w:sz w:val="24"/>
          <w:szCs w:val="24"/>
        </w:rPr>
        <w:t xml:space="preserve"> </w:t>
      </w:r>
      <w:r w:rsidR="0031711F" w:rsidRPr="00F660F0">
        <w:rPr>
          <w:rFonts w:ascii="Liberation Serif" w:hAnsi="Liberation Serif" w:cs="Liberation Serif"/>
          <w:sz w:val="24"/>
          <w:szCs w:val="24"/>
        </w:rPr>
        <w:t>25.07.2019 №</w:t>
      </w:r>
      <w:r w:rsidR="004C0D97" w:rsidRPr="00F660F0">
        <w:rPr>
          <w:rFonts w:ascii="Liberation Serif" w:hAnsi="Liberation Serif" w:cs="Liberation Serif"/>
          <w:sz w:val="24"/>
          <w:szCs w:val="24"/>
        </w:rPr>
        <w:t> </w:t>
      </w:r>
      <w:r w:rsidR="0031711F" w:rsidRPr="00F660F0">
        <w:rPr>
          <w:rFonts w:ascii="Liberation Serif" w:hAnsi="Liberation Serif" w:cs="Liberation Serif"/>
          <w:sz w:val="24"/>
          <w:szCs w:val="24"/>
        </w:rPr>
        <w:t>866 «О</w:t>
      </w:r>
      <w:r w:rsidR="001060B6" w:rsidRPr="00F660F0">
        <w:rPr>
          <w:rFonts w:ascii="Liberation Serif" w:hAnsi="Liberation Serif" w:cs="Liberation Serif"/>
          <w:sz w:val="24"/>
          <w:szCs w:val="24"/>
        </w:rPr>
        <w:t xml:space="preserve"> </w:t>
      </w:r>
      <w:r w:rsidR="0031711F" w:rsidRPr="00F660F0">
        <w:rPr>
          <w:rFonts w:ascii="Liberation Serif" w:hAnsi="Liberation Serif" w:cs="Liberation Serif"/>
          <w:sz w:val="24"/>
          <w:szCs w:val="24"/>
        </w:rPr>
        <w:t>внесении изменений в Порядок предоставления в</w:t>
      </w:r>
      <w:r w:rsidR="001060B6" w:rsidRPr="00F660F0">
        <w:rPr>
          <w:rFonts w:ascii="Liberation Serif" w:hAnsi="Liberation Serif" w:cs="Liberation Serif"/>
          <w:sz w:val="24"/>
          <w:szCs w:val="24"/>
        </w:rPr>
        <w:t xml:space="preserve"> </w:t>
      </w:r>
      <w:r w:rsidR="0031711F" w:rsidRPr="00F660F0">
        <w:rPr>
          <w:rFonts w:ascii="Liberation Serif" w:hAnsi="Liberation Serif" w:cs="Liberation Serif"/>
          <w:sz w:val="24"/>
          <w:szCs w:val="24"/>
        </w:rPr>
        <w:t>2019</w:t>
      </w:r>
      <w:r w:rsidR="001060B6" w:rsidRPr="00F660F0">
        <w:rPr>
          <w:rFonts w:ascii="Liberation Serif" w:hAnsi="Liberation Serif" w:cs="Liberation Serif"/>
          <w:sz w:val="24"/>
          <w:szCs w:val="24"/>
        </w:rPr>
        <w:t xml:space="preserve"> </w:t>
      </w:r>
      <w:r w:rsidR="0031711F" w:rsidRPr="00F660F0">
        <w:rPr>
          <w:rFonts w:ascii="Liberation Serif" w:hAnsi="Liberation Serif" w:cs="Liberation Serif"/>
          <w:sz w:val="24"/>
          <w:szCs w:val="24"/>
        </w:rPr>
        <w:t xml:space="preserve">году субсидий субъектам малого и среднего предпринимательства, занимающимся социально значимыми видами деятельности, в том числе созданием и (или) развитием центров времяпрепровождения детей </w:t>
      </w:r>
      <w:r w:rsidRPr="00F660F0">
        <w:rPr>
          <w:rFonts w:ascii="Liberation Serif" w:hAnsi="Liberation Serif" w:cs="Liberation Serif"/>
          <w:sz w:val="24"/>
          <w:szCs w:val="24"/>
        </w:rPr>
        <w:t>–</w:t>
      </w:r>
      <w:r w:rsidR="0031711F" w:rsidRPr="00F660F0">
        <w:rPr>
          <w:rFonts w:ascii="Liberation Serif" w:hAnsi="Liberation Serif" w:cs="Liberation Serif"/>
          <w:sz w:val="24"/>
          <w:szCs w:val="24"/>
        </w:rPr>
        <w:t xml:space="preserve"> групп дневного времяпрепровождения детей дошкольного возраста и иных подобных видов деятельности в</w:t>
      </w:r>
      <w:r w:rsidR="001060B6" w:rsidRPr="00F660F0">
        <w:rPr>
          <w:rFonts w:ascii="Liberation Serif" w:hAnsi="Liberation Serif" w:cs="Liberation Serif"/>
          <w:sz w:val="24"/>
          <w:szCs w:val="24"/>
        </w:rPr>
        <w:t> </w:t>
      </w:r>
      <w:r w:rsidR="0031711F" w:rsidRPr="00F660F0">
        <w:rPr>
          <w:rFonts w:ascii="Liberation Serif" w:hAnsi="Liberation Serif" w:cs="Liberation Serif"/>
          <w:sz w:val="24"/>
          <w:szCs w:val="24"/>
        </w:rPr>
        <w:t>городском округе Верхняя Пышма»;</w:t>
      </w:r>
    </w:p>
    <w:p w14:paraId="14085512" w14:textId="32B34B42" w:rsidR="0031711F" w:rsidRPr="00F660F0" w:rsidRDefault="005B12E2"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F46417" w:rsidRPr="00F660F0">
        <w:rPr>
          <w:rFonts w:ascii="Liberation Serif" w:hAnsi="Liberation Serif" w:cs="Liberation Serif"/>
          <w:sz w:val="24"/>
          <w:szCs w:val="24"/>
        </w:rPr>
        <w:t> </w:t>
      </w:r>
      <w:r w:rsidR="00F85C50" w:rsidRPr="00F660F0">
        <w:rPr>
          <w:rFonts w:ascii="Liberation Serif" w:hAnsi="Liberation Serif" w:cs="Liberation Serif"/>
          <w:sz w:val="24"/>
          <w:szCs w:val="24"/>
        </w:rPr>
        <w:t>постановление</w:t>
      </w:r>
      <w:r w:rsidR="0031711F" w:rsidRPr="00F660F0">
        <w:rPr>
          <w:rFonts w:ascii="Liberation Serif" w:hAnsi="Liberation Serif" w:cs="Liberation Serif"/>
          <w:sz w:val="24"/>
          <w:szCs w:val="24"/>
        </w:rPr>
        <w:t xml:space="preserve"> администрации городского округа от</w:t>
      </w:r>
      <w:r w:rsidR="00364B54" w:rsidRPr="00F660F0">
        <w:rPr>
          <w:rFonts w:ascii="Liberation Serif" w:hAnsi="Liberation Serif" w:cs="Liberation Serif"/>
          <w:sz w:val="24"/>
          <w:szCs w:val="24"/>
        </w:rPr>
        <w:t xml:space="preserve"> </w:t>
      </w:r>
      <w:r w:rsidR="0031711F" w:rsidRPr="00F660F0">
        <w:rPr>
          <w:rFonts w:ascii="Liberation Serif" w:hAnsi="Liberation Serif" w:cs="Liberation Serif"/>
          <w:sz w:val="24"/>
          <w:szCs w:val="24"/>
        </w:rPr>
        <w:t>06.12.2019</w:t>
      </w:r>
      <w:r w:rsidR="004C0D97" w:rsidRPr="00F660F0">
        <w:rPr>
          <w:rFonts w:ascii="Liberation Serif" w:hAnsi="Liberation Serif" w:cs="Liberation Serif"/>
          <w:sz w:val="24"/>
          <w:szCs w:val="24"/>
        </w:rPr>
        <w:t xml:space="preserve"> </w:t>
      </w:r>
      <w:r w:rsidR="0031711F" w:rsidRPr="00F660F0">
        <w:rPr>
          <w:rFonts w:ascii="Liberation Serif" w:hAnsi="Liberation Serif" w:cs="Liberation Serif"/>
          <w:sz w:val="24"/>
          <w:szCs w:val="24"/>
        </w:rPr>
        <w:t>№</w:t>
      </w:r>
      <w:r w:rsidR="004C0D97" w:rsidRPr="00F660F0">
        <w:rPr>
          <w:rFonts w:ascii="Liberation Serif" w:hAnsi="Liberation Serif" w:cs="Liberation Serif"/>
          <w:sz w:val="24"/>
          <w:szCs w:val="24"/>
        </w:rPr>
        <w:t> </w:t>
      </w:r>
      <w:r w:rsidR="0031711F" w:rsidRPr="00F660F0">
        <w:rPr>
          <w:rFonts w:ascii="Liberation Serif" w:hAnsi="Liberation Serif" w:cs="Liberation Serif"/>
          <w:sz w:val="24"/>
          <w:szCs w:val="24"/>
        </w:rPr>
        <w:t>1313 «Об</w:t>
      </w:r>
      <w:r w:rsidR="001060B6" w:rsidRPr="00F660F0">
        <w:rPr>
          <w:rFonts w:ascii="Liberation Serif" w:hAnsi="Liberation Serif" w:cs="Liberation Serif"/>
          <w:sz w:val="24"/>
          <w:szCs w:val="24"/>
        </w:rPr>
        <w:t xml:space="preserve"> </w:t>
      </w:r>
      <w:r w:rsidR="0031711F" w:rsidRPr="00F660F0">
        <w:rPr>
          <w:rFonts w:ascii="Liberation Serif" w:hAnsi="Liberation Serif" w:cs="Liberation Serif"/>
          <w:sz w:val="24"/>
          <w:szCs w:val="24"/>
        </w:rPr>
        <w:t>утверждении Положения о муниципальном конкурсе молодежных бизнес-планов на территории городского округа Верхняя Пышма в 2019 году»</w:t>
      </w:r>
      <w:r w:rsidR="00D927BC" w:rsidRPr="00F660F0">
        <w:rPr>
          <w:rFonts w:ascii="Liberation Serif" w:hAnsi="Liberation Serif" w:cs="Liberation Serif"/>
          <w:sz w:val="24"/>
          <w:szCs w:val="24"/>
        </w:rPr>
        <w:t>.</w:t>
      </w:r>
    </w:p>
    <w:p w14:paraId="44B59D3C" w14:textId="5E455E6D" w:rsidR="0043579C"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С целью оказания имущественной поддержки СМСП </w:t>
      </w:r>
      <w:r w:rsidR="004C0D97" w:rsidRPr="00F660F0">
        <w:rPr>
          <w:rFonts w:ascii="Liberation Serif" w:hAnsi="Liberation Serif" w:cs="Liberation Serif"/>
          <w:sz w:val="24"/>
          <w:szCs w:val="24"/>
        </w:rPr>
        <w:t xml:space="preserve">Решением </w:t>
      </w:r>
      <w:r w:rsidRPr="00F660F0">
        <w:rPr>
          <w:rFonts w:ascii="Liberation Serif" w:hAnsi="Liberation Serif" w:cs="Liberation Serif"/>
          <w:sz w:val="24"/>
          <w:szCs w:val="24"/>
        </w:rPr>
        <w:t>Думы</w:t>
      </w:r>
      <w:r w:rsidR="0031711F" w:rsidRPr="00F660F0">
        <w:rPr>
          <w:rFonts w:ascii="Liberation Serif" w:hAnsi="Liberation Serif" w:cs="Liberation Serif"/>
          <w:sz w:val="24"/>
          <w:szCs w:val="24"/>
        </w:rPr>
        <w:t xml:space="preserve"> городского округа от</w:t>
      </w:r>
      <w:r w:rsidR="001060B6" w:rsidRPr="00F660F0">
        <w:rPr>
          <w:rFonts w:ascii="Liberation Serif" w:hAnsi="Liberation Serif" w:cs="Liberation Serif"/>
          <w:sz w:val="24"/>
          <w:szCs w:val="24"/>
        </w:rPr>
        <w:t> </w:t>
      </w:r>
      <w:r w:rsidR="0031711F" w:rsidRPr="00F660F0">
        <w:rPr>
          <w:rFonts w:ascii="Liberation Serif" w:hAnsi="Liberation Serif" w:cs="Liberation Serif"/>
          <w:sz w:val="24"/>
          <w:szCs w:val="24"/>
        </w:rPr>
        <w:t>28</w:t>
      </w:r>
      <w:r w:rsidR="004C0D97" w:rsidRPr="00F660F0">
        <w:rPr>
          <w:rFonts w:ascii="Liberation Serif" w:hAnsi="Liberation Serif" w:cs="Liberation Serif"/>
          <w:sz w:val="24"/>
          <w:szCs w:val="24"/>
        </w:rPr>
        <w:t xml:space="preserve"> марта </w:t>
      </w:r>
      <w:r w:rsidR="0031711F" w:rsidRPr="00F660F0">
        <w:rPr>
          <w:rFonts w:ascii="Liberation Serif" w:hAnsi="Liberation Serif" w:cs="Liberation Serif"/>
          <w:sz w:val="24"/>
          <w:szCs w:val="24"/>
        </w:rPr>
        <w:t>2019</w:t>
      </w:r>
      <w:r w:rsidRPr="00F660F0">
        <w:rPr>
          <w:rFonts w:ascii="Liberation Serif" w:hAnsi="Liberation Serif" w:cs="Liberation Serif"/>
          <w:sz w:val="24"/>
          <w:szCs w:val="24"/>
        </w:rPr>
        <w:t xml:space="preserve"> </w:t>
      </w:r>
      <w:r w:rsidR="00B37F72" w:rsidRPr="00F660F0">
        <w:rPr>
          <w:rFonts w:ascii="Liberation Serif" w:hAnsi="Liberation Serif" w:cs="Liberation Serif"/>
          <w:sz w:val="24"/>
          <w:szCs w:val="24"/>
        </w:rPr>
        <w:t xml:space="preserve">года </w:t>
      </w:r>
      <w:r w:rsidR="0031711F" w:rsidRPr="00F660F0">
        <w:rPr>
          <w:rFonts w:ascii="Liberation Serif" w:hAnsi="Liberation Serif" w:cs="Liberation Serif"/>
          <w:sz w:val="24"/>
          <w:szCs w:val="24"/>
        </w:rPr>
        <w:t>№ 9/4</w:t>
      </w:r>
      <w:r w:rsidRPr="00F660F0">
        <w:rPr>
          <w:rFonts w:ascii="Liberation Serif" w:hAnsi="Liberation Serif" w:cs="Liberation Serif"/>
          <w:sz w:val="24"/>
          <w:szCs w:val="24"/>
        </w:rPr>
        <w:t xml:space="preserve"> утвержден перечень </w:t>
      </w:r>
      <w:r w:rsidR="0031711F" w:rsidRPr="00F660F0">
        <w:rPr>
          <w:rFonts w:ascii="Liberation Serif" w:hAnsi="Liberation Serif" w:cs="Liberation Serif"/>
          <w:sz w:val="24"/>
          <w:szCs w:val="24"/>
        </w:rPr>
        <w:t>муниципального имущества городского округа Верхняя Пышма, предназначенного для</w:t>
      </w:r>
      <w:r w:rsidR="001060B6" w:rsidRPr="00F660F0">
        <w:rPr>
          <w:rFonts w:ascii="Liberation Serif" w:hAnsi="Liberation Serif" w:cs="Liberation Serif"/>
          <w:sz w:val="24"/>
          <w:szCs w:val="24"/>
        </w:rPr>
        <w:t xml:space="preserve"> </w:t>
      </w:r>
      <w:r w:rsidR="0031711F" w:rsidRPr="00F660F0">
        <w:rPr>
          <w:rFonts w:ascii="Liberation Serif" w:hAnsi="Liberation Serif" w:cs="Liberation Serif"/>
          <w:sz w:val="24"/>
          <w:szCs w:val="24"/>
        </w:rPr>
        <w:t xml:space="preserve">предоставления во владение и (или) в пользование </w:t>
      </w:r>
      <w:r w:rsidR="00153EF8" w:rsidRPr="00F660F0">
        <w:rPr>
          <w:rFonts w:ascii="Liberation Serif" w:hAnsi="Liberation Serif" w:cs="Liberation Serif"/>
          <w:sz w:val="24"/>
          <w:szCs w:val="24"/>
        </w:rPr>
        <w:t xml:space="preserve">СМСП </w:t>
      </w:r>
      <w:r w:rsidR="0031711F" w:rsidRPr="00F660F0">
        <w:rPr>
          <w:rFonts w:ascii="Liberation Serif" w:hAnsi="Liberation Serif" w:cs="Liberation Serif"/>
          <w:sz w:val="24"/>
          <w:szCs w:val="24"/>
        </w:rPr>
        <w:t xml:space="preserve">и организациям, образующим инфраструктуру поддержки субъектов малого и среднего </w:t>
      </w:r>
      <w:r w:rsidR="0031711F" w:rsidRPr="00F660F0">
        <w:rPr>
          <w:rFonts w:ascii="Liberation Serif" w:hAnsi="Liberation Serif" w:cs="Liberation Serif"/>
          <w:sz w:val="24"/>
          <w:szCs w:val="24"/>
        </w:rPr>
        <w:lastRenderedPageBreak/>
        <w:t xml:space="preserve">предпринимательства. </w:t>
      </w:r>
      <w:r w:rsidR="0031020D" w:rsidRPr="00F660F0">
        <w:rPr>
          <w:rFonts w:ascii="Liberation Serif" w:hAnsi="Liberation Serif" w:cs="Liberation Serif"/>
          <w:sz w:val="24"/>
          <w:szCs w:val="24"/>
        </w:rPr>
        <w:t xml:space="preserve">В </w:t>
      </w:r>
      <w:r w:rsidR="00F46417" w:rsidRPr="00F660F0">
        <w:rPr>
          <w:rFonts w:ascii="Liberation Serif" w:hAnsi="Liberation Serif" w:cs="Liberation Serif"/>
          <w:sz w:val="24"/>
          <w:szCs w:val="24"/>
        </w:rPr>
        <w:t xml:space="preserve">октябре </w:t>
      </w:r>
      <w:r w:rsidR="0031020D" w:rsidRPr="00F660F0">
        <w:rPr>
          <w:rFonts w:ascii="Liberation Serif" w:hAnsi="Liberation Serif" w:cs="Liberation Serif"/>
          <w:sz w:val="24"/>
          <w:szCs w:val="24"/>
        </w:rPr>
        <w:t>2019 год</w:t>
      </w:r>
      <w:r w:rsidR="00F46417" w:rsidRPr="00F660F0">
        <w:rPr>
          <w:rFonts w:ascii="Liberation Serif" w:hAnsi="Liberation Serif" w:cs="Liberation Serif"/>
          <w:sz w:val="24"/>
          <w:szCs w:val="24"/>
        </w:rPr>
        <w:t>а</w:t>
      </w:r>
      <w:r w:rsidR="0031020D" w:rsidRPr="00F660F0">
        <w:rPr>
          <w:rFonts w:ascii="Liberation Serif" w:hAnsi="Liberation Serif" w:cs="Liberation Serif"/>
          <w:sz w:val="24"/>
          <w:szCs w:val="24"/>
        </w:rPr>
        <w:t xml:space="preserve"> перечень имущества актуализирован, </w:t>
      </w:r>
      <w:r w:rsidR="0031711F" w:rsidRPr="00F660F0">
        <w:rPr>
          <w:rFonts w:ascii="Liberation Serif" w:hAnsi="Liberation Serif" w:cs="Liberation Serif"/>
          <w:sz w:val="24"/>
          <w:szCs w:val="24"/>
        </w:rPr>
        <w:t>73</w:t>
      </w:r>
      <w:r w:rsidR="00F46417" w:rsidRPr="00F660F0">
        <w:rPr>
          <w:rFonts w:ascii="Liberation Serif" w:hAnsi="Liberation Serif" w:cs="Liberation Serif"/>
          <w:sz w:val="24"/>
          <w:szCs w:val="24"/>
        </w:rPr>
        <w:t> </w:t>
      </w:r>
      <w:r w:rsidRPr="00F660F0">
        <w:rPr>
          <w:rFonts w:ascii="Liberation Serif" w:hAnsi="Liberation Serif" w:cs="Liberation Serif"/>
          <w:sz w:val="24"/>
          <w:szCs w:val="24"/>
        </w:rPr>
        <w:t>СМСП использовали муниципальное имущ</w:t>
      </w:r>
      <w:r w:rsidR="00EE4179" w:rsidRPr="00F660F0">
        <w:rPr>
          <w:rFonts w:ascii="Liberation Serif" w:hAnsi="Liberation Serif" w:cs="Liberation Serif"/>
          <w:sz w:val="24"/>
          <w:szCs w:val="24"/>
        </w:rPr>
        <w:t>ество общей площадью 11,5 тыся</w:t>
      </w:r>
      <w:r w:rsidR="00F46417" w:rsidRPr="00F660F0">
        <w:rPr>
          <w:rFonts w:ascii="Liberation Serif" w:hAnsi="Liberation Serif" w:cs="Liberation Serif"/>
          <w:sz w:val="24"/>
          <w:szCs w:val="24"/>
        </w:rPr>
        <w:t>чи</w:t>
      </w:r>
      <w:r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w:t>
      </w:r>
    </w:p>
    <w:p w14:paraId="232FB314" w14:textId="3F98C841" w:rsidR="00123814"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Для оказания имущественной поддержки начинающим СМСП в 2017 году администрацией предоставлено помещение для Центра поддержки малого и</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среднего предпринимательств</w:t>
      </w:r>
      <w:r w:rsidR="00153EF8" w:rsidRPr="00F660F0">
        <w:rPr>
          <w:rFonts w:ascii="Liberation Serif" w:hAnsi="Liberation Serif" w:cs="Liberation Serif"/>
          <w:sz w:val="24"/>
          <w:szCs w:val="24"/>
        </w:rPr>
        <w:t>а (далее – Центр). На 01.01.2020</w:t>
      </w:r>
      <w:r w:rsidRPr="00F660F0">
        <w:rPr>
          <w:rFonts w:ascii="Liberation Serif" w:hAnsi="Liberation Serif" w:cs="Liberation Serif"/>
          <w:sz w:val="24"/>
          <w:szCs w:val="24"/>
        </w:rPr>
        <w:t xml:space="preserve"> в Центре размещено </w:t>
      </w:r>
      <w:r w:rsidR="00EB3262" w:rsidRPr="00F660F0">
        <w:rPr>
          <w:rFonts w:ascii="Liberation Serif" w:hAnsi="Liberation Serif" w:cs="Liberation Serif"/>
          <w:sz w:val="24"/>
          <w:szCs w:val="24"/>
        </w:rPr>
        <w:t>8</w:t>
      </w:r>
      <w:r w:rsidRPr="00F660F0">
        <w:rPr>
          <w:rFonts w:ascii="Liberation Serif" w:hAnsi="Liberation Serif" w:cs="Liberation Serif"/>
          <w:sz w:val="24"/>
          <w:szCs w:val="24"/>
        </w:rPr>
        <w:t xml:space="preserve"> </w:t>
      </w:r>
      <w:r w:rsidR="00044759" w:rsidRPr="00F660F0">
        <w:rPr>
          <w:rFonts w:ascii="Liberation Serif" w:hAnsi="Liberation Serif" w:cs="Liberation Serif"/>
          <w:sz w:val="24"/>
          <w:szCs w:val="24"/>
        </w:rPr>
        <w:t xml:space="preserve">начинающих </w:t>
      </w:r>
      <w:r w:rsidRPr="00F660F0">
        <w:rPr>
          <w:rFonts w:ascii="Liberation Serif" w:hAnsi="Liberation Serif" w:cs="Liberation Serif"/>
          <w:sz w:val="24"/>
          <w:szCs w:val="24"/>
        </w:rPr>
        <w:t>СМСП. В Центре СМСП могут получить консультационные услуги и пройти обучение по вопросам развития бизнеса.</w:t>
      </w:r>
    </w:p>
    <w:p w14:paraId="35BF24AA" w14:textId="7B8CE1F9" w:rsidR="000D212B" w:rsidRPr="00F660F0" w:rsidRDefault="000D212B" w:rsidP="000D212B">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целях реализации национального проекта «Малое и среднее предпринимательство и</w:t>
      </w:r>
      <w:r w:rsidR="001060B6"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поддержка индивидуальной предпринимательской инициативы» выполняется комплекс </w:t>
      </w:r>
      <w:r w:rsidR="00114A00" w:rsidRPr="00F660F0">
        <w:rPr>
          <w:rFonts w:ascii="Liberation Serif" w:hAnsi="Liberation Serif" w:cs="Liberation Serif"/>
          <w:sz w:val="24"/>
          <w:szCs w:val="24"/>
        </w:rPr>
        <w:t>мер для</w:t>
      </w:r>
      <w:r w:rsidR="00680E42" w:rsidRPr="00F660F0">
        <w:rPr>
          <w:rFonts w:ascii="Liberation Serif" w:hAnsi="Liberation Serif" w:cs="Liberation Serif"/>
          <w:sz w:val="24"/>
          <w:szCs w:val="24"/>
        </w:rPr>
        <w:t> </w:t>
      </w:r>
      <w:r w:rsidRPr="00F660F0">
        <w:rPr>
          <w:rFonts w:ascii="Liberation Serif" w:hAnsi="Liberation Serif" w:cs="Liberation Serif"/>
          <w:sz w:val="24"/>
          <w:szCs w:val="24"/>
        </w:rPr>
        <w:t>успешного участия СМСП в закупках:</w:t>
      </w:r>
    </w:p>
    <w:p w14:paraId="3CE5E6F1" w14:textId="55402F53" w:rsidR="000D212B" w:rsidRPr="00F660F0" w:rsidRDefault="005B12E2" w:rsidP="000D212B">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F46417" w:rsidRPr="00F660F0">
        <w:rPr>
          <w:rFonts w:ascii="Liberation Serif" w:hAnsi="Liberation Serif" w:cs="Liberation Serif"/>
          <w:sz w:val="24"/>
          <w:szCs w:val="24"/>
        </w:rPr>
        <w:t> </w:t>
      </w:r>
      <w:r w:rsidR="000D212B" w:rsidRPr="00F660F0">
        <w:rPr>
          <w:rFonts w:ascii="Liberation Serif" w:hAnsi="Liberation Serif" w:cs="Liberation Serif"/>
          <w:sz w:val="24"/>
          <w:szCs w:val="24"/>
        </w:rPr>
        <w:t xml:space="preserve">комитет экономики и </w:t>
      </w:r>
      <w:r w:rsidR="00114A00" w:rsidRPr="00F660F0">
        <w:rPr>
          <w:rFonts w:ascii="Liberation Serif" w:hAnsi="Liberation Serif" w:cs="Liberation Serif"/>
          <w:sz w:val="24"/>
          <w:szCs w:val="24"/>
        </w:rPr>
        <w:t>муниципального</w:t>
      </w:r>
      <w:r w:rsidR="000D212B" w:rsidRPr="00F660F0">
        <w:rPr>
          <w:rFonts w:ascii="Liberation Serif" w:hAnsi="Liberation Serif" w:cs="Liberation Serif"/>
          <w:sz w:val="24"/>
          <w:szCs w:val="24"/>
        </w:rPr>
        <w:t xml:space="preserve"> заказа </w:t>
      </w:r>
      <w:r w:rsidR="00F46417" w:rsidRPr="00F660F0">
        <w:rPr>
          <w:rFonts w:ascii="Liberation Serif" w:hAnsi="Liberation Serif" w:cs="Liberation Serif"/>
          <w:sz w:val="24"/>
          <w:szCs w:val="24"/>
        </w:rPr>
        <w:t xml:space="preserve">администрации </w:t>
      </w:r>
      <w:r w:rsidR="000D212B" w:rsidRPr="00F660F0">
        <w:rPr>
          <w:rFonts w:ascii="Liberation Serif" w:hAnsi="Liberation Serif" w:cs="Liberation Serif"/>
          <w:sz w:val="24"/>
          <w:szCs w:val="24"/>
        </w:rPr>
        <w:t xml:space="preserve">контролирует соблюдение </w:t>
      </w:r>
      <w:r w:rsidR="00F46417" w:rsidRPr="00F660F0">
        <w:rPr>
          <w:rFonts w:ascii="Liberation Serif" w:hAnsi="Liberation Serif" w:cs="Liberation Serif"/>
          <w:sz w:val="24"/>
          <w:szCs w:val="24"/>
        </w:rPr>
        <w:t xml:space="preserve">заказчиками </w:t>
      </w:r>
      <w:r w:rsidR="000D212B" w:rsidRPr="00F660F0">
        <w:rPr>
          <w:rFonts w:ascii="Liberation Serif" w:hAnsi="Liberation Serif" w:cs="Liberation Serif"/>
          <w:sz w:val="24"/>
          <w:szCs w:val="24"/>
        </w:rPr>
        <w:t>обязательного объ</w:t>
      </w:r>
      <w:r w:rsidR="003763E7" w:rsidRPr="00F660F0">
        <w:rPr>
          <w:rFonts w:ascii="Liberation Serif" w:hAnsi="Liberation Serif" w:cs="Liberation Serif"/>
          <w:sz w:val="24"/>
          <w:szCs w:val="24"/>
        </w:rPr>
        <w:t>е</w:t>
      </w:r>
      <w:r w:rsidR="000D212B" w:rsidRPr="00F660F0">
        <w:rPr>
          <w:rFonts w:ascii="Liberation Serif" w:hAnsi="Liberation Serif" w:cs="Liberation Serif"/>
          <w:sz w:val="24"/>
          <w:szCs w:val="24"/>
        </w:rPr>
        <w:t>ма закупок у СМСП;</w:t>
      </w:r>
    </w:p>
    <w:p w14:paraId="0569B65F" w14:textId="7B425513" w:rsidR="000D212B" w:rsidRPr="00F660F0" w:rsidRDefault="005B12E2" w:rsidP="000D212B">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F46417" w:rsidRPr="00F660F0">
        <w:rPr>
          <w:rFonts w:ascii="Liberation Serif" w:hAnsi="Liberation Serif" w:cs="Liberation Serif"/>
          <w:sz w:val="24"/>
          <w:szCs w:val="24"/>
        </w:rPr>
        <w:t> </w:t>
      </w:r>
      <w:proofErr w:type="spellStart"/>
      <w:r w:rsidR="000D212B" w:rsidRPr="00F660F0">
        <w:rPr>
          <w:rFonts w:ascii="Liberation Serif" w:hAnsi="Liberation Serif" w:cs="Liberation Serif"/>
          <w:sz w:val="24"/>
          <w:szCs w:val="24"/>
        </w:rPr>
        <w:t>Верхнепышминской</w:t>
      </w:r>
      <w:proofErr w:type="spellEnd"/>
      <w:r w:rsidR="000D212B" w:rsidRPr="00F660F0">
        <w:rPr>
          <w:rFonts w:ascii="Liberation Serif" w:hAnsi="Liberation Serif" w:cs="Liberation Serif"/>
          <w:sz w:val="24"/>
          <w:szCs w:val="24"/>
        </w:rPr>
        <w:t xml:space="preserve"> фонд поддержки </w:t>
      </w:r>
      <w:r w:rsidR="00114A00" w:rsidRPr="00F660F0">
        <w:rPr>
          <w:rFonts w:ascii="Liberation Serif" w:hAnsi="Liberation Serif" w:cs="Liberation Serif"/>
          <w:sz w:val="24"/>
          <w:szCs w:val="24"/>
        </w:rPr>
        <w:t>предпринимательства</w:t>
      </w:r>
      <w:r w:rsidR="000D212B" w:rsidRPr="00F660F0">
        <w:rPr>
          <w:rFonts w:ascii="Liberation Serif" w:hAnsi="Liberation Serif" w:cs="Liberation Serif"/>
          <w:sz w:val="24"/>
          <w:szCs w:val="24"/>
        </w:rPr>
        <w:t xml:space="preserve"> организует обучающие семинары по закупкам, в рамках которых малый и средний бизнес может повысить свою юридическую грамотность, узнать о мерах поддержки «Корпорации МСП» при участии СМСП в</w:t>
      </w:r>
      <w:r w:rsidR="001060B6" w:rsidRPr="00F660F0">
        <w:rPr>
          <w:rFonts w:ascii="Liberation Serif" w:hAnsi="Liberation Serif" w:cs="Liberation Serif"/>
          <w:sz w:val="24"/>
          <w:szCs w:val="24"/>
        </w:rPr>
        <w:t> </w:t>
      </w:r>
      <w:r w:rsidR="000D212B" w:rsidRPr="00F660F0">
        <w:rPr>
          <w:rFonts w:ascii="Liberation Serif" w:hAnsi="Liberation Serif" w:cs="Liberation Serif"/>
          <w:sz w:val="24"/>
          <w:szCs w:val="24"/>
        </w:rPr>
        <w:t>закупках, а также предотвратить будущие ошибки.</w:t>
      </w:r>
    </w:p>
    <w:p w14:paraId="2A3F500C" w14:textId="6D48AAA3" w:rsidR="00123814" w:rsidRPr="00F660F0" w:rsidRDefault="00123814" w:rsidP="000D212B">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Продолжает осуществлять деятельность Координационный совет по</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поддержке малого и</w:t>
      </w:r>
      <w:r w:rsidR="001060B6" w:rsidRPr="00F660F0">
        <w:rPr>
          <w:rFonts w:ascii="Liberation Serif" w:hAnsi="Liberation Serif" w:cs="Liberation Serif"/>
          <w:sz w:val="24"/>
          <w:szCs w:val="24"/>
        </w:rPr>
        <w:t> </w:t>
      </w:r>
      <w:r w:rsidRPr="00F660F0">
        <w:rPr>
          <w:rFonts w:ascii="Liberation Serif" w:hAnsi="Liberation Serif" w:cs="Liberation Serif"/>
          <w:sz w:val="24"/>
          <w:szCs w:val="24"/>
        </w:rPr>
        <w:t>среднего предпринимательства в городском округе Верхняя Пышма (далее – Координационный совет).</w:t>
      </w:r>
      <w:r w:rsidR="00153EF8" w:rsidRPr="00F660F0">
        <w:rPr>
          <w:rFonts w:ascii="Liberation Serif" w:hAnsi="Liberation Serif" w:cs="Liberation Serif"/>
          <w:sz w:val="24"/>
          <w:szCs w:val="24"/>
        </w:rPr>
        <w:t xml:space="preserve"> В 2019</w:t>
      </w:r>
      <w:r w:rsidRPr="00F660F0">
        <w:rPr>
          <w:rFonts w:ascii="Liberation Serif" w:hAnsi="Liberation Serif" w:cs="Liberation Serif"/>
          <w:sz w:val="24"/>
          <w:szCs w:val="24"/>
        </w:rPr>
        <w:t xml:space="preserve"> году состоялось </w:t>
      </w:r>
      <w:r w:rsidR="00654B78" w:rsidRPr="00F660F0">
        <w:rPr>
          <w:rFonts w:ascii="Liberation Serif" w:hAnsi="Liberation Serif" w:cs="Liberation Serif"/>
          <w:sz w:val="24"/>
          <w:szCs w:val="24"/>
        </w:rPr>
        <w:t>6</w:t>
      </w:r>
      <w:r w:rsidRPr="00F660F0">
        <w:rPr>
          <w:rFonts w:ascii="Liberation Serif" w:hAnsi="Liberation Serif" w:cs="Liberation Serif"/>
          <w:sz w:val="24"/>
          <w:szCs w:val="24"/>
        </w:rPr>
        <w:t xml:space="preserve"> заседаний Координационного совета, на которых обсуждались различные вопросы в сфере развития малого и среднего предпринимательства.</w:t>
      </w:r>
    </w:p>
    <w:p w14:paraId="59EEB5E6" w14:textId="5CE4B598" w:rsidR="00123814" w:rsidRPr="00F660F0" w:rsidRDefault="00123814" w:rsidP="008919C4">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С 2016 года в городском округе открыта общественная приемная для приема предпринимателей общественным помощником Уполномоченного по правам предпринимател</w:t>
      </w:r>
      <w:r w:rsidR="00E21E43" w:rsidRPr="00F660F0">
        <w:rPr>
          <w:rFonts w:ascii="Liberation Serif" w:hAnsi="Liberation Serif" w:cs="Liberation Serif"/>
          <w:sz w:val="24"/>
          <w:szCs w:val="24"/>
        </w:rPr>
        <w:t>ьства в Свердловской области Е.</w:t>
      </w:r>
      <w:r w:rsidR="00F46417" w:rsidRPr="00F660F0">
        <w:rPr>
          <w:rFonts w:ascii="Liberation Serif" w:hAnsi="Liberation Serif" w:cs="Liberation Serif"/>
          <w:sz w:val="24"/>
          <w:szCs w:val="24"/>
        </w:rPr>
        <w:t>Н. </w:t>
      </w:r>
      <w:proofErr w:type="spellStart"/>
      <w:r w:rsidRPr="00F660F0">
        <w:rPr>
          <w:rFonts w:ascii="Liberation Serif" w:hAnsi="Liberation Serif" w:cs="Liberation Serif"/>
          <w:sz w:val="24"/>
          <w:szCs w:val="24"/>
        </w:rPr>
        <w:t>Артюх</w:t>
      </w:r>
      <w:proofErr w:type="spellEnd"/>
      <w:r w:rsidRPr="00F660F0">
        <w:rPr>
          <w:rFonts w:ascii="Liberation Serif" w:hAnsi="Liberation Serif" w:cs="Liberation Serif"/>
          <w:sz w:val="24"/>
          <w:szCs w:val="24"/>
        </w:rPr>
        <w:t xml:space="preserve">, в которой ведется прием предпринимателей по различным вопросам предпринимательской деятельности, оказываются консультационные услуги. </w:t>
      </w:r>
      <w:r w:rsidR="00654B78" w:rsidRPr="00F660F0">
        <w:rPr>
          <w:rFonts w:ascii="Liberation Serif" w:hAnsi="Liberation Serif" w:cs="Liberation Serif"/>
          <w:sz w:val="24"/>
          <w:szCs w:val="24"/>
        </w:rPr>
        <w:t xml:space="preserve">В 2019 </w:t>
      </w:r>
      <w:r w:rsidRPr="00F660F0">
        <w:rPr>
          <w:rFonts w:ascii="Liberation Serif" w:hAnsi="Liberation Serif" w:cs="Liberation Serif"/>
          <w:sz w:val="24"/>
          <w:szCs w:val="24"/>
        </w:rPr>
        <w:t xml:space="preserve">году помощником проведено </w:t>
      </w:r>
      <w:r w:rsidR="00053445" w:rsidRPr="00F660F0">
        <w:rPr>
          <w:rFonts w:ascii="Liberation Serif" w:hAnsi="Liberation Serif" w:cs="Liberation Serif"/>
          <w:sz w:val="24"/>
          <w:szCs w:val="24"/>
        </w:rPr>
        <w:t>24</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при</w:t>
      </w:r>
      <w:r w:rsidR="00B37F72" w:rsidRPr="00F660F0">
        <w:rPr>
          <w:rFonts w:ascii="Liberation Serif" w:hAnsi="Liberation Serif" w:cs="Liberation Serif"/>
          <w:sz w:val="24"/>
          <w:szCs w:val="24"/>
        </w:rPr>
        <w:t>е</w:t>
      </w:r>
      <w:r w:rsidR="00044759" w:rsidRPr="00F660F0">
        <w:rPr>
          <w:rFonts w:ascii="Liberation Serif" w:hAnsi="Liberation Serif" w:cs="Liberation Serif"/>
          <w:sz w:val="24"/>
          <w:szCs w:val="24"/>
        </w:rPr>
        <w:t>ма</w:t>
      </w:r>
      <w:r w:rsidRPr="00F660F0">
        <w:rPr>
          <w:rFonts w:ascii="Liberation Serif" w:hAnsi="Liberation Serif" w:cs="Liberation Serif"/>
          <w:sz w:val="24"/>
          <w:szCs w:val="24"/>
        </w:rPr>
        <w:t xml:space="preserve"> предпринимателей, оказана помощь в досудебном урегулировании </w:t>
      </w:r>
      <w:r w:rsidR="00053445" w:rsidRPr="00F660F0">
        <w:rPr>
          <w:rFonts w:ascii="Liberation Serif" w:hAnsi="Liberation Serif" w:cs="Liberation Serif"/>
          <w:sz w:val="24"/>
          <w:szCs w:val="24"/>
        </w:rPr>
        <w:t>8</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конфликтов.</w:t>
      </w:r>
    </w:p>
    <w:p w14:paraId="5BBBD0A9" w14:textId="092B0569" w:rsidR="0043579C" w:rsidRPr="00F660F0" w:rsidRDefault="00A81A0C" w:rsidP="00D44F4C">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Приоритетные задачи</w:t>
      </w:r>
      <w:r w:rsidR="00E57BB6" w:rsidRPr="00F660F0">
        <w:rPr>
          <w:rFonts w:ascii="Liberation Serif" w:hAnsi="Liberation Serif" w:cs="Liberation Serif"/>
          <w:sz w:val="24"/>
          <w:szCs w:val="24"/>
        </w:rPr>
        <w:t xml:space="preserve"> на 2020 год</w:t>
      </w:r>
      <w:r w:rsidR="00815A11" w:rsidRPr="00F660F0">
        <w:rPr>
          <w:rFonts w:ascii="Liberation Serif" w:hAnsi="Liberation Serif" w:cs="Liberation Serif"/>
          <w:sz w:val="24"/>
          <w:szCs w:val="24"/>
        </w:rPr>
        <w:t>:</w:t>
      </w:r>
    </w:p>
    <w:p w14:paraId="092F9EDF" w14:textId="247A7338" w:rsidR="00A81A0C" w:rsidRPr="00F660F0" w:rsidRDefault="005B12E2" w:rsidP="00D44F4C">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F46417" w:rsidRPr="00F660F0">
        <w:rPr>
          <w:rFonts w:ascii="Liberation Serif" w:hAnsi="Liberation Serif" w:cs="Liberation Serif"/>
          <w:sz w:val="24"/>
          <w:szCs w:val="24"/>
        </w:rPr>
        <w:t> </w:t>
      </w:r>
      <w:r w:rsidR="00EC539B" w:rsidRPr="00F660F0">
        <w:rPr>
          <w:rFonts w:ascii="Liberation Serif" w:hAnsi="Liberation Serif" w:cs="Liberation Serif"/>
          <w:sz w:val="24"/>
          <w:szCs w:val="24"/>
        </w:rPr>
        <w:t>о</w:t>
      </w:r>
      <w:r w:rsidR="00A81A0C" w:rsidRPr="00F660F0">
        <w:rPr>
          <w:rFonts w:ascii="Liberation Serif" w:hAnsi="Liberation Serif" w:cs="Liberation Serif"/>
          <w:sz w:val="24"/>
          <w:szCs w:val="24"/>
        </w:rPr>
        <w:t xml:space="preserve">казание мер поддержки субъектам малого и </w:t>
      </w:r>
      <w:r w:rsidR="00EC539B" w:rsidRPr="00F660F0">
        <w:rPr>
          <w:rFonts w:ascii="Liberation Serif" w:hAnsi="Liberation Serif" w:cs="Liberation Serif"/>
          <w:sz w:val="24"/>
          <w:szCs w:val="24"/>
        </w:rPr>
        <w:t>среднего предпринимательства, в том числе</w:t>
      </w:r>
      <w:r w:rsidR="00A81A0C" w:rsidRPr="00F660F0">
        <w:rPr>
          <w:rFonts w:ascii="Liberation Serif" w:hAnsi="Liberation Serif" w:cs="Liberation Serif"/>
          <w:sz w:val="24"/>
          <w:szCs w:val="24"/>
        </w:rPr>
        <w:t xml:space="preserve"> </w:t>
      </w:r>
      <w:r w:rsidR="00EC539B" w:rsidRPr="00F660F0">
        <w:rPr>
          <w:rFonts w:ascii="Liberation Serif" w:hAnsi="Liberation Serif" w:cs="Liberation Serif"/>
          <w:sz w:val="24"/>
          <w:szCs w:val="24"/>
        </w:rPr>
        <w:t xml:space="preserve">в связи с </w:t>
      </w:r>
      <w:r w:rsidR="00A81A0C" w:rsidRPr="00F660F0">
        <w:rPr>
          <w:rFonts w:ascii="Liberation Serif" w:hAnsi="Liberation Serif" w:cs="Liberation Serif"/>
          <w:sz w:val="24"/>
          <w:szCs w:val="24"/>
        </w:rPr>
        <w:t>преодолени</w:t>
      </w:r>
      <w:r w:rsidR="00EC539B" w:rsidRPr="00F660F0">
        <w:rPr>
          <w:rFonts w:ascii="Liberation Serif" w:hAnsi="Liberation Serif" w:cs="Liberation Serif"/>
          <w:sz w:val="24"/>
          <w:szCs w:val="24"/>
        </w:rPr>
        <w:t>ем</w:t>
      </w:r>
      <w:r w:rsidR="00A81A0C" w:rsidRPr="00F660F0">
        <w:rPr>
          <w:rFonts w:ascii="Liberation Serif" w:hAnsi="Liberation Serif" w:cs="Liberation Serif"/>
          <w:sz w:val="24"/>
          <w:szCs w:val="24"/>
        </w:rPr>
        <w:t xml:space="preserve"> последствий новой </w:t>
      </w:r>
      <w:proofErr w:type="spellStart"/>
      <w:r w:rsidR="00A81A0C" w:rsidRPr="00F660F0">
        <w:rPr>
          <w:rFonts w:ascii="Liberation Serif" w:hAnsi="Liberation Serif" w:cs="Liberation Serif"/>
          <w:sz w:val="24"/>
          <w:szCs w:val="24"/>
        </w:rPr>
        <w:t>коронавирусной</w:t>
      </w:r>
      <w:proofErr w:type="spellEnd"/>
      <w:r w:rsidR="00A81A0C" w:rsidRPr="00F660F0">
        <w:rPr>
          <w:rFonts w:ascii="Liberation Serif" w:hAnsi="Liberation Serif" w:cs="Liberation Serif"/>
          <w:sz w:val="24"/>
          <w:szCs w:val="24"/>
        </w:rPr>
        <w:t xml:space="preserve"> инфекции</w:t>
      </w:r>
      <w:r w:rsidR="0010769D" w:rsidRPr="00F660F0">
        <w:rPr>
          <w:rFonts w:ascii="Liberation Serif" w:hAnsi="Liberation Serif" w:cs="Liberation Serif"/>
          <w:sz w:val="24"/>
          <w:szCs w:val="24"/>
        </w:rPr>
        <w:t>;</w:t>
      </w:r>
    </w:p>
    <w:p w14:paraId="38A21878" w14:textId="57F29389" w:rsidR="00123814" w:rsidRPr="00F660F0" w:rsidRDefault="005B12E2" w:rsidP="00D44F4C">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w:t>
      </w:r>
      <w:r w:rsidR="00F46417" w:rsidRPr="00F660F0">
        <w:rPr>
          <w:rFonts w:ascii="Liberation Serif" w:hAnsi="Liberation Serif" w:cs="Liberation Serif"/>
          <w:sz w:val="24"/>
          <w:szCs w:val="24"/>
        </w:rPr>
        <w:t> </w:t>
      </w:r>
      <w:r w:rsidR="0010769D" w:rsidRPr="00F660F0">
        <w:rPr>
          <w:rFonts w:ascii="Liberation Serif" w:hAnsi="Liberation Serif" w:cs="Liberation Serif"/>
          <w:sz w:val="24"/>
          <w:szCs w:val="24"/>
        </w:rPr>
        <w:t>д</w:t>
      </w:r>
      <w:r w:rsidR="00FC5ACB" w:rsidRPr="00F660F0">
        <w:rPr>
          <w:rFonts w:ascii="Liberation Serif" w:hAnsi="Liberation Serif" w:cs="Liberation Serif"/>
          <w:sz w:val="24"/>
          <w:szCs w:val="24"/>
        </w:rPr>
        <w:t>остижение показателя «</w:t>
      </w:r>
      <w:r w:rsidR="0010769D" w:rsidRPr="00F660F0">
        <w:rPr>
          <w:rFonts w:ascii="Liberation Serif" w:hAnsi="Liberation Serif" w:cs="Liberation Serif"/>
          <w:sz w:val="24"/>
          <w:szCs w:val="24"/>
        </w:rPr>
        <w:t xml:space="preserve">Количество </w:t>
      </w:r>
      <w:proofErr w:type="spellStart"/>
      <w:r w:rsidR="0010769D" w:rsidRPr="00F660F0">
        <w:rPr>
          <w:rFonts w:ascii="Liberation Serif" w:hAnsi="Liberation Serif" w:cs="Liberation Serif"/>
          <w:sz w:val="24"/>
          <w:szCs w:val="24"/>
        </w:rPr>
        <w:t>самозанятых</w:t>
      </w:r>
      <w:proofErr w:type="spellEnd"/>
      <w:r w:rsidR="0010769D" w:rsidRPr="00F660F0">
        <w:rPr>
          <w:rFonts w:ascii="Liberation Serif" w:hAnsi="Liberation Serif" w:cs="Liberation Serif"/>
          <w:sz w:val="24"/>
          <w:szCs w:val="24"/>
        </w:rPr>
        <w:t xml:space="preserve"> граждан, зафиксировавших свой статус, с учетом введения налогового режима для</w:t>
      </w:r>
      <w:r w:rsidR="00680E42">
        <w:rPr>
          <w:rFonts w:ascii="Liberation Serif" w:hAnsi="Liberation Serif" w:cs="Liberation Serif"/>
          <w:sz w:val="24"/>
          <w:szCs w:val="24"/>
        </w:rPr>
        <w:t xml:space="preserve"> </w:t>
      </w:r>
      <w:proofErr w:type="spellStart"/>
      <w:r w:rsidR="0010769D" w:rsidRPr="00F660F0">
        <w:rPr>
          <w:rFonts w:ascii="Liberation Serif" w:hAnsi="Liberation Serif" w:cs="Liberation Serif"/>
          <w:sz w:val="24"/>
          <w:szCs w:val="24"/>
        </w:rPr>
        <w:t>самозанятых</w:t>
      </w:r>
      <w:proofErr w:type="spellEnd"/>
      <w:r w:rsidR="00FC5ACB" w:rsidRPr="00F660F0">
        <w:rPr>
          <w:rFonts w:ascii="Liberation Serif" w:hAnsi="Liberation Serif" w:cs="Liberation Serif"/>
          <w:sz w:val="24"/>
          <w:szCs w:val="24"/>
        </w:rPr>
        <w:t>»</w:t>
      </w:r>
      <w:r w:rsidR="0010769D" w:rsidRPr="00F660F0">
        <w:rPr>
          <w:rFonts w:ascii="Liberation Serif" w:hAnsi="Liberation Serif" w:cs="Liberation Serif"/>
          <w:sz w:val="24"/>
          <w:szCs w:val="24"/>
        </w:rPr>
        <w:t xml:space="preserve"> в рамках регионального проекта «Улучшение условий </w:t>
      </w:r>
      <w:r w:rsidR="00EC539B" w:rsidRPr="00F660F0">
        <w:rPr>
          <w:rFonts w:ascii="Liberation Serif" w:hAnsi="Liberation Serif" w:cs="Liberation Serif"/>
          <w:sz w:val="24"/>
          <w:szCs w:val="24"/>
        </w:rPr>
        <w:t>в</w:t>
      </w:r>
      <w:r w:rsidR="0010769D" w:rsidRPr="00F660F0">
        <w:rPr>
          <w:rFonts w:ascii="Liberation Serif" w:hAnsi="Liberation Serif" w:cs="Liberation Serif"/>
          <w:sz w:val="24"/>
          <w:szCs w:val="24"/>
        </w:rPr>
        <w:t xml:space="preserve">едения </w:t>
      </w:r>
      <w:r w:rsidR="00A81A0C" w:rsidRPr="00F660F0">
        <w:rPr>
          <w:rFonts w:ascii="Liberation Serif" w:hAnsi="Liberation Serif" w:cs="Liberation Serif"/>
          <w:sz w:val="24"/>
          <w:szCs w:val="24"/>
        </w:rPr>
        <w:t>предпринимательск</w:t>
      </w:r>
      <w:r w:rsidR="0010769D" w:rsidRPr="00F660F0">
        <w:rPr>
          <w:rFonts w:ascii="Liberation Serif" w:hAnsi="Liberation Serif" w:cs="Liberation Serif"/>
          <w:sz w:val="24"/>
          <w:szCs w:val="24"/>
        </w:rPr>
        <w:t>ой</w:t>
      </w:r>
      <w:r w:rsidR="00A81A0C" w:rsidRPr="00F660F0">
        <w:rPr>
          <w:rFonts w:ascii="Liberation Serif" w:hAnsi="Liberation Serif" w:cs="Liberation Serif"/>
          <w:sz w:val="24"/>
          <w:szCs w:val="24"/>
        </w:rPr>
        <w:t xml:space="preserve"> деятельност</w:t>
      </w:r>
      <w:r w:rsidR="0010769D" w:rsidRPr="00F660F0">
        <w:rPr>
          <w:rFonts w:ascii="Liberation Serif" w:hAnsi="Liberation Serif" w:cs="Liberation Serif"/>
          <w:sz w:val="24"/>
          <w:szCs w:val="24"/>
        </w:rPr>
        <w:t>и</w:t>
      </w:r>
      <w:r w:rsidR="00EC539B" w:rsidRPr="00F660F0">
        <w:rPr>
          <w:rFonts w:ascii="Liberation Serif" w:hAnsi="Liberation Serif" w:cs="Liberation Serif"/>
          <w:sz w:val="24"/>
          <w:szCs w:val="24"/>
        </w:rPr>
        <w:t>»</w:t>
      </w:r>
      <w:r w:rsidR="0010769D" w:rsidRPr="00F660F0">
        <w:rPr>
          <w:rFonts w:ascii="Liberation Serif" w:hAnsi="Liberation Serif" w:cs="Liberation Serif"/>
          <w:sz w:val="24"/>
          <w:szCs w:val="24"/>
        </w:rPr>
        <w:t xml:space="preserve">, установленного </w:t>
      </w:r>
      <w:r w:rsidR="0031020D" w:rsidRPr="00F660F0">
        <w:rPr>
          <w:rFonts w:ascii="Liberation Serif" w:hAnsi="Liberation Serif" w:cs="Liberation Serif"/>
          <w:sz w:val="24"/>
          <w:szCs w:val="24"/>
        </w:rPr>
        <w:t>Планом</w:t>
      </w:r>
      <w:r w:rsidR="0010769D" w:rsidRPr="00F660F0">
        <w:rPr>
          <w:rFonts w:ascii="Liberation Serif" w:hAnsi="Liberation Serif" w:cs="Liberation Serif"/>
          <w:sz w:val="24"/>
          <w:szCs w:val="24"/>
        </w:rPr>
        <w:t xml:space="preserve"> мероприятий по</w:t>
      </w:r>
      <w:r w:rsidR="001060B6" w:rsidRPr="00F660F0">
        <w:rPr>
          <w:rFonts w:ascii="Liberation Serif" w:hAnsi="Liberation Serif" w:cs="Liberation Serif"/>
          <w:sz w:val="24"/>
          <w:szCs w:val="24"/>
        </w:rPr>
        <w:t xml:space="preserve"> </w:t>
      </w:r>
      <w:r w:rsidR="0010769D" w:rsidRPr="00F660F0">
        <w:rPr>
          <w:rFonts w:ascii="Liberation Serif" w:hAnsi="Liberation Serif" w:cs="Liberation Serif"/>
          <w:sz w:val="24"/>
          <w:szCs w:val="24"/>
        </w:rPr>
        <w:t>выполнению в Свердловской области данного показателя.</w:t>
      </w:r>
    </w:p>
    <w:p w14:paraId="0692B618" w14:textId="77777777" w:rsidR="0043579C" w:rsidRPr="00F660F0" w:rsidRDefault="0043579C" w:rsidP="0043579C">
      <w:pPr>
        <w:contextualSpacing/>
        <w:jc w:val="both"/>
        <w:rPr>
          <w:rFonts w:ascii="Liberation Serif" w:hAnsi="Liberation Serif" w:cs="Liberation Serif"/>
          <w:sz w:val="16"/>
          <w:szCs w:val="16"/>
        </w:rPr>
      </w:pPr>
    </w:p>
    <w:p w14:paraId="04BE8EDA" w14:textId="74ACD848" w:rsidR="00F05087" w:rsidRPr="00F660F0" w:rsidRDefault="00F05087" w:rsidP="008919C4">
      <w:pPr>
        <w:shd w:val="clear" w:color="auto" w:fill="FFFFFF" w:themeFill="background1"/>
        <w:tabs>
          <w:tab w:val="left" w:pos="0"/>
        </w:tabs>
        <w:ind w:right="-1"/>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6. Создание условий для обеспечения жителей городского округа услугами общественного питания, торговли и бытового обслуживания</w:t>
      </w:r>
    </w:p>
    <w:p w14:paraId="0D90DDFB" w14:textId="77777777" w:rsidR="005B12E2" w:rsidRPr="00F660F0" w:rsidRDefault="005B12E2" w:rsidP="005B12E2">
      <w:pPr>
        <w:contextualSpacing/>
        <w:jc w:val="both"/>
        <w:rPr>
          <w:rFonts w:ascii="Liberation Serif" w:hAnsi="Liberation Serif" w:cs="Liberation Serif"/>
          <w:sz w:val="16"/>
          <w:szCs w:val="16"/>
        </w:rPr>
      </w:pPr>
    </w:p>
    <w:p w14:paraId="02A56D18" w14:textId="77835D7C" w:rsidR="0043579C" w:rsidRPr="00F660F0" w:rsidRDefault="00F05087" w:rsidP="008919C4">
      <w:pPr>
        <w:shd w:val="clear" w:color="auto" w:fill="FFFFFF" w:themeFill="background1"/>
        <w:ind w:firstLine="567"/>
        <w:contextualSpacing/>
        <w:jc w:val="both"/>
        <w:rPr>
          <w:rFonts w:ascii="Liberation Serif" w:hAnsi="Liberation Serif" w:cs="Liberation Serif"/>
          <w:b/>
          <w:sz w:val="24"/>
          <w:szCs w:val="24"/>
        </w:rPr>
      </w:pPr>
      <w:r w:rsidRPr="00F660F0">
        <w:rPr>
          <w:rFonts w:ascii="Liberation Serif" w:hAnsi="Liberation Serif" w:cs="Liberation Serif"/>
          <w:sz w:val="24"/>
          <w:szCs w:val="24"/>
        </w:rPr>
        <w:t>Потребительский рынок городского округа насчитывает 827 объектов. Обслуживанием населения занимаются 324 индивидуальных предпринимателя и</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178</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юридических лиц.</w:t>
      </w:r>
    </w:p>
    <w:p w14:paraId="0F1DB246" w14:textId="5A31E061" w:rsidR="00F05087" w:rsidRPr="00F660F0" w:rsidRDefault="00F05087" w:rsidP="00D44F4C">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 xml:space="preserve">Товарооборот розничной торговли за 2019 год (без субъектов малого предпринимательства) составил </w:t>
      </w:r>
      <w:r w:rsidR="009717C7" w:rsidRPr="00F660F0">
        <w:rPr>
          <w:rFonts w:ascii="Liberation Serif" w:hAnsi="Liberation Serif" w:cs="Liberation Serif"/>
          <w:sz w:val="24"/>
          <w:szCs w:val="24"/>
        </w:rPr>
        <w:t>10 </w:t>
      </w:r>
      <w:r w:rsidRPr="00F660F0">
        <w:rPr>
          <w:rFonts w:ascii="Liberation Serif" w:hAnsi="Liberation Serif" w:cs="Liberation Serif"/>
          <w:sz w:val="24"/>
          <w:szCs w:val="24"/>
        </w:rPr>
        <w:t>4</w:t>
      </w:r>
      <w:r w:rsidR="009717C7" w:rsidRPr="00F660F0">
        <w:rPr>
          <w:rFonts w:ascii="Liberation Serif" w:hAnsi="Liberation Serif" w:cs="Liberation Serif"/>
          <w:sz w:val="24"/>
          <w:szCs w:val="24"/>
        </w:rPr>
        <w:t>55,9</w:t>
      </w:r>
      <w:r w:rsidRPr="00F660F0">
        <w:rPr>
          <w:rFonts w:ascii="Liberation Serif" w:hAnsi="Liberation Serif" w:cs="Liberation Serif"/>
          <w:sz w:val="24"/>
          <w:szCs w:val="24"/>
        </w:rPr>
        <w:t xml:space="preserve"> миллиона рублей, или 1</w:t>
      </w:r>
      <w:r w:rsidR="009717C7" w:rsidRPr="00F660F0">
        <w:rPr>
          <w:rFonts w:ascii="Liberation Serif" w:hAnsi="Liberation Serif" w:cs="Liberation Serif"/>
          <w:sz w:val="24"/>
          <w:szCs w:val="24"/>
        </w:rPr>
        <w:t>08,9</w:t>
      </w:r>
      <w:r w:rsidR="00B64C79" w:rsidRPr="00F660F0">
        <w:rPr>
          <w:rFonts w:ascii="Liberation Serif" w:hAnsi="Liberation Serif" w:cs="Liberation Serif"/>
          <w:sz w:val="24"/>
          <w:szCs w:val="24"/>
        </w:rPr>
        <w:t xml:space="preserve"> процент</w:t>
      </w:r>
      <w:r w:rsidR="009717C7"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по</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отношению к 2018 году. Товарооборот общественного питания за 2019 год (без</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субъектов малого предпринимательства) составил </w:t>
      </w:r>
      <w:r w:rsidR="009717C7" w:rsidRPr="00F660F0">
        <w:rPr>
          <w:rFonts w:ascii="Liberation Serif" w:hAnsi="Liberation Serif" w:cs="Liberation Serif"/>
          <w:sz w:val="24"/>
          <w:szCs w:val="24"/>
        </w:rPr>
        <w:t>360</w:t>
      </w:r>
      <w:r w:rsidRPr="00F660F0">
        <w:rPr>
          <w:rFonts w:ascii="Liberation Serif" w:hAnsi="Liberation Serif" w:cs="Liberation Serif"/>
          <w:sz w:val="24"/>
          <w:szCs w:val="24"/>
        </w:rPr>
        <w:t>,</w:t>
      </w:r>
      <w:r w:rsidR="009717C7" w:rsidRPr="00F660F0">
        <w:rPr>
          <w:rFonts w:ascii="Liberation Serif" w:hAnsi="Liberation Serif" w:cs="Liberation Serif"/>
          <w:sz w:val="24"/>
          <w:szCs w:val="24"/>
        </w:rPr>
        <w:t>4</w:t>
      </w:r>
      <w:r w:rsidR="001060B6"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миллиона рублей, или</w:t>
      </w:r>
      <w:r w:rsidR="001060B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11</w:t>
      </w:r>
      <w:r w:rsidR="009717C7" w:rsidRPr="00F660F0">
        <w:rPr>
          <w:rFonts w:ascii="Liberation Serif" w:hAnsi="Liberation Serif" w:cs="Liberation Serif"/>
          <w:sz w:val="24"/>
          <w:szCs w:val="24"/>
        </w:rPr>
        <w:t>0,8</w:t>
      </w:r>
      <w:r w:rsidR="001060B6" w:rsidRPr="00F660F0">
        <w:rPr>
          <w:rFonts w:ascii="Liberation Serif" w:hAnsi="Liberation Serif" w:cs="Liberation Serif"/>
          <w:sz w:val="24"/>
          <w:szCs w:val="24"/>
        </w:rPr>
        <w:t xml:space="preserve"> </w:t>
      </w:r>
      <w:r w:rsidR="00B64C79" w:rsidRPr="00F660F0">
        <w:rPr>
          <w:rFonts w:ascii="Liberation Serif" w:hAnsi="Liberation Serif" w:cs="Liberation Serif"/>
          <w:sz w:val="24"/>
          <w:szCs w:val="24"/>
        </w:rPr>
        <w:t>процент</w:t>
      </w:r>
      <w:r w:rsidR="009717C7"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по отношению к 2018 году.</w:t>
      </w:r>
    </w:p>
    <w:p w14:paraId="014CE89F" w14:textId="1A0530E2" w:rsidR="00F05087" w:rsidRPr="00F660F0" w:rsidRDefault="00F05087" w:rsidP="00D44F4C">
      <w:pPr>
        <w:shd w:val="clear" w:color="auto" w:fill="FFFFFF"/>
        <w:ind w:firstLine="567"/>
        <w:contextualSpacing/>
        <w:jc w:val="both"/>
        <w:textAlignment w:val="baseline"/>
        <w:outlineLvl w:val="0"/>
        <w:rPr>
          <w:rFonts w:ascii="Liberation Serif" w:hAnsi="Liberation Serif" w:cs="Liberation Serif"/>
          <w:sz w:val="24"/>
          <w:szCs w:val="24"/>
        </w:rPr>
      </w:pPr>
      <w:r w:rsidRPr="00F660F0">
        <w:rPr>
          <w:rFonts w:ascii="Liberation Serif" w:hAnsi="Liberation Serif" w:cs="Liberation Serif"/>
          <w:sz w:val="24"/>
          <w:szCs w:val="24"/>
        </w:rPr>
        <w:t>В течение 2019 года на территории городского округа открыто 90 объектов потребительского рынка, в том числе 45 магазинов, 15 организаций общественного питания, 30</w:t>
      </w:r>
      <w:r w:rsidR="001060B6" w:rsidRPr="00F660F0">
        <w:rPr>
          <w:rFonts w:ascii="Liberation Serif" w:hAnsi="Liberation Serif" w:cs="Liberation Serif"/>
          <w:sz w:val="24"/>
          <w:szCs w:val="24"/>
        </w:rPr>
        <w:t> </w:t>
      </w:r>
      <w:r w:rsidRPr="00F660F0">
        <w:rPr>
          <w:rFonts w:ascii="Liberation Serif" w:hAnsi="Liberation Serif" w:cs="Liberation Serif"/>
          <w:sz w:val="24"/>
          <w:szCs w:val="24"/>
        </w:rPr>
        <w:t>организаций бытового обслуживания населения. Продолжена работа по</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ведению и</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формированию торгового реестра Свердловской области на</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территории городского округа.</w:t>
      </w:r>
    </w:p>
    <w:p w14:paraId="7E84D048" w14:textId="405FF6E1"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на территории городского округа осуществляли деятельность 489</w:t>
      </w:r>
      <w:r w:rsidR="001153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предприятий розничной торговли общей площадью 85 485,8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 Торговая площадь составляет 52</w:t>
      </w:r>
      <w:r w:rsidR="0011532B" w:rsidRPr="00F660F0">
        <w:rPr>
          <w:rFonts w:ascii="Liberation Serif" w:hAnsi="Liberation Serif" w:cs="Liberation Serif"/>
          <w:sz w:val="24"/>
          <w:szCs w:val="24"/>
        </w:rPr>
        <w:t> </w:t>
      </w:r>
      <w:r w:rsidRPr="00F660F0">
        <w:rPr>
          <w:rFonts w:ascii="Liberation Serif" w:hAnsi="Liberation Serif" w:cs="Liberation Serif"/>
          <w:sz w:val="24"/>
          <w:szCs w:val="24"/>
        </w:rPr>
        <w:t>113 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 По сравнению с прошлым годом торговая площадь увеличилась на</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2 115,5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 Обеспеченность торговыми площадями стационарных торговых объектов составляет 587,2</w:t>
      </w:r>
      <w:r w:rsidR="0011532B" w:rsidRPr="00F660F0">
        <w:rPr>
          <w:rFonts w:ascii="Liberation Serif" w:hAnsi="Liberation Serif" w:cs="Liberation Serif"/>
          <w:sz w:val="24"/>
          <w:szCs w:val="24"/>
        </w:rPr>
        <w:t> </w:t>
      </w:r>
      <w:r w:rsidR="00200977" w:rsidRPr="00F660F0">
        <w:rPr>
          <w:rFonts w:ascii="Liberation Serif" w:hAnsi="Liberation Serif" w:cs="Liberation Serif"/>
          <w:sz w:val="24"/>
          <w:szCs w:val="24"/>
        </w:rPr>
        <w:t xml:space="preserve">кв. м </w:t>
      </w:r>
      <w:r w:rsidRPr="00F660F0">
        <w:rPr>
          <w:rFonts w:ascii="Liberation Serif" w:hAnsi="Liberation Serif" w:cs="Liberation Serif"/>
          <w:sz w:val="24"/>
          <w:szCs w:val="24"/>
        </w:rPr>
        <w:t xml:space="preserve">на 1 000 жителей при нормативе 448,2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w:t>
      </w:r>
    </w:p>
    <w:p w14:paraId="48376706" w14:textId="5DBCD410"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По состоянию на 01.01.2020 в городском округе осуществляют деятельность 100 предприятий общественного питания на 6 313 посадочных мест, из них 52</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объекта общедоступной сети на 1 773 посадочных места. Обеспеченность посадочными местами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открытой сети – 20,5 места на 1 000 жителей при нормативе 40 посадочных мест. Низкая обеспеченность посадочными местами связана с</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близостью к областному центру и активным </w:t>
      </w:r>
      <w:r w:rsidRPr="00F660F0">
        <w:rPr>
          <w:rFonts w:ascii="Liberation Serif" w:hAnsi="Liberation Serif" w:cs="Liberation Serif"/>
          <w:sz w:val="24"/>
          <w:szCs w:val="24"/>
        </w:rPr>
        <w:lastRenderedPageBreak/>
        <w:t>ростом населения городского округа. Увеличить количество посадочных мест планируется с</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открытием объектов питания в новых микрорайонах города в среднесрочной перспективе.</w:t>
      </w:r>
    </w:p>
    <w:p w14:paraId="107822C8" w14:textId="525334E5"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На территории городского округа осуществляют деятельность 238 предприятий бытового обслуживания, их общая площадь составляет 57 672,5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 Наиболее востребованными видами услуг остаются ремонт обуви, ремонт бытовой техники, фотоуслуги, услуги приемного пункта химчистки, техническ</w:t>
      </w:r>
      <w:r w:rsidR="005A5BA3" w:rsidRPr="00F660F0">
        <w:rPr>
          <w:rFonts w:ascii="Liberation Serif" w:hAnsi="Liberation Serif" w:cs="Liberation Serif"/>
          <w:sz w:val="24"/>
          <w:szCs w:val="24"/>
        </w:rPr>
        <w:t>ое</w:t>
      </w:r>
      <w:r w:rsidRPr="00F660F0">
        <w:rPr>
          <w:rFonts w:ascii="Liberation Serif" w:hAnsi="Liberation Serif" w:cs="Liberation Serif"/>
          <w:sz w:val="24"/>
          <w:szCs w:val="24"/>
        </w:rPr>
        <w:t xml:space="preserve"> обслуживание и ремонт автотранспортных средств.</w:t>
      </w:r>
    </w:p>
    <w:p w14:paraId="6BDAFEB6" w14:textId="6E2AA8C4"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 целью упорядочения работы нестационарных торговых объектов (далее – НТО)</w:t>
      </w:r>
      <w:r w:rsidR="00D96809"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2019 году администрацией разработана новая схема размещения </w:t>
      </w:r>
      <w:r w:rsidR="0011532B" w:rsidRPr="00F660F0">
        <w:rPr>
          <w:rFonts w:ascii="Liberation Serif" w:hAnsi="Liberation Serif" w:cs="Liberation Serif"/>
          <w:sz w:val="24"/>
          <w:szCs w:val="24"/>
        </w:rPr>
        <w:t>НТО</w:t>
      </w:r>
      <w:r w:rsidRPr="00F660F0">
        <w:rPr>
          <w:rFonts w:ascii="Liberation Serif" w:hAnsi="Liberation Serif" w:cs="Liberation Serif"/>
          <w:sz w:val="24"/>
          <w:szCs w:val="24"/>
        </w:rPr>
        <w:t xml:space="preserve"> на</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территории городского округа, в которой предусмотрено более 120 мест для</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размещения </w:t>
      </w:r>
      <w:r w:rsidR="0011532B" w:rsidRPr="00F660F0">
        <w:rPr>
          <w:rFonts w:ascii="Liberation Serif" w:hAnsi="Liberation Serif" w:cs="Liberation Serif"/>
          <w:sz w:val="24"/>
          <w:szCs w:val="24"/>
        </w:rPr>
        <w:t>НТО</w:t>
      </w:r>
      <w:r w:rsidRPr="00F660F0">
        <w:rPr>
          <w:rFonts w:ascii="Liberation Serif" w:hAnsi="Liberation Serif" w:cs="Liberation Serif"/>
          <w:sz w:val="24"/>
          <w:szCs w:val="24"/>
        </w:rPr>
        <w:t xml:space="preserve"> с целью расширения ассортимента товаров и услуг для населения. Внесены изменения в Порядок размещения НТО с</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разработкой эскизов и правил размещения НТО. </w:t>
      </w:r>
      <w:r w:rsidR="005026D4" w:rsidRPr="00F660F0">
        <w:rPr>
          <w:rFonts w:ascii="Liberation Serif" w:hAnsi="Liberation Serif" w:cs="Liberation Serif"/>
          <w:sz w:val="24"/>
          <w:szCs w:val="24"/>
        </w:rPr>
        <w:t>По состоянию на 01.01.2020 заключено 59</w:t>
      </w:r>
      <w:r w:rsidR="0062038B" w:rsidRPr="00F660F0">
        <w:rPr>
          <w:rFonts w:ascii="Liberation Serif" w:hAnsi="Liberation Serif" w:cs="Liberation Serif"/>
          <w:sz w:val="24"/>
          <w:szCs w:val="24"/>
        </w:rPr>
        <w:t> </w:t>
      </w:r>
      <w:r w:rsidR="005026D4" w:rsidRPr="00F660F0">
        <w:rPr>
          <w:rFonts w:ascii="Liberation Serif" w:hAnsi="Liberation Serif" w:cs="Liberation Serif"/>
          <w:sz w:val="24"/>
          <w:szCs w:val="24"/>
        </w:rPr>
        <w:t>договоров</w:t>
      </w:r>
      <w:r w:rsidRPr="00F660F0">
        <w:rPr>
          <w:rFonts w:ascii="Liberation Serif" w:hAnsi="Liberation Serif" w:cs="Liberation Serif"/>
          <w:sz w:val="24"/>
          <w:szCs w:val="24"/>
        </w:rPr>
        <w:t xml:space="preserve"> на</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размещение НТО.</w:t>
      </w:r>
    </w:p>
    <w:p w14:paraId="50768478" w14:textId="7D781FF0"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требованиями законодательства в сфере государственного регулирования алкогольного рынка</w:t>
      </w:r>
      <w:r w:rsidR="0031020D"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постановлением администрации утвержден перечень организаций и</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объектов, на прилегающих территориях которых не</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допускается розничная продажа алкогольной продукции (126</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организаций и</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объектов), а также определены расстояния до границ прилегающих территорий, на которых не допускается розничная продажа алкогольной продукции. Минимальные расстояния до детских образовательных учреждений составляют 68</w:t>
      </w:r>
      <w:r w:rsidR="0011532B" w:rsidRPr="00F660F0">
        <w:rPr>
          <w:rFonts w:ascii="Liberation Serif" w:hAnsi="Liberation Serif" w:cs="Liberation Serif"/>
          <w:sz w:val="24"/>
          <w:szCs w:val="24"/>
        </w:rPr>
        <w:t> </w:t>
      </w:r>
      <w:r w:rsidRPr="00F660F0">
        <w:rPr>
          <w:rFonts w:ascii="Liberation Serif" w:hAnsi="Liberation Serif" w:cs="Liberation Serif"/>
          <w:sz w:val="24"/>
          <w:szCs w:val="24"/>
        </w:rPr>
        <w:t>метров, до медицинских организаций – 24 метра, до</w:t>
      </w:r>
      <w:r w:rsidR="0046392E"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объектов спорта – 15 метров, до объектов военного назначения – 50 метров.</w:t>
      </w:r>
    </w:p>
    <w:p w14:paraId="6DC4C60F" w14:textId="742533FC"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течение 2019 года проведено 460 обследований об</w:t>
      </w:r>
      <w:r w:rsidR="00607DFD" w:rsidRPr="00F660F0">
        <w:rPr>
          <w:rFonts w:ascii="Liberation Serif" w:hAnsi="Liberation Serif" w:cs="Liberation Serif"/>
          <w:sz w:val="24"/>
          <w:szCs w:val="24"/>
        </w:rPr>
        <w:t>ъектов потребительского рынка, и</w:t>
      </w:r>
      <w:r w:rsidRPr="00F660F0">
        <w:rPr>
          <w:rFonts w:ascii="Liberation Serif" w:hAnsi="Liberation Serif" w:cs="Liberation Serif"/>
          <w:sz w:val="24"/>
          <w:szCs w:val="24"/>
        </w:rPr>
        <w:t>з них 21 – совместно с ф</w:t>
      </w:r>
      <w:r w:rsidR="0031020D" w:rsidRPr="00F660F0">
        <w:rPr>
          <w:rFonts w:ascii="Liberation Serif" w:hAnsi="Liberation Serif" w:cs="Liberation Serif"/>
          <w:sz w:val="24"/>
          <w:szCs w:val="24"/>
        </w:rPr>
        <w:t>едеральными надзорными органами. За</w:t>
      </w:r>
      <w:r w:rsidR="0062038B" w:rsidRPr="00F660F0">
        <w:rPr>
          <w:rFonts w:ascii="Liberation Serif" w:hAnsi="Liberation Serif" w:cs="Liberation Serif"/>
          <w:sz w:val="24"/>
          <w:szCs w:val="24"/>
        </w:rPr>
        <w:t> </w:t>
      </w:r>
      <w:r w:rsidR="0031020D" w:rsidRPr="00F660F0">
        <w:rPr>
          <w:rFonts w:ascii="Liberation Serif" w:hAnsi="Liberation Serif" w:cs="Liberation Serif"/>
          <w:sz w:val="24"/>
          <w:szCs w:val="24"/>
        </w:rPr>
        <w:t>несанкционированную торговлю</w:t>
      </w:r>
      <w:r w:rsidRPr="00F660F0">
        <w:rPr>
          <w:rFonts w:ascii="Liberation Serif" w:hAnsi="Liberation Serif" w:cs="Liberation Serif"/>
          <w:sz w:val="24"/>
          <w:szCs w:val="24"/>
        </w:rPr>
        <w:t xml:space="preserve"> </w:t>
      </w:r>
      <w:r w:rsidR="0031020D" w:rsidRPr="00F660F0">
        <w:rPr>
          <w:rFonts w:ascii="Liberation Serif" w:hAnsi="Liberation Serif" w:cs="Liberation Serif"/>
          <w:sz w:val="24"/>
          <w:szCs w:val="24"/>
        </w:rPr>
        <w:t>на</w:t>
      </w:r>
      <w:r w:rsidR="009A5E2B" w:rsidRPr="00F660F0">
        <w:rPr>
          <w:rFonts w:ascii="Liberation Serif" w:hAnsi="Liberation Serif" w:cs="Liberation Serif"/>
          <w:sz w:val="24"/>
          <w:szCs w:val="24"/>
        </w:rPr>
        <w:t> </w:t>
      </w:r>
      <w:r w:rsidR="0031020D" w:rsidRPr="00F660F0">
        <w:rPr>
          <w:rFonts w:ascii="Liberation Serif" w:hAnsi="Liberation Serif" w:cs="Liberation Serif"/>
          <w:sz w:val="24"/>
          <w:szCs w:val="24"/>
        </w:rPr>
        <w:t>улицах города</w:t>
      </w:r>
      <w:r w:rsidR="00815A11" w:rsidRPr="00F660F0">
        <w:rPr>
          <w:rFonts w:ascii="Liberation Serif" w:hAnsi="Liberation Serif" w:cs="Liberation Serif"/>
          <w:sz w:val="24"/>
          <w:szCs w:val="24"/>
        </w:rPr>
        <w:t xml:space="preserve"> Верхняя Пышма </w:t>
      </w:r>
      <w:r w:rsidRPr="00F660F0">
        <w:rPr>
          <w:rFonts w:ascii="Liberation Serif" w:hAnsi="Liberation Serif" w:cs="Liberation Serif"/>
          <w:sz w:val="24"/>
          <w:szCs w:val="24"/>
        </w:rPr>
        <w:t>по</w:t>
      </w:r>
      <w:r w:rsidR="00364B54" w:rsidRPr="00F660F0">
        <w:rPr>
          <w:rFonts w:ascii="Liberation Serif" w:hAnsi="Liberation Serif" w:cs="Liberation Serif"/>
          <w:sz w:val="24"/>
          <w:szCs w:val="24"/>
        </w:rPr>
        <w:t> </w:t>
      </w:r>
      <w:r w:rsidRPr="00F660F0">
        <w:rPr>
          <w:rFonts w:ascii="Liberation Serif" w:hAnsi="Liberation Serif" w:cs="Liberation Serif"/>
          <w:sz w:val="24"/>
          <w:szCs w:val="24"/>
        </w:rPr>
        <w:t>результатам</w:t>
      </w:r>
      <w:r w:rsidR="0031020D" w:rsidRPr="00F660F0">
        <w:rPr>
          <w:rFonts w:ascii="Liberation Serif" w:hAnsi="Liberation Serif" w:cs="Liberation Serif"/>
          <w:sz w:val="24"/>
          <w:szCs w:val="24"/>
        </w:rPr>
        <w:t xml:space="preserve"> проверок</w:t>
      </w:r>
      <w:r w:rsidRPr="00F660F0">
        <w:rPr>
          <w:rFonts w:ascii="Liberation Serif" w:hAnsi="Liberation Serif" w:cs="Liberation Serif"/>
          <w:sz w:val="24"/>
          <w:szCs w:val="24"/>
        </w:rPr>
        <w:t xml:space="preserve"> составлено 14</w:t>
      </w:r>
      <w:r w:rsidR="00364B5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протоколов об</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административном правонарушении на общую сумму </w:t>
      </w:r>
      <w:r w:rsidR="0062038B" w:rsidRPr="00F660F0">
        <w:rPr>
          <w:rFonts w:ascii="Liberation Serif" w:hAnsi="Liberation Serif" w:cs="Liberation Serif"/>
          <w:sz w:val="24"/>
          <w:szCs w:val="24"/>
        </w:rPr>
        <w:t>44 тысячи</w:t>
      </w:r>
      <w:r w:rsidRPr="00F660F0">
        <w:rPr>
          <w:rFonts w:ascii="Liberation Serif" w:hAnsi="Liberation Serif" w:cs="Liberation Serif"/>
          <w:sz w:val="24"/>
          <w:szCs w:val="24"/>
        </w:rPr>
        <w:t xml:space="preserve"> рублей.</w:t>
      </w:r>
    </w:p>
    <w:p w14:paraId="30EF1ED1" w14:textId="39A7E216"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Приоритетной задачей на 2020 год является обеспечение жителей городского округа услугами общественного питания, торговли и бытового обслуживания за</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счет увеличения количества объектов потребительского рынка, соблюдение санитарных норм и правил с целью повышения качества оказываемых услуг.</w:t>
      </w:r>
    </w:p>
    <w:p w14:paraId="45605D62" w14:textId="77777777" w:rsidR="0043579C" w:rsidRPr="00F660F0" w:rsidRDefault="0043579C" w:rsidP="0043579C">
      <w:pPr>
        <w:contextualSpacing/>
        <w:jc w:val="both"/>
        <w:rPr>
          <w:rFonts w:ascii="Liberation Serif" w:hAnsi="Liberation Serif" w:cs="Liberation Serif"/>
          <w:sz w:val="16"/>
          <w:szCs w:val="16"/>
        </w:rPr>
      </w:pPr>
    </w:p>
    <w:p w14:paraId="10DAF04E" w14:textId="25F23147" w:rsidR="00E21E43" w:rsidRPr="00F660F0" w:rsidRDefault="00123814" w:rsidP="008919C4">
      <w:pPr>
        <w:tabs>
          <w:tab w:val="left" w:pos="0"/>
        </w:tabs>
        <w:ind w:right="-1"/>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7. Создание условий для расширения рынка сельскохозяйственной продукции, сырья и продовольствия</w:t>
      </w:r>
    </w:p>
    <w:p w14:paraId="1FBE5596" w14:textId="77777777" w:rsidR="005B12E2" w:rsidRPr="00F660F0" w:rsidRDefault="005B12E2" w:rsidP="005B12E2">
      <w:pPr>
        <w:contextualSpacing/>
        <w:jc w:val="both"/>
        <w:rPr>
          <w:rFonts w:ascii="Liberation Serif" w:hAnsi="Liberation Serif" w:cs="Liberation Serif"/>
          <w:sz w:val="16"/>
          <w:szCs w:val="16"/>
        </w:rPr>
      </w:pPr>
    </w:p>
    <w:p w14:paraId="529ED6FC" w14:textId="33F25339" w:rsidR="00794187" w:rsidRPr="00F660F0" w:rsidRDefault="00794187" w:rsidP="008919C4">
      <w:pPr>
        <w:pStyle w:val="1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Планом орг</w:t>
      </w:r>
      <w:r w:rsidR="001E2D01" w:rsidRPr="00F660F0">
        <w:rPr>
          <w:rFonts w:ascii="Liberation Serif" w:hAnsi="Liberation Serif" w:cs="Liberation Serif"/>
          <w:sz w:val="24"/>
          <w:szCs w:val="24"/>
        </w:rPr>
        <w:t>анизации и проведения ярмарок в</w:t>
      </w:r>
      <w:r w:rsidRPr="00F660F0">
        <w:rPr>
          <w:rFonts w:ascii="Liberation Serif" w:hAnsi="Liberation Serif" w:cs="Liberation Serif"/>
          <w:sz w:val="24"/>
          <w:szCs w:val="24"/>
        </w:rPr>
        <w:t xml:space="preserve"> 2019 год</w:t>
      </w:r>
      <w:r w:rsidR="001E2D01" w:rsidRPr="00F660F0">
        <w:rPr>
          <w:rFonts w:ascii="Liberation Serif" w:hAnsi="Liberation Serif" w:cs="Liberation Serif"/>
          <w:sz w:val="24"/>
          <w:szCs w:val="24"/>
        </w:rPr>
        <w:t>у</w:t>
      </w:r>
      <w:r w:rsidRPr="00F660F0">
        <w:rPr>
          <w:rFonts w:ascii="Liberation Serif" w:hAnsi="Liberation Serif" w:cs="Liberation Serif"/>
          <w:sz w:val="24"/>
          <w:szCs w:val="24"/>
        </w:rPr>
        <w:t xml:space="preserve"> проведены 4</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ярмарки (одна сельскохозяйственная ярмарка,</w:t>
      </w:r>
      <w:r w:rsidR="006062F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три ярмарки выходного дня). Региональные и</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местные товаропроизводители принимали участие в ярмарках с целью реализации продукции по доступным для населения ценам. На ярмарках жителям городского округа предоставлена возможность приобрести посадочный материал и сельскохозяйственную продукцию, а также продовольственные и</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непродовольственные товары. В ярмарках приняли участие 99 субъектов,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том числе 25 субъектов предпринимательской деятельности и 5 юридических лиц, реализующих товары для населения по доступным ценам.</w:t>
      </w:r>
    </w:p>
    <w:p w14:paraId="1CEB47F4" w14:textId="77777777" w:rsidR="0043579C" w:rsidRPr="00F660F0" w:rsidRDefault="0043579C" w:rsidP="0043579C">
      <w:pPr>
        <w:contextualSpacing/>
        <w:jc w:val="both"/>
        <w:rPr>
          <w:rFonts w:ascii="Liberation Serif" w:hAnsi="Liberation Serif" w:cs="Liberation Serif"/>
          <w:sz w:val="16"/>
          <w:szCs w:val="16"/>
        </w:rPr>
      </w:pPr>
    </w:p>
    <w:p w14:paraId="5C5E0F4F" w14:textId="575932A7" w:rsidR="00E21E43" w:rsidRPr="00F660F0" w:rsidRDefault="00123814" w:rsidP="008919C4">
      <w:pPr>
        <w:autoSpaceDE w:val="0"/>
        <w:autoSpaceDN w:val="0"/>
        <w:adjustRightInd w:val="0"/>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8. Туризм</w:t>
      </w:r>
    </w:p>
    <w:p w14:paraId="63E61A6E" w14:textId="77777777" w:rsidR="005B12E2" w:rsidRPr="00F660F0" w:rsidRDefault="005B12E2" w:rsidP="005B12E2">
      <w:pPr>
        <w:contextualSpacing/>
        <w:jc w:val="both"/>
        <w:rPr>
          <w:rFonts w:ascii="Liberation Serif" w:hAnsi="Liberation Serif" w:cs="Liberation Serif"/>
          <w:sz w:val="16"/>
          <w:szCs w:val="16"/>
        </w:rPr>
      </w:pPr>
    </w:p>
    <w:p w14:paraId="1F7E34ED" w14:textId="245BCB91" w:rsidR="00D657F7" w:rsidRPr="00F660F0" w:rsidRDefault="00D657F7"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городском округе </w:t>
      </w:r>
      <w:r w:rsidR="00016FF3" w:rsidRPr="00F660F0">
        <w:rPr>
          <w:rFonts w:ascii="Liberation Serif" w:hAnsi="Liberation Serif" w:cs="Liberation Serif"/>
          <w:sz w:val="24"/>
          <w:szCs w:val="24"/>
        </w:rPr>
        <w:t>продолжает</w:t>
      </w:r>
      <w:r w:rsidRPr="00F660F0">
        <w:rPr>
          <w:rFonts w:ascii="Liberation Serif" w:hAnsi="Liberation Serif" w:cs="Liberation Serif"/>
          <w:sz w:val="24"/>
          <w:szCs w:val="24"/>
        </w:rPr>
        <w:t xml:space="preserve"> развива</w:t>
      </w:r>
      <w:r w:rsidR="00016FF3" w:rsidRPr="00F660F0">
        <w:rPr>
          <w:rFonts w:ascii="Liberation Serif" w:hAnsi="Liberation Serif" w:cs="Liberation Serif"/>
          <w:sz w:val="24"/>
          <w:szCs w:val="24"/>
        </w:rPr>
        <w:t>ть</w:t>
      </w:r>
      <w:r w:rsidRPr="00F660F0">
        <w:rPr>
          <w:rFonts w:ascii="Liberation Serif" w:hAnsi="Liberation Serif" w:cs="Liberation Serif"/>
          <w:sz w:val="24"/>
          <w:szCs w:val="24"/>
        </w:rPr>
        <w:t>ся туризм. Прием туристов обеспечивают шесть гостиниц, девять действующих баз отдыха и оздоровительный комплекс «Селен». В целом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коллективных средствах размещения</w:t>
      </w:r>
      <w:r w:rsidR="009A5E2B" w:rsidRPr="00F660F0">
        <w:rPr>
          <w:rFonts w:ascii="Liberation Serif" w:hAnsi="Liberation Serif" w:cs="Liberation Serif"/>
          <w:sz w:val="24"/>
          <w:szCs w:val="24"/>
        </w:rPr>
        <w:t xml:space="preserve"> в наличии</w:t>
      </w:r>
      <w:r w:rsidRPr="00F660F0">
        <w:rPr>
          <w:rFonts w:ascii="Liberation Serif" w:hAnsi="Liberation Serif" w:cs="Liberation Serif"/>
          <w:sz w:val="24"/>
          <w:szCs w:val="24"/>
        </w:rPr>
        <w:t xml:space="preserve"> 1 055 койко-мест единовременного </w:t>
      </w:r>
      <w:r w:rsidR="00D927BC" w:rsidRPr="00F660F0">
        <w:rPr>
          <w:rFonts w:ascii="Liberation Serif" w:hAnsi="Liberation Serif" w:cs="Liberation Serif"/>
          <w:sz w:val="24"/>
          <w:szCs w:val="24"/>
        </w:rPr>
        <w:t>размещения посетителей</w:t>
      </w:r>
      <w:r w:rsidRPr="00F660F0">
        <w:rPr>
          <w:rFonts w:ascii="Liberation Serif" w:hAnsi="Liberation Serif" w:cs="Liberation Serif"/>
          <w:sz w:val="24"/>
          <w:szCs w:val="24"/>
        </w:rPr>
        <w:t>.</w:t>
      </w:r>
    </w:p>
    <w:p w14:paraId="6085134E" w14:textId="11241445" w:rsidR="00B27D70" w:rsidRPr="00F660F0" w:rsidRDefault="006621F1" w:rsidP="00B27D70">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как и в прошлые</w:t>
      </w:r>
      <w:r w:rsidR="00B27D70" w:rsidRPr="00F660F0">
        <w:rPr>
          <w:rFonts w:ascii="Liberation Serif" w:hAnsi="Liberation Serif" w:cs="Liberation Serif"/>
          <w:sz w:val="24"/>
          <w:szCs w:val="24"/>
        </w:rPr>
        <w:t xml:space="preserve"> год</w:t>
      </w:r>
      <w:r w:rsidRPr="00F660F0">
        <w:rPr>
          <w:rFonts w:ascii="Liberation Serif" w:hAnsi="Liberation Serif" w:cs="Liberation Serif"/>
          <w:sz w:val="24"/>
          <w:szCs w:val="24"/>
        </w:rPr>
        <w:t>ы</w:t>
      </w:r>
      <w:r w:rsidR="00B27D70" w:rsidRPr="00F660F0">
        <w:rPr>
          <w:rFonts w:ascii="Liberation Serif" w:hAnsi="Liberation Serif" w:cs="Liberation Serif"/>
          <w:sz w:val="24"/>
          <w:szCs w:val="24"/>
        </w:rPr>
        <w:t xml:space="preserve">, на территории городского округа </w:t>
      </w:r>
      <w:r w:rsidR="009A5E2B" w:rsidRPr="00F660F0">
        <w:rPr>
          <w:rFonts w:ascii="Liberation Serif" w:hAnsi="Liberation Serif" w:cs="Liberation Serif"/>
          <w:sz w:val="24"/>
          <w:szCs w:val="24"/>
        </w:rPr>
        <w:t xml:space="preserve">Верхняя Пышма </w:t>
      </w:r>
      <w:r w:rsidR="00B27D70" w:rsidRPr="00F660F0">
        <w:rPr>
          <w:rFonts w:ascii="Liberation Serif" w:hAnsi="Liberation Serif" w:cs="Liberation Serif"/>
          <w:sz w:val="24"/>
          <w:szCs w:val="24"/>
        </w:rPr>
        <w:t xml:space="preserve">прошел городской </w:t>
      </w:r>
      <w:proofErr w:type="spellStart"/>
      <w:r w:rsidR="00B27D70" w:rsidRPr="00F660F0">
        <w:rPr>
          <w:rFonts w:ascii="Liberation Serif" w:hAnsi="Liberation Serif" w:cs="Liberation Serif"/>
          <w:sz w:val="24"/>
          <w:szCs w:val="24"/>
        </w:rPr>
        <w:t>квест</w:t>
      </w:r>
      <w:proofErr w:type="spellEnd"/>
      <w:r w:rsidR="00B27D70" w:rsidRPr="00F660F0">
        <w:rPr>
          <w:rFonts w:ascii="Liberation Serif" w:hAnsi="Liberation Serif" w:cs="Liberation Serif"/>
          <w:sz w:val="24"/>
          <w:szCs w:val="24"/>
        </w:rPr>
        <w:t xml:space="preserve"> «Медная столица Урала». Цель </w:t>
      </w:r>
      <w:proofErr w:type="spellStart"/>
      <w:r w:rsidR="00B27D70" w:rsidRPr="00F660F0">
        <w:rPr>
          <w:rFonts w:ascii="Liberation Serif" w:hAnsi="Liberation Serif" w:cs="Liberation Serif"/>
          <w:sz w:val="24"/>
          <w:szCs w:val="24"/>
        </w:rPr>
        <w:t>квеста</w:t>
      </w:r>
      <w:proofErr w:type="spellEnd"/>
      <w:r w:rsidR="00B27D70" w:rsidRPr="00F660F0">
        <w:rPr>
          <w:rFonts w:ascii="Liberation Serif" w:hAnsi="Liberation Serif" w:cs="Liberation Serif"/>
          <w:sz w:val="24"/>
          <w:szCs w:val="24"/>
        </w:rPr>
        <w:t xml:space="preserve"> заключается в повышении интереса жителей городского округа к истории родного края.</w:t>
      </w:r>
    </w:p>
    <w:p w14:paraId="55E14CDC" w14:textId="7489ADBA" w:rsidR="00D657F7" w:rsidRPr="00F660F0" w:rsidRDefault="00D657F7"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Для комфортной ориентации в </w:t>
      </w:r>
      <w:r w:rsidR="0031020D" w:rsidRPr="00F660F0">
        <w:rPr>
          <w:rFonts w:ascii="Liberation Serif" w:hAnsi="Liberation Serif" w:cs="Liberation Serif"/>
          <w:sz w:val="24"/>
          <w:szCs w:val="24"/>
        </w:rPr>
        <w:t>городе Верхняя Пышма</w:t>
      </w:r>
      <w:r w:rsidRPr="00F660F0">
        <w:rPr>
          <w:rFonts w:ascii="Liberation Serif" w:hAnsi="Liberation Serif" w:cs="Liberation Serif"/>
          <w:sz w:val="24"/>
          <w:szCs w:val="24"/>
        </w:rPr>
        <w:t xml:space="preserve"> в течение 2019 года за</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счет средств местного бюджета установлены 3</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знака туристской навигации.</w:t>
      </w:r>
    </w:p>
    <w:p w14:paraId="3F4E6C56" w14:textId="79F40764" w:rsidR="00D657F7" w:rsidRPr="00F660F0" w:rsidRDefault="00D657F7"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рамках подпрограммы «Развитие системы отдыха и оздоровления детей на</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территории городск</w:t>
      </w:r>
      <w:r w:rsidR="00E455FF" w:rsidRPr="00F660F0">
        <w:rPr>
          <w:rFonts w:ascii="Liberation Serif" w:hAnsi="Liberation Serif" w:cs="Liberation Serif"/>
          <w:sz w:val="24"/>
          <w:szCs w:val="24"/>
        </w:rPr>
        <w:t>ого округа Верхняя Пышма до 2024</w:t>
      </w:r>
      <w:r w:rsidRPr="00F660F0">
        <w:rPr>
          <w:rFonts w:ascii="Liberation Serif" w:hAnsi="Liberation Serif" w:cs="Liberation Serif"/>
          <w:sz w:val="24"/>
          <w:szCs w:val="24"/>
        </w:rPr>
        <w:t xml:space="preserve"> года» муниципальной программы «Развитие социальной сферы в городс</w:t>
      </w:r>
      <w:r w:rsidR="00E455FF" w:rsidRPr="00F660F0">
        <w:rPr>
          <w:rFonts w:ascii="Liberation Serif" w:hAnsi="Liberation Serif" w:cs="Liberation Serif"/>
          <w:sz w:val="24"/>
          <w:szCs w:val="24"/>
        </w:rPr>
        <w:t>ком округе Верхняя Пышма до</w:t>
      </w:r>
      <w:r w:rsidR="009A5E2B" w:rsidRPr="00F660F0">
        <w:rPr>
          <w:rFonts w:ascii="Liberation Serif" w:hAnsi="Liberation Serif" w:cs="Liberation Serif"/>
          <w:sz w:val="24"/>
          <w:szCs w:val="24"/>
        </w:rPr>
        <w:t xml:space="preserve"> </w:t>
      </w:r>
      <w:r w:rsidR="00E455FF" w:rsidRPr="00F660F0">
        <w:rPr>
          <w:rFonts w:ascii="Liberation Serif" w:hAnsi="Liberation Serif" w:cs="Liberation Serif"/>
          <w:sz w:val="24"/>
          <w:szCs w:val="24"/>
        </w:rPr>
        <w:t>2024</w:t>
      </w:r>
      <w:r w:rsidRPr="00F660F0">
        <w:rPr>
          <w:rFonts w:ascii="Liberation Serif" w:hAnsi="Liberation Serif" w:cs="Liberation Serif"/>
          <w:sz w:val="24"/>
          <w:szCs w:val="24"/>
        </w:rPr>
        <w:t xml:space="preserve"> года» </w:t>
      </w:r>
      <w:r w:rsidR="0031020D" w:rsidRPr="00F660F0">
        <w:rPr>
          <w:rFonts w:ascii="Liberation Serif" w:hAnsi="Liberation Serif" w:cs="Liberation Serif"/>
          <w:sz w:val="24"/>
          <w:szCs w:val="24"/>
        </w:rPr>
        <w:t>из средств местного бюджета</w:t>
      </w:r>
      <w:r w:rsidRPr="00F660F0">
        <w:rPr>
          <w:rFonts w:ascii="Liberation Serif" w:hAnsi="Liberation Serif" w:cs="Liberation Serif"/>
          <w:sz w:val="24"/>
          <w:szCs w:val="24"/>
        </w:rPr>
        <w:t xml:space="preserve"> </w:t>
      </w:r>
      <w:r w:rsidR="0031020D" w:rsidRPr="00F660F0">
        <w:rPr>
          <w:rFonts w:ascii="Liberation Serif" w:hAnsi="Liberation Serif" w:cs="Liberation Serif"/>
          <w:sz w:val="24"/>
          <w:szCs w:val="24"/>
        </w:rPr>
        <w:t xml:space="preserve">выделено </w:t>
      </w:r>
      <w:r w:rsidRPr="00F660F0">
        <w:rPr>
          <w:rFonts w:ascii="Liberation Serif" w:hAnsi="Liberation Serif" w:cs="Liberation Serif"/>
          <w:sz w:val="24"/>
          <w:szCs w:val="24"/>
        </w:rPr>
        <w:t>0,5 миллиона рублей на</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организацию экскурсий по Свердловской области для</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650 детей городского округа в целях реализации областного проекта «Урал для школы».</w:t>
      </w:r>
    </w:p>
    <w:p w14:paraId="3E9F05F8" w14:textId="6358CD8D" w:rsidR="00D657F7" w:rsidRPr="00F660F0" w:rsidRDefault="00D657F7"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Музейный комплекс УГМК – это социальный и гуманитарный проект, реализуемый Уральской горно-металлургической компанией в городе Верхняя Пышма с целью сохранения памяти о героическом прошлом нашей Родины и</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военно-патриотического воспитания молодежи. В 2016 году Музей военной техники вошел в список 9 лучших инвестиционных проектов страны в области туризма. В 2019 году его посетило 260 тысяч человек.</w:t>
      </w:r>
    </w:p>
    <w:p w14:paraId="75B4D60E" w14:textId="75634777" w:rsidR="00D657F7" w:rsidRPr="00F660F0" w:rsidRDefault="00D657F7" w:rsidP="008919C4">
      <w:pPr>
        <w:ind w:firstLine="567"/>
        <w:contextualSpacing/>
        <w:jc w:val="both"/>
        <w:rPr>
          <w:rFonts w:ascii="Liberation Serif" w:hAnsi="Liberation Serif" w:cs="Liberation Serif"/>
          <w:sz w:val="24"/>
          <w:szCs w:val="24"/>
        </w:rPr>
      </w:pPr>
      <w:proofErr w:type="spellStart"/>
      <w:r w:rsidRPr="00F660F0">
        <w:rPr>
          <w:rFonts w:ascii="Liberation Serif" w:hAnsi="Liberation Serif" w:cs="Liberation Serif"/>
          <w:sz w:val="24"/>
          <w:szCs w:val="24"/>
        </w:rPr>
        <w:t>Верхнепышминский</w:t>
      </w:r>
      <w:proofErr w:type="spellEnd"/>
      <w:r w:rsidRPr="00F660F0">
        <w:rPr>
          <w:rFonts w:ascii="Liberation Serif" w:hAnsi="Liberation Serif" w:cs="Liberation Serif"/>
          <w:sz w:val="24"/>
          <w:szCs w:val="24"/>
        </w:rPr>
        <w:t xml:space="preserve"> исторический музей занимает важное место как культурный и научный центр, который объединяет в себе комплекс музейных коллекций и музейных предметов, связанных с историческим и культурным развитием городского округа. За 2019 год в музее реализовано 52 выставочных проекта</w:t>
      </w:r>
      <w:r w:rsidR="0062038B"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которые посетили около 21 тысяч</w:t>
      </w:r>
      <w:r w:rsidR="0062038B" w:rsidRPr="00F660F0">
        <w:rPr>
          <w:rFonts w:ascii="Liberation Serif" w:hAnsi="Liberation Serif" w:cs="Liberation Serif"/>
          <w:sz w:val="24"/>
          <w:szCs w:val="24"/>
        </w:rPr>
        <w:t>и</w:t>
      </w:r>
      <w:r w:rsidRPr="00F660F0">
        <w:rPr>
          <w:rFonts w:ascii="Liberation Serif" w:hAnsi="Liberation Serif" w:cs="Liberation Serif"/>
          <w:sz w:val="24"/>
          <w:szCs w:val="24"/>
        </w:rPr>
        <w:t xml:space="preserve"> человек.</w:t>
      </w:r>
    </w:p>
    <w:p w14:paraId="02E1F63D" w14:textId="099DC33B" w:rsidR="0046392E" w:rsidRPr="00F660F0" w:rsidRDefault="0046392E"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 целью создания условий для развития внутреннего туризма и увеличения туристского потока путем повышения информированности о туристическом потенциале моногородов в сети «Интернет» 21.05.2019 в городе Верхняя Пышма совместно с МОНОГОРОДА.РФ, ВЭБ.РФ и</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компанией </w:t>
      </w:r>
      <w:proofErr w:type="spellStart"/>
      <w:r w:rsidRPr="00F660F0">
        <w:rPr>
          <w:rFonts w:ascii="Liberation Serif" w:hAnsi="Liberation Serif" w:cs="Liberation Serif"/>
          <w:sz w:val="24"/>
          <w:szCs w:val="24"/>
        </w:rPr>
        <w:t>Google</w:t>
      </w:r>
      <w:proofErr w:type="spellEnd"/>
      <w:r w:rsidRPr="00F660F0">
        <w:rPr>
          <w:rFonts w:ascii="Liberation Serif" w:hAnsi="Liberation Serif" w:cs="Liberation Serif"/>
          <w:sz w:val="24"/>
          <w:szCs w:val="24"/>
        </w:rPr>
        <w:t xml:space="preserve"> реализован проект «Прошагай город».</w:t>
      </w:r>
    </w:p>
    <w:p w14:paraId="6F7F461F" w14:textId="31B023F4" w:rsidR="006621F1" w:rsidRPr="00F660F0" w:rsidRDefault="006621F1" w:rsidP="008919C4">
      <w:pPr>
        <w:ind w:firstLine="567"/>
        <w:contextualSpacing/>
        <w:jc w:val="both"/>
        <w:rPr>
          <w:rFonts w:ascii="Liberation Serif" w:hAnsi="Liberation Serif" w:cs="Liberation Serif"/>
          <w:b/>
          <w:sz w:val="24"/>
          <w:szCs w:val="24"/>
        </w:rPr>
      </w:pPr>
      <w:r w:rsidRPr="00F660F0">
        <w:rPr>
          <w:rFonts w:ascii="Liberation Serif" w:hAnsi="Liberation Serif" w:cs="Liberation Serif"/>
          <w:b/>
          <w:sz w:val="24"/>
          <w:szCs w:val="24"/>
        </w:rPr>
        <w:t xml:space="preserve">По результатам проекта «Прошагай </w:t>
      </w:r>
      <w:r w:rsidR="0031020D" w:rsidRPr="00F660F0">
        <w:rPr>
          <w:rFonts w:ascii="Liberation Serif" w:hAnsi="Liberation Serif" w:cs="Liberation Serif"/>
          <w:b/>
          <w:sz w:val="24"/>
          <w:szCs w:val="24"/>
        </w:rPr>
        <w:t>город» город Верхняя Пышма вошел</w:t>
      </w:r>
      <w:r w:rsidRPr="00F660F0">
        <w:rPr>
          <w:rFonts w:ascii="Liberation Serif" w:hAnsi="Liberation Serif" w:cs="Liberation Serif"/>
          <w:b/>
          <w:sz w:val="24"/>
          <w:szCs w:val="24"/>
        </w:rPr>
        <w:t xml:space="preserve"> в десятку лучших моногородов России.</w:t>
      </w:r>
    </w:p>
    <w:p w14:paraId="1ABEAE27" w14:textId="28D2481E" w:rsidR="00B27D70" w:rsidRPr="00F660F0" w:rsidRDefault="00CC7C45"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Приоритетной задачей на 2020 год является издание интерактивного путеводителя по</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результатам акции с целью позиционирования бренда «Медная столица Урала» и продвижения Верхней Пышмы на туристическом </w:t>
      </w:r>
      <w:r w:rsidR="00EE4179" w:rsidRPr="00F660F0">
        <w:rPr>
          <w:rFonts w:ascii="Liberation Serif" w:hAnsi="Liberation Serif" w:cs="Liberation Serif"/>
          <w:sz w:val="24"/>
          <w:szCs w:val="24"/>
        </w:rPr>
        <w:t>рынке Свердловской</w:t>
      </w:r>
      <w:r w:rsidRPr="00F660F0">
        <w:rPr>
          <w:rFonts w:ascii="Liberation Serif" w:hAnsi="Liberation Serif" w:cs="Liberation Serif"/>
          <w:sz w:val="24"/>
          <w:szCs w:val="24"/>
        </w:rPr>
        <w:t xml:space="preserve"> области.</w:t>
      </w:r>
    </w:p>
    <w:p w14:paraId="09341CD5" w14:textId="77777777" w:rsidR="0043579C" w:rsidRPr="00F660F0" w:rsidRDefault="0043579C" w:rsidP="0043579C">
      <w:pPr>
        <w:contextualSpacing/>
        <w:jc w:val="both"/>
        <w:rPr>
          <w:rFonts w:ascii="Liberation Serif" w:hAnsi="Liberation Serif" w:cs="Liberation Serif"/>
          <w:sz w:val="16"/>
          <w:szCs w:val="16"/>
        </w:rPr>
      </w:pPr>
    </w:p>
    <w:p w14:paraId="788AAEDD" w14:textId="54DFB6AD" w:rsidR="007651C8" w:rsidRPr="00F660F0" w:rsidRDefault="007651C8" w:rsidP="007651C8">
      <w:pPr>
        <w:shd w:val="clear" w:color="auto" w:fill="FFFFFF" w:themeFill="background1"/>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9. Владение, пользование и распоряжение имуществом, находящимся в</w:t>
      </w:r>
      <w:r w:rsidR="009A5E2B" w:rsidRPr="00F660F0">
        <w:rPr>
          <w:rFonts w:ascii="Liberation Serif" w:hAnsi="Liberation Serif" w:cs="Liberation Serif"/>
          <w:sz w:val="24"/>
          <w:szCs w:val="24"/>
        </w:rPr>
        <w:t xml:space="preserve"> </w:t>
      </w:r>
      <w:r w:rsidRPr="00F660F0">
        <w:rPr>
          <w:rFonts w:ascii="Liberation Serif" w:hAnsi="Liberation Serif" w:cs="Liberation Serif"/>
          <w:b/>
          <w:sz w:val="24"/>
          <w:szCs w:val="24"/>
        </w:rPr>
        <w:t>муниципальной собственности городского округа</w:t>
      </w:r>
    </w:p>
    <w:p w14:paraId="0E99076B" w14:textId="77777777" w:rsidR="005B12E2" w:rsidRPr="00F660F0" w:rsidRDefault="005B12E2" w:rsidP="005B12E2">
      <w:pPr>
        <w:contextualSpacing/>
        <w:jc w:val="both"/>
        <w:rPr>
          <w:rFonts w:ascii="Liberation Serif" w:hAnsi="Liberation Serif" w:cs="Liberation Serif"/>
          <w:sz w:val="16"/>
          <w:szCs w:val="16"/>
        </w:rPr>
      </w:pPr>
    </w:p>
    <w:p w14:paraId="2B400182" w14:textId="59C4EB88"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Функции по владению, пользованию и распоряжению имуществом, находящимся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муниципальной собственности, осуществляет Комитет по</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управлению имуществом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соответствии с Положением о комитете по</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управлению имуществом администрации городского округа Верхняя Пышма, утвержденным Решением Думы городского округа от 31</w:t>
      </w:r>
      <w:r w:rsidR="00B96641" w:rsidRPr="00F660F0">
        <w:rPr>
          <w:rFonts w:ascii="Liberation Serif" w:hAnsi="Liberation Serif" w:cs="Liberation Serif"/>
          <w:sz w:val="24"/>
          <w:szCs w:val="24"/>
        </w:rPr>
        <w:t xml:space="preserve"> марта </w:t>
      </w:r>
      <w:r w:rsidRPr="00F660F0">
        <w:rPr>
          <w:rFonts w:ascii="Liberation Serif" w:hAnsi="Liberation Serif" w:cs="Liberation Serif"/>
          <w:sz w:val="24"/>
          <w:szCs w:val="24"/>
        </w:rPr>
        <w:t>2011</w:t>
      </w:r>
      <w:r w:rsidR="00B96641" w:rsidRPr="00F660F0">
        <w:rPr>
          <w:rFonts w:ascii="Liberation Serif" w:hAnsi="Liberation Serif" w:cs="Liberation Serif"/>
          <w:sz w:val="24"/>
          <w:szCs w:val="24"/>
        </w:rPr>
        <w:t xml:space="preserve"> года</w:t>
      </w:r>
      <w:r w:rsidRPr="00F660F0">
        <w:rPr>
          <w:rFonts w:ascii="Liberation Serif" w:hAnsi="Liberation Serif" w:cs="Liberation Serif"/>
          <w:sz w:val="24"/>
          <w:szCs w:val="24"/>
        </w:rPr>
        <w:t xml:space="preserve"> №</w:t>
      </w:r>
      <w:r w:rsidR="00B96641" w:rsidRPr="00F660F0">
        <w:rPr>
          <w:rFonts w:ascii="Liberation Serif" w:hAnsi="Liberation Serif" w:cs="Liberation Serif"/>
          <w:sz w:val="24"/>
          <w:szCs w:val="24"/>
        </w:rPr>
        <w:t> </w:t>
      </w:r>
      <w:r w:rsidRPr="00F660F0">
        <w:rPr>
          <w:rFonts w:ascii="Liberation Serif" w:hAnsi="Liberation Serif" w:cs="Liberation Serif"/>
          <w:sz w:val="24"/>
          <w:szCs w:val="24"/>
        </w:rPr>
        <w:t>32/6.</w:t>
      </w:r>
    </w:p>
    <w:p w14:paraId="5186A3FA" w14:textId="086D5FEA" w:rsidR="007651C8" w:rsidRPr="00F660F0" w:rsidRDefault="00BC60A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w:t>
      </w:r>
      <w:r w:rsidR="007651C8" w:rsidRPr="00F660F0">
        <w:rPr>
          <w:rFonts w:ascii="Liberation Serif" w:hAnsi="Liberation Serif" w:cs="Liberation Serif"/>
          <w:sz w:val="24"/>
          <w:szCs w:val="24"/>
        </w:rPr>
        <w:t xml:space="preserve"> 2019 год</w:t>
      </w:r>
      <w:r w:rsidRPr="00F660F0">
        <w:rPr>
          <w:rFonts w:ascii="Liberation Serif" w:hAnsi="Liberation Serif" w:cs="Liberation Serif"/>
          <w:sz w:val="24"/>
          <w:szCs w:val="24"/>
        </w:rPr>
        <w:t>у</w:t>
      </w:r>
      <w:r w:rsidR="007651C8" w:rsidRPr="00F660F0">
        <w:rPr>
          <w:rFonts w:ascii="Liberation Serif" w:hAnsi="Liberation Serif" w:cs="Liberation Serif"/>
          <w:sz w:val="24"/>
          <w:szCs w:val="24"/>
        </w:rPr>
        <w:t xml:space="preserve"> в местную казну поступило имущества на сумму </w:t>
      </w:r>
      <w:r w:rsidRPr="00F660F0">
        <w:rPr>
          <w:rFonts w:ascii="Liberation Serif" w:hAnsi="Liberation Serif" w:cs="Liberation Serif"/>
          <w:sz w:val="24"/>
          <w:szCs w:val="24"/>
        </w:rPr>
        <w:t>8 021,7</w:t>
      </w:r>
      <w:r w:rsidR="007651C8" w:rsidRPr="00F660F0">
        <w:rPr>
          <w:rFonts w:ascii="Liberation Serif" w:hAnsi="Liberation Serif" w:cs="Liberation Serif"/>
          <w:sz w:val="24"/>
          <w:szCs w:val="24"/>
        </w:rPr>
        <w:t xml:space="preserve"> миллиона рублей (в</w:t>
      </w:r>
      <w:r w:rsidR="009A5E2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 xml:space="preserve">2018 </w:t>
      </w:r>
      <w:r w:rsidR="00B96641" w:rsidRPr="00F660F0">
        <w:rPr>
          <w:rFonts w:ascii="Liberation Serif" w:hAnsi="Liberation Serif" w:cs="Liberation Serif"/>
          <w:sz w:val="24"/>
          <w:szCs w:val="24"/>
        </w:rPr>
        <w:t xml:space="preserve">году </w:t>
      </w:r>
      <w:r w:rsidRPr="00F660F0">
        <w:rPr>
          <w:rFonts w:ascii="Liberation Serif" w:hAnsi="Liberation Serif" w:cs="Liberation Serif"/>
          <w:sz w:val="24"/>
          <w:szCs w:val="24"/>
        </w:rPr>
        <w:t>–</w:t>
      </w:r>
      <w:r w:rsidR="007651C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4 434,5</w:t>
      </w:r>
      <w:r w:rsidR="007651C8" w:rsidRPr="00F660F0">
        <w:rPr>
          <w:rFonts w:ascii="Liberation Serif" w:hAnsi="Liberation Serif" w:cs="Liberation Serif"/>
          <w:sz w:val="24"/>
          <w:szCs w:val="24"/>
        </w:rPr>
        <w:t xml:space="preserve"> миллиона рублей). Выбыло из местной казны имущества на сумму </w:t>
      </w:r>
      <w:r w:rsidR="00CD4DAD" w:rsidRPr="00F660F0">
        <w:rPr>
          <w:rFonts w:ascii="Liberation Serif" w:hAnsi="Liberation Serif" w:cs="Liberation Serif"/>
          <w:sz w:val="24"/>
          <w:szCs w:val="24"/>
        </w:rPr>
        <w:t>6 414,3</w:t>
      </w:r>
      <w:r w:rsidR="009A5E2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 xml:space="preserve">миллиона рублей (в 2018 </w:t>
      </w:r>
      <w:r w:rsidR="00B96641" w:rsidRPr="00F660F0">
        <w:rPr>
          <w:rFonts w:ascii="Liberation Serif" w:hAnsi="Liberation Serif" w:cs="Liberation Serif"/>
          <w:sz w:val="24"/>
          <w:szCs w:val="24"/>
        </w:rPr>
        <w:t xml:space="preserve">году </w:t>
      </w:r>
      <w:r w:rsidR="005B12E2" w:rsidRPr="00F660F0">
        <w:rPr>
          <w:rFonts w:ascii="Liberation Serif" w:hAnsi="Liberation Serif" w:cs="Liberation Serif"/>
          <w:sz w:val="24"/>
          <w:szCs w:val="24"/>
        </w:rPr>
        <w:t>–</w:t>
      </w:r>
      <w:r w:rsidR="007651C8" w:rsidRPr="00F660F0">
        <w:rPr>
          <w:rFonts w:ascii="Liberation Serif" w:hAnsi="Liberation Serif" w:cs="Liberation Serif"/>
          <w:sz w:val="24"/>
          <w:szCs w:val="24"/>
        </w:rPr>
        <w:t xml:space="preserve"> 4 569,7 миллиона рублей), израсходовано денежных средств местного бюджета в сумме </w:t>
      </w:r>
      <w:r w:rsidR="00CD4DAD" w:rsidRPr="00F660F0">
        <w:rPr>
          <w:rFonts w:ascii="Liberation Serif" w:hAnsi="Liberation Serif" w:cs="Liberation Serif"/>
          <w:sz w:val="24"/>
          <w:szCs w:val="24"/>
        </w:rPr>
        <w:t>4 735,8</w:t>
      </w:r>
      <w:r w:rsidR="00E16F50"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миллиона рублей, в оперативное управление и</w:t>
      </w:r>
      <w:r w:rsidR="009A5E2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безвозмездное пользование передано имущество стоимостью 951,9 миллиона рублей (в</w:t>
      </w:r>
      <w:r w:rsidR="009A5E2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2018</w:t>
      </w:r>
      <w:r w:rsidR="009A5E2B" w:rsidRPr="00F660F0">
        <w:rPr>
          <w:rFonts w:ascii="Liberation Serif" w:hAnsi="Liberation Serif" w:cs="Liberation Serif"/>
          <w:sz w:val="24"/>
          <w:szCs w:val="24"/>
        </w:rPr>
        <w:t> </w:t>
      </w:r>
      <w:r w:rsidR="00B96641" w:rsidRPr="00F660F0">
        <w:rPr>
          <w:rFonts w:ascii="Liberation Serif" w:hAnsi="Liberation Serif" w:cs="Liberation Serif"/>
          <w:sz w:val="24"/>
          <w:szCs w:val="24"/>
        </w:rPr>
        <w:t xml:space="preserve">году </w:t>
      </w:r>
      <w:r w:rsidR="007651C8" w:rsidRPr="00F660F0">
        <w:rPr>
          <w:rFonts w:ascii="Liberation Serif" w:hAnsi="Liberation Serif" w:cs="Liberation Serif"/>
          <w:sz w:val="24"/>
          <w:szCs w:val="24"/>
        </w:rPr>
        <w:t>– 291,1</w:t>
      </w:r>
      <w:r w:rsidR="00E16F50"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миллиона рублей), в хозяйственное ведение передано имущество на сумму 677,2</w:t>
      </w:r>
      <w:r w:rsidR="00364B54"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 xml:space="preserve">миллиона рублей (в 2018 </w:t>
      </w:r>
      <w:r w:rsidR="00B96641" w:rsidRPr="00F660F0">
        <w:rPr>
          <w:rFonts w:ascii="Liberation Serif" w:hAnsi="Liberation Serif" w:cs="Liberation Serif"/>
          <w:sz w:val="24"/>
          <w:szCs w:val="24"/>
        </w:rPr>
        <w:t xml:space="preserve">году </w:t>
      </w:r>
      <w:r w:rsidR="005B12E2" w:rsidRPr="00F660F0">
        <w:rPr>
          <w:rFonts w:ascii="Liberation Serif" w:hAnsi="Liberation Serif" w:cs="Liberation Serif"/>
          <w:sz w:val="24"/>
          <w:szCs w:val="24"/>
        </w:rPr>
        <w:t>–</w:t>
      </w:r>
      <w:r w:rsidR="007651C8" w:rsidRPr="00F660F0">
        <w:rPr>
          <w:rFonts w:ascii="Liberation Serif" w:hAnsi="Liberation Serif" w:cs="Liberation Serif"/>
          <w:sz w:val="24"/>
          <w:szCs w:val="24"/>
        </w:rPr>
        <w:t xml:space="preserve"> 2,2 миллиона рублей).</w:t>
      </w:r>
    </w:p>
    <w:p w14:paraId="354DA029" w14:textId="1AFA8731"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По сравнению с 2018 годом местная казна увеличилась на </w:t>
      </w:r>
      <w:r w:rsidR="00D65823" w:rsidRPr="00F660F0">
        <w:rPr>
          <w:rFonts w:ascii="Liberation Serif" w:hAnsi="Liberation Serif" w:cs="Liberation Serif"/>
          <w:sz w:val="24"/>
          <w:szCs w:val="24"/>
        </w:rPr>
        <w:t>1</w:t>
      </w:r>
      <w:r w:rsidR="00B96641" w:rsidRPr="00F660F0">
        <w:rPr>
          <w:rFonts w:ascii="Liberation Serif" w:hAnsi="Liberation Serif" w:cs="Liberation Serif"/>
          <w:sz w:val="24"/>
          <w:szCs w:val="24"/>
        </w:rPr>
        <w:t> </w:t>
      </w:r>
      <w:r w:rsidR="00D65823" w:rsidRPr="00F660F0">
        <w:rPr>
          <w:rFonts w:ascii="Liberation Serif" w:hAnsi="Liberation Serif" w:cs="Liberation Serif"/>
          <w:sz w:val="24"/>
          <w:szCs w:val="24"/>
        </w:rPr>
        <w:t xml:space="preserve">607,4 </w:t>
      </w:r>
      <w:r w:rsidRPr="00F660F0">
        <w:rPr>
          <w:rFonts w:ascii="Liberation Serif" w:hAnsi="Liberation Serif" w:cs="Liberation Serif"/>
          <w:sz w:val="24"/>
          <w:szCs w:val="24"/>
        </w:rPr>
        <w:t>миллиона рублей и</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по</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состоянию на 01.01.2020 составила 6 041,9 миллион</w:t>
      </w:r>
      <w:r w:rsidR="00B96641"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из них:</w:t>
      </w:r>
    </w:p>
    <w:p w14:paraId="7E0625C6" w14:textId="48C7CCD3"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B96641" w:rsidRPr="00F660F0">
        <w:rPr>
          <w:rFonts w:ascii="Liberation Serif" w:hAnsi="Liberation Serif" w:cs="Liberation Serif"/>
          <w:sz w:val="24"/>
          <w:szCs w:val="24"/>
        </w:rPr>
        <w:t> </w:t>
      </w:r>
      <w:r w:rsidRPr="00F660F0">
        <w:rPr>
          <w:rFonts w:ascii="Liberation Serif" w:hAnsi="Liberation Serif" w:cs="Liberation Serif"/>
          <w:sz w:val="24"/>
          <w:szCs w:val="24"/>
        </w:rPr>
        <w:t>1 693,7 миллион</w:t>
      </w:r>
      <w:r w:rsidR="00B96641"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 средства местного бюджета;</w:t>
      </w:r>
    </w:p>
    <w:p w14:paraId="4CE417D0" w14:textId="6620C8E9"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B96641" w:rsidRPr="00F660F0">
        <w:rPr>
          <w:rFonts w:ascii="Liberation Serif" w:hAnsi="Liberation Serif" w:cs="Liberation Serif"/>
          <w:sz w:val="24"/>
          <w:szCs w:val="24"/>
        </w:rPr>
        <w:t> </w:t>
      </w:r>
      <w:r w:rsidRPr="00F660F0">
        <w:rPr>
          <w:rFonts w:ascii="Liberation Serif" w:hAnsi="Liberation Serif" w:cs="Liberation Serif"/>
          <w:sz w:val="24"/>
          <w:szCs w:val="24"/>
        </w:rPr>
        <w:t>4 348,2 миллион</w:t>
      </w:r>
      <w:r w:rsidR="00B96641"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имущество казны.</w:t>
      </w:r>
    </w:p>
    <w:p w14:paraId="65725C34" w14:textId="48AE91AC"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На 01.01.2020 в реестре муниципального имущества городского округа числится 5</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798</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объектов, по ср</w:t>
      </w:r>
      <w:r w:rsidR="00D65823" w:rsidRPr="00F660F0">
        <w:rPr>
          <w:rFonts w:ascii="Liberation Serif" w:hAnsi="Liberation Serif" w:cs="Liberation Serif"/>
          <w:sz w:val="24"/>
          <w:szCs w:val="24"/>
        </w:rPr>
        <w:t xml:space="preserve">авнению с 2018 годом </w:t>
      </w:r>
      <w:r w:rsidR="00F34C38" w:rsidRPr="00F660F0">
        <w:rPr>
          <w:rFonts w:ascii="Liberation Serif" w:hAnsi="Liberation Serif" w:cs="Liberation Serif"/>
          <w:sz w:val="24"/>
          <w:szCs w:val="24"/>
        </w:rPr>
        <w:t xml:space="preserve">их </w:t>
      </w:r>
      <w:r w:rsidR="00B96641" w:rsidRPr="00F660F0">
        <w:rPr>
          <w:rFonts w:ascii="Liberation Serif" w:hAnsi="Liberation Serif" w:cs="Liberation Serif"/>
          <w:sz w:val="24"/>
          <w:szCs w:val="24"/>
        </w:rPr>
        <w:t xml:space="preserve">количество увеличилось </w:t>
      </w:r>
      <w:r w:rsidRPr="00F660F0">
        <w:rPr>
          <w:rFonts w:ascii="Liberation Serif" w:hAnsi="Liberation Serif" w:cs="Liberation Serif"/>
          <w:sz w:val="24"/>
          <w:szCs w:val="24"/>
        </w:rPr>
        <w:t>на</w:t>
      </w:r>
      <w:r w:rsidR="0046392E"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1 796 </w:t>
      </w:r>
      <w:r w:rsidR="00856602" w:rsidRPr="00F660F0">
        <w:rPr>
          <w:rFonts w:ascii="Liberation Serif" w:hAnsi="Liberation Serif" w:cs="Liberation Serif"/>
          <w:sz w:val="24"/>
          <w:szCs w:val="24"/>
        </w:rPr>
        <w:t>объектов</w:t>
      </w:r>
      <w:r w:rsidR="00D109BE" w:rsidRPr="00F660F0">
        <w:rPr>
          <w:rFonts w:ascii="Liberation Serif" w:hAnsi="Liberation Serif" w:cs="Liberation Serif"/>
          <w:sz w:val="24"/>
          <w:szCs w:val="24"/>
        </w:rPr>
        <w:t xml:space="preserve">. </w:t>
      </w:r>
      <w:r w:rsidR="00ED7F68" w:rsidRPr="00F660F0">
        <w:rPr>
          <w:rFonts w:ascii="Liberation Serif" w:hAnsi="Liberation Serif" w:cs="Liberation Serif"/>
          <w:sz w:val="24"/>
          <w:szCs w:val="24"/>
        </w:rPr>
        <w:t>У</w:t>
      </w:r>
      <w:r w:rsidR="00D109BE" w:rsidRPr="00F660F0">
        <w:rPr>
          <w:rFonts w:ascii="Liberation Serif" w:hAnsi="Liberation Serif" w:cs="Liberation Serif"/>
          <w:sz w:val="24"/>
          <w:szCs w:val="24"/>
        </w:rPr>
        <w:t xml:space="preserve">величение </w:t>
      </w:r>
      <w:r w:rsidR="00ED7F68" w:rsidRPr="00F660F0">
        <w:rPr>
          <w:rFonts w:ascii="Liberation Serif" w:hAnsi="Liberation Serif" w:cs="Liberation Serif"/>
          <w:sz w:val="24"/>
          <w:szCs w:val="24"/>
        </w:rPr>
        <w:t xml:space="preserve">количества объектов обусловлено </w:t>
      </w:r>
      <w:r w:rsidR="00D109BE" w:rsidRPr="00F660F0">
        <w:rPr>
          <w:rFonts w:ascii="Liberation Serif" w:hAnsi="Liberation Serif" w:cs="Liberation Serif"/>
          <w:sz w:val="24"/>
          <w:szCs w:val="24"/>
        </w:rPr>
        <w:t>вводом в</w:t>
      </w:r>
      <w:r w:rsidR="009A5E2B" w:rsidRPr="00F660F0">
        <w:rPr>
          <w:rFonts w:ascii="Liberation Serif" w:hAnsi="Liberation Serif" w:cs="Liberation Serif"/>
          <w:sz w:val="24"/>
          <w:szCs w:val="24"/>
        </w:rPr>
        <w:t xml:space="preserve"> </w:t>
      </w:r>
      <w:r w:rsidR="00D109BE" w:rsidRPr="00F660F0">
        <w:rPr>
          <w:rFonts w:ascii="Liberation Serif" w:hAnsi="Liberation Serif" w:cs="Liberation Serif"/>
          <w:sz w:val="24"/>
          <w:szCs w:val="24"/>
        </w:rPr>
        <w:t xml:space="preserve">эксплуатацию новых объектов социальной </w:t>
      </w:r>
      <w:r w:rsidR="00ED7F68" w:rsidRPr="00F660F0">
        <w:rPr>
          <w:rFonts w:ascii="Liberation Serif" w:hAnsi="Liberation Serif" w:cs="Liberation Serif"/>
          <w:sz w:val="24"/>
          <w:szCs w:val="24"/>
        </w:rPr>
        <w:t xml:space="preserve">и дорожной инфраструктуры, </w:t>
      </w:r>
      <w:r w:rsidR="00EE4179" w:rsidRPr="00F660F0">
        <w:rPr>
          <w:rFonts w:ascii="Liberation Serif" w:hAnsi="Liberation Serif" w:cs="Liberation Serif"/>
          <w:sz w:val="24"/>
          <w:szCs w:val="24"/>
        </w:rPr>
        <w:t>приобретением</w:t>
      </w:r>
      <w:r w:rsidR="00ED7F68" w:rsidRPr="00F660F0">
        <w:rPr>
          <w:rFonts w:ascii="Liberation Serif" w:hAnsi="Liberation Serif" w:cs="Liberation Serif"/>
          <w:sz w:val="24"/>
          <w:szCs w:val="24"/>
        </w:rPr>
        <w:t xml:space="preserve"> квартир для переселения граждан</w:t>
      </w:r>
      <w:r w:rsidR="00D109BE" w:rsidRPr="00F660F0">
        <w:rPr>
          <w:rFonts w:ascii="Liberation Serif" w:hAnsi="Liberation Serif" w:cs="Liberation Serif"/>
          <w:sz w:val="24"/>
          <w:szCs w:val="24"/>
        </w:rPr>
        <w:t xml:space="preserve">, </w:t>
      </w:r>
      <w:r w:rsidR="00ED7F68" w:rsidRPr="00F660F0">
        <w:rPr>
          <w:rFonts w:ascii="Liberation Serif" w:hAnsi="Liberation Serif" w:cs="Liberation Serif"/>
          <w:sz w:val="24"/>
          <w:szCs w:val="24"/>
        </w:rPr>
        <w:t>выкупом объектов для</w:t>
      </w:r>
      <w:r w:rsidR="009A5E2B" w:rsidRPr="00F660F0">
        <w:rPr>
          <w:rFonts w:ascii="Liberation Serif" w:hAnsi="Liberation Serif" w:cs="Liberation Serif"/>
          <w:sz w:val="24"/>
          <w:szCs w:val="24"/>
        </w:rPr>
        <w:t xml:space="preserve"> </w:t>
      </w:r>
      <w:r w:rsidR="00ED7F68" w:rsidRPr="00F660F0">
        <w:rPr>
          <w:rFonts w:ascii="Liberation Serif" w:hAnsi="Liberation Serif" w:cs="Liberation Serif"/>
          <w:sz w:val="24"/>
          <w:szCs w:val="24"/>
        </w:rPr>
        <w:t>строительства</w:t>
      </w:r>
      <w:r w:rsidR="00D109BE" w:rsidRPr="00F660F0">
        <w:rPr>
          <w:rFonts w:ascii="Liberation Serif" w:hAnsi="Liberation Serif" w:cs="Liberation Serif"/>
          <w:sz w:val="24"/>
          <w:szCs w:val="24"/>
        </w:rPr>
        <w:t xml:space="preserve"> трамвайной линии</w:t>
      </w:r>
      <w:r w:rsidR="00B96641" w:rsidRPr="00F660F0">
        <w:rPr>
          <w:rFonts w:ascii="Liberation Serif" w:hAnsi="Liberation Serif" w:cs="Liberation Serif"/>
          <w:sz w:val="24"/>
          <w:szCs w:val="24"/>
        </w:rPr>
        <w:t xml:space="preserve"> и другими причинами</w:t>
      </w:r>
      <w:r w:rsidR="00D109BE" w:rsidRPr="00F660F0">
        <w:rPr>
          <w:rFonts w:ascii="Liberation Serif" w:hAnsi="Liberation Serif" w:cs="Liberation Serif"/>
          <w:sz w:val="24"/>
          <w:szCs w:val="24"/>
        </w:rPr>
        <w:t>.</w:t>
      </w:r>
    </w:p>
    <w:p w14:paraId="2F42CBE8" w14:textId="77777777" w:rsidR="0043579C" w:rsidRPr="00F660F0" w:rsidRDefault="0043579C" w:rsidP="0043579C">
      <w:pPr>
        <w:contextualSpacing/>
        <w:jc w:val="both"/>
        <w:rPr>
          <w:rFonts w:ascii="Liberation Serif" w:hAnsi="Liberation Serif" w:cs="Liberation Serif"/>
          <w:sz w:val="16"/>
          <w:szCs w:val="16"/>
        </w:rPr>
      </w:pPr>
    </w:p>
    <w:p w14:paraId="3E401EDE" w14:textId="77777777" w:rsidR="007651C8" w:rsidRPr="00F660F0" w:rsidRDefault="007651C8" w:rsidP="007651C8">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Инвентаризация объектов недвижимого имущества городского округа, постановка на кадастровый учет недвижимого имущества. Регистрация права собственности</w:t>
      </w:r>
    </w:p>
    <w:p w14:paraId="60F75F9E" w14:textId="32A9B501" w:rsidR="0043579C"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Одно из приоритетных направлений деятельности Комитета по управлению имуществом </w:t>
      </w:r>
      <w:r w:rsidR="005B12E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инвентаризация объектов недвижимого имущества и регистрация прав на объекты муниципальной собственности. За 2019</w:t>
      </w:r>
      <w:r w:rsidR="00A776DE" w:rsidRPr="00F660F0">
        <w:rPr>
          <w:rFonts w:ascii="Liberation Serif" w:hAnsi="Liberation Serif" w:cs="Liberation Serif"/>
          <w:sz w:val="24"/>
          <w:szCs w:val="24"/>
        </w:rPr>
        <w:t xml:space="preserve"> год</w:t>
      </w:r>
      <w:r w:rsidRPr="00F660F0">
        <w:rPr>
          <w:rFonts w:ascii="Liberation Serif" w:hAnsi="Liberation Serif" w:cs="Liberation Serif"/>
          <w:sz w:val="24"/>
          <w:szCs w:val="24"/>
        </w:rPr>
        <w:t xml:space="preserve"> в результате инвентаризации выявлено 96 договоров на земельные участки</w:t>
      </w:r>
      <w:r w:rsidR="00A776DE" w:rsidRPr="00F660F0">
        <w:rPr>
          <w:rFonts w:ascii="Liberation Serif" w:hAnsi="Liberation Serif" w:cs="Liberation Serif"/>
          <w:sz w:val="24"/>
          <w:szCs w:val="24"/>
        </w:rPr>
        <w:t>, требующие</w:t>
      </w:r>
      <w:r w:rsidRPr="00F660F0">
        <w:rPr>
          <w:rFonts w:ascii="Liberation Serif" w:hAnsi="Liberation Serif" w:cs="Liberation Serif"/>
          <w:sz w:val="24"/>
          <w:szCs w:val="24"/>
        </w:rPr>
        <w:t xml:space="preserve"> исключения из реестра имущества. Проведено обследование 55</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объектов муниципального имущества, переданных в аренду.</w:t>
      </w:r>
    </w:p>
    <w:p w14:paraId="08A4AD9E" w14:textId="13E948B0" w:rsidR="0043579C"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Подача заявлений на государственную регистрацию прав осуществляется исключительно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электронном виде. В 2019 </w:t>
      </w:r>
      <w:r w:rsidR="005A5BA3" w:rsidRPr="00F660F0">
        <w:rPr>
          <w:rFonts w:ascii="Liberation Serif" w:hAnsi="Liberation Serif" w:cs="Liberation Serif"/>
          <w:sz w:val="24"/>
          <w:szCs w:val="24"/>
        </w:rPr>
        <w:t xml:space="preserve">году </w:t>
      </w:r>
      <w:r w:rsidRPr="00F660F0">
        <w:rPr>
          <w:rFonts w:ascii="Liberation Serif" w:hAnsi="Liberation Serif" w:cs="Liberation Serif"/>
          <w:sz w:val="24"/>
          <w:szCs w:val="24"/>
        </w:rPr>
        <w:t>подано 745 заявлений на</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государственную регистрацию прав и</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419 </w:t>
      </w:r>
      <w:r w:rsidR="00B9664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на</w:t>
      </w:r>
      <w:r w:rsidR="005A5BA3"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w:t>
      </w:r>
      <w:r w:rsidR="00D65823" w:rsidRPr="00F660F0">
        <w:rPr>
          <w:rFonts w:ascii="Liberation Serif" w:hAnsi="Liberation Serif" w:cs="Liberation Serif"/>
          <w:sz w:val="24"/>
          <w:szCs w:val="24"/>
        </w:rPr>
        <w:t>сударственный кадастровый учет, из них 342 объекта</w:t>
      </w:r>
      <w:r w:rsidR="000C7E01" w:rsidRPr="00F660F0">
        <w:rPr>
          <w:rFonts w:ascii="Liberation Serif" w:hAnsi="Liberation Serif" w:cs="Liberation Serif"/>
          <w:sz w:val="24"/>
          <w:szCs w:val="24"/>
        </w:rPr>
        <w:t xml:space="preserve"> недвижимости поставлены на</w:t>
      </w:r>
      <w:r w:rsidR="009A5E2B" w:rsidRPr="00F660F0">
        <w:rPr>
          <w:rFonts w:ascii="Liberation Serif" w:hAnsi="Liberation Serif" w:cs="Liberation Serif"/>
          <w:sz w:val="24"/>
          <w:szCs w:val="24"/>
        </w:rPr>
        <w:t> </w:t>
      </w:r>
      <w:r w:rsidR="000C7E01" w:rsidRPr="00F660F0">
        <w:rPr>
          <w:rFonts w:ascii="Liberation Serif" w:hAnsi="Liberation Serif" w:cs="Liberation Serif"/>
          <w:sz w:val="24"/>
          <w:szCs w:val="24"/>
        </w:rPr>
        <w:t xml:space="preserve">государственный кадастровый </w:t>
      </w:r>
      <w:r w:rsidR="00B96641" w:rsidRPr="00F660F0">
        <w:rPr>
          <w:rFonts w:ascii="Liberation Serif" w:hAnsi="Liberation Serif" w:cs="Liberation Serif"/>
          <w:sz w:val="24"/>
          <w:szCs w:val="24"/>
        </w:rPr>
        <w:t xml:space="preserve">учет </w:t>
      </w:r>
      <w:r w:rsidR="000C7E01" w:rsidRPr="00F660F0">
        <w:rPr>
          <w:rFonts w:ascii="Liberation Serif" w:hAnsi="Liberation Serif" w:cs="Liberation Serif"/>
          <w:sz w:val="24"/>
          <w:szCs w:val="24"/>
        </w:rPr>
        <w:t>муниципальным бюджетным учреждением «Центр пространственного развития городского округа Верхняя Пышма»</w:t>
      </w:r>
      <w:r w:rsidR="002337BE" w:rsidRPr="00F660F0">
        <w:rPr>
          <w:rFonts w:ascii="Liberation Serif" w:hAnsi="Liberation Serif" w:cs="Liberation Serif"/>
          <w:sz w:val="24"/>
          <w:szCs w:val="24"/>
        </w:rPr>
        <w:t xml:space="preserve"> (далее – МБУ «ЦПР»)</w:t>
      </w:r>
      <w:r w:rsidR="00CD0BAB" w:rsidRPr="00F660F0">
        <w:rPr>
          <w:rFonts w:ascii="Liberation Serif" w:hAnsi="Liberation Serif" w:cs="Liberation Serif"/>
          <w:sz w:val="24"/>
          <w:szCs w:val="24"/>
        </w:rPr>
        <w:t>.</w:t>
      </w:r>
    </w:p>
    <w:p w14:paraId="3095436C" w14:textId="5852B01C" w:rsidR="0043579C" w:rsidRPr="00F660F0" w:rsidRDefault="002337BE" w:rsidP="002337BE">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МБУ «ЦПР» проведена большая работа по постановке на государственный кадастровый учет и государственной регистрации права муниципальной собственности на объекты теплоснабжения. Подготовлена аукционная документация и техническое задание на выполнение комплекса кадастровых работ, необходимых для осуществления государственного кадастрового учета и</w:t>
      </w:r>
      <w:r w:rsidR="00364B54" w:rsidRPr="00F660F0">
        <w:rPr>
          <w:rFonts w:ascii="Liberation Serif" w:hAnsi="Liberation Serif" w:cs="Liberation Serif"/>
          <w:sz w:val="24"/>
          <w:szCs w:val="24"/>
        </w:rPr>
        <w:t> </w:t>
      </w:r>
      <w:r w:rsidRPr="00F660F0">
        <w:rPr>
          <w:rFonts w:ascii="Liberation Serif" w:hAnsi="Liberation Serif" w:cs="Liberation Serif"/>
          <w:sz w:val="24"/>
          <w:szCs w:val="24"/>
        </w:rPr>
        <w:t>государственной регистрации права муниципальной собственности на указанные объекты.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результате МБУ «ЦПР» заключен муниципальный контракт на сумму 3,8 миллиона рублей, который к концу 2019 года полностью исполнен. В результате обследовано 349 объектов, из них 299 поставлены на кадастровый учет и на них зарегистрированы права муниципальной собственности.</w:t>
      </w:r>
    </w:p>
    <w:p w14:paraId="41B8DC4E" w14:textId="77777777" w:rsidR="002337BE" w:rsidRPr="00F660F0" w:rsidRDefault="002337BE" w:rsidP="0043579C">
      <w:pPr>
        <w:contextualSpacing/>
        <w:jc w:val="both"/>
        <w:rPr>
          <w:rFonts w:ascii="Liberation Serif" w:hAnsi="Liberation Serif" w:cs="Liberation Serif"/>
          <w:sz w:val="16"/>
          <w:szCs w:val="16"/>
        </w:rPr>
      </w:pPr>
    </w:p>
    <w:p w14:paraId="429769EF" w14:textId="77777777" w:rsidR="007651C8" w:rsidRPr="00F660F0" w:rsidRDefault="007651C8" w:rsidP="007651C8">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Организация и проведение приватизации объектов муниципальной собственности</w:t>
      </w:r>
    </w:p>
    <w:p w14:paraId="1B79B553" w14:textId="656BFD4A"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Приватизация объектов муниципальной собственности проводилась в</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соответствии </w:t>
      </w:r>
      <w:r w:rsidR="003F7C42" w:rsidRPr="00F660F0">
        <w:rPr>
          <w:rFonts w:ascii="Liberation Serif" w:hAnsi="Liberation Serif" w:cs="Liberation Serif"/>
          <w:sz w:val="24"/>
          <w:szCs w:val="24"/>
        </w:rPr>
        <w:t>со</w:t>
      </w:r>
      <w:r w:rsidR="009A5E2B" w:rsidRPr="00F660F0">
        <w:rPr>
          <w:rFonts w:ascii="Liberation Serif" w:hAnsi="Liberation Serif" w:cs="Liberation Serif"/>
          <w:sz w:val="24"/>
          <w:szCs w:val="24"/>
        </w:rPr>
        <w:t> </w:t>
      </w:r>
      <w:r w:rsidR="003F7C42" w:rsidRPr="00F660F0">
        <w:rPr>
          <w:rFonts w:ascii="Liberation Serif" w:hAnsi="Liberation Serif" w:cs="Liberation Serif"/>
          <w:sz w:val="24"/>
          <w:szCs w:val="24"/>
        </w:rPr>
        <w:t>статьей 13 Федерального закона от 22 ноября 2001 года № 178-ФЗ «О приватизации государственного и</w:t>
      </w:r>
      <w:r w:rsidR="009A5E2B" w:rsidRPr="00F660F0">
        <w:rPr>
          <w:rFonts w:ascii="Liberation Serif" w:hAnsi="Liberation Serif" w:cs="Liberation Serif"/>
          <w:sz w:val="24"/>
          <w:szCs w:val="24"/>
        </w:rPr>
        <w:t xml:space="preserve"> </w:t>
      </w:r>
      <w:r w:rsidR="003F7C42" w:rsidRPr="00F660F0">
        <w:rPr>
          <w:rFonts w:ascii="Liberation Serif" w:hAnsi="Liberation Serif" w:cs="Liberation Serif"/>
          <w:sz w:val="24"/>
          <w:szCs w:val="24"/>
        </w:rPr>
        <w:t xml:space="preserve">муниципального имущества», </w:t>
      </w:r>
      <w:r w:rsidR="00FE5355" w:rsidRPr="00F660F0">
        <w:rPr>
          <w:rFonts w:ascii="Liberation Serif" w:hAnsi="Liberation Serif" w:cs="Liberation Serif"/>
          <w:sz w:val="24"/>
          <w:szCs w:val="24"/>
        </w:rPr>
        <w:t xml:space="preserve">Законом </w:t>
      </w:r>
      <w:r w:rsidR="003F7C42" w:rsidRPr="00F660F0">
        <w:rPr>
          <w:rFonts w:ascii="Liberation Serif" w:hAnsi="Liberation Serif" w:cs="Liberation Serif"/>
          <w:sz w:val="24"/>
          <w:szCs w:val="24"/>
        </w:rPr>
        <w:t>№ 159-ФЗ,</w:t>
      </w:r>
      <w:r w:rsidRPr="00F660F0">
        <w:rPr>
          <w:rFonts w:ascii="Liberation Serif" w:hAnsi="Liberation Serif" w:cs="Liberation Serif"/>
          <w:sz w:val="24"/>
          <w:szCs w:val="24"/>
        </w:rPr>
        <w:t xml:space="preserve"> Положением о порядке и</w:t>
      </w:r>
      <w:r w:rsidR="00FE5355" w:rsidRPr="00F660F0">
        <w:rPr>
          <w:rFonts w:ascii="Liberation Serif" w:hAnsi="Liberation Serif" w:cs="Liberation Serif"/>
          <w:sz w:val="24"/>
          <w:szCs w:val="24"/>
        </w:rPr>
        <w:t> </w:t>
      </w:r>
      <w:r w:rsidRPr="00F660F0">
        <w:rPr>
          <w:rFonts w:ascii="Liberation Serif" w:hAnsi="Liberation Serif" w:cs="Liberation Serif"/>
          <w:sz w:val="24"/>
          <w:szCs w:val="24"/>
        </w:rPr>
        <w:t>условиях приватизации муниципального имущества городского округа Верхняя Пышма, утвержденным Решением Думы городского округа от 25</w:t>
      </w:r>
      <w:r w:rsidR="00C609E1" w:rsidRPr="00F660F0">
        <w:rPr>
          <w:rFonts w:ascii="Liberation Serif" w:hAnsi="Liberation Serif" w:cs="Liberation Serif"/>
          <w:sz w:val="24"/>
          <w:szCs w:val="24"/>
        </w:rPr>
        <w:t xml:space="preserve"> марта </w:t>
      </w:r>
      <w:r w:rsidRPr="00F660F0">
        <w:rPr>
          <w:rFonts w:ascii="Liberation Serif" w:hAnsi="Liberation Serif" w:cs="Liberation Serif"/>
          <w:sz w:val="24"/>
          <w:szCs w:val="24"/>
        </w:rPr>
        <w:t>2010</w:t>
      </w:r>
      <w:r w:rsidR="00C609E1" w:rsidRPr="00F660F0">
        <w:rPr>
          <w:rFonts w:ascii="Liberation Serif" w:hAnsi="Liberation Serif" w:cs="Liberation Serif"/>
          <w:sz w:val="24"/>
          <w:szCs w:val="24"/>
        </w:rPr>
        <w:t xml:space="preserve"> года</w:t>
      </w:r>
      <w:r w:rsidRPr="00F660F0">
        <w:rPr>
          <w:rFonts w:ascii="Liberation Serif" w:hAnsi="Liberation Serif" w:cs="Liberation Serif"/>
          <w:sz w:val="24"/>
          <w:szCs w:val="24"/>
        </w:rPr>
        <w:t xml:space="preserve"> №</w:t>
      </w:r>
      <w:r w:rsidR="00C609E1" w:rsidRPr="00F660F0">
        <w:rPr>
          <w:rFonts w:ascii="Liberation Serif" w:hAnsi="Liberation Serif" w:cs="Liberation Serif"/>
          <w:sz w:val="24"/>
          <w:szCs w:val="24"/>
        </w:rPr>
        <w:t> </w:t>
      </w:r>
      <w:r w:rsidRPr="00F660F0">
        <w:rPr>
          <w:rFonts w:ascii="Liberation Serif" w:hAnsi="Liberation Serif" w:cs="Liberation Serif"/>
          <w:sz w:val="24"/>
          <w:szCs w:val="24"/>
        </w:rPr>
        <w:t>18/5, и</w:t>
      </w:r>
      <w:r w:rsidR="00FE5355">
        <w:rPr>
          <w:rFonts w:ascii="Liberation Serif" w:hAnsi="Liberation Serif" w:cs="Liberation Serif"/>
          <w:sz w:val="24"/>
          <w:szCs w:val="24"/>
        </w:rPr>
        <w:t xml:space="preserve"> </w:t>
      </w:r>
      <w:r w:rsidRPr="00F660F0">
        <w:rPr>
          <w:rFonts w:ascii="Liberation Serif" w:hAnsi="Liberation Serif" w:cs="Liberation Serif"/>
          <w:sz w:val="24"/>
          <w:szCs w:val="24"/>
        </w:rPr>
        <w:t>прогнозным планом приватизации муниципального имущества городского округа на 2019 год и</w:t>
      </w:r>
      <w:r w:rsidR="00FE5355">
        <w:rPr>
          <w:rFonts w:ascii="Liberation Serif" w:hAnsi="Liberation Serif" w:cs="Liberation Serif"/>
          <w:sz w:val="24"/>
          <w:szCs w:val="24"/>
        </w:rPr>
        <w:t xml:space="preserve"> </w:t>
      </w:r>
      <w:r w:rsidRPr="00F660F0">
        <w:rPr>
          <w:rFonts w:ascii="Liberation Serif" w:hAnsi="Liberation Serif" w:cs="Liberation Serif"/>
          <w:sz w:val="24"/>
          <w:szCs w:val="24"/>
        </w:rPr>
        <w:t>плановый период 2020 и 2021 годов, утвержденным Решением Думы от</w:t>
      </w:r>
      <w:r w:rsidR="00FE5355">
        <w:rPr>
          <w:rFonts w:ascii="Liberation Serif" w:hAnsi="Liberation Serif" w:cs="Liberation Serif"/>
          <w:sz w:val="24"/>
          <w:szCs w:val="24"/>
        </w:rPr>
        <w:t xml:space="preserve"> </w:t>
      </w:r>
      <w:r w:rsidRPr="00F660F0">
        <w:rPr>
          <w:rFonts w:ascii="Liberation Serif" w:hAnsi="Liberation Serif" w:cs="Liberation Serif"/>
          <w:sz w:val="24"/>
          <w:szCs w:val="24"/>
        </w:rPr>
        <w:t>27</w:t>
      </w:r>
      <w:r w:rsidR="00FE5355">
        <w:rPr>
          <w:rFonts w:ascii="Liberation Serif" w:hAnsi="Liberation Serif" w:cs="Liberation Serif"/>
          <w:sz w:val="24"/>
          <w:szCs w:val="24"/>
        </w:rPr>
        <w:t xml:space="preserve"> </w:t>
      </w:r>
      <w:r w:rsidR="00C609E1" w:rsidRPr="00F660F0">
        <w:rPr>
          <w:rFonts w:ascii="Liberation Serif" w:hAnsi="Liberation Serif" w:cs="Liberation Serif"/>
          <w:sz w:val="24"/>
          <w:szCs w:val="24"/>
        </w:rPr>
        <w:t xml:space="preserve">июля </w:t>
      </w:r>
      <w:r w:rsidRPr="00F660F0">
        <w:rPr>
          <w:rFonts w:ascii="Liberation Serif" w:hAnsi="Liberation Serif" w:cs="Liberation Serif"/>
          <w:sz w:val="24"/>
          <w:szCs w:val="24"/>
        </w:rPr>
        <w:t xml:space="preserve">2018 </w:t>
      </w:r>
      <w:r w:rsidR="00C609E1"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w:t>
      </w:r>
      <w:r w:rsidR="00C609E1" w:rsidRPr="00F660F0">
        <w:rPr>
          <w:rFonts w:ascii="Liberation Serif" w:hAnsi="Liberation Serif" w:cs="Liberation Serif"/>
          <w:sz w:val="24"/>
          <w:szCs w:val="24"/>
        </w:rPr>
        <w:t> </w:t>
      </w:r>
      <w:r w:rsidR="003F7C42" w:rsidRPr="00F660F0">
        <w:rPr>
          <w:rFonts w:ascii="Liberation Serif" w:hAnsi="Liberation Serif" w:cs="Liberation Serif"/>
          <w:sz w:val="24"/>
          <w:szCs w:val="24"/>
        </w:rPr>
        <w:t>77/5</w:t>
      </w:r>
      <w:r w:rsidR="00D36A46" w:rsidRPr="00F660F0">
        <w:rPr>
          <w:rFonts w:ascii="Liberation Serif" w:hAnsi="Liberation Serif" w:cs="Liberation Serif"/>
          <w:sz w:val="24"/>
          <w:szCs w:val="24"/>
        </w:rPr>
        <w:t>.</w:t>
      </w:r>
    </w:p>
    <w:p w14:paraId="508CD6CF" w14:textId="7FBE6573" w:rsidR="0043579C" w:rsidRPr="00F660F0" w:rsidRDefault="00ED7F6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w:t>
      </w:r>
      <w:r w:rsidR="009101AB" w:rsidRPr="00F660F0">
        <w:rPr>
          <w:rFonts w:ascii="Liberation Serif" w:hAnsi="Liberation Serif" w:cs="Liberation Serif"/>
          <w:sz w:val="24"/>
          <w:szCs w:val="24"/>
        </w:rPr>
        <w:t xml:space="preserve"> 2019 год</w:t>
      </w:r>
      <w:r w:rsidRPr="00F660F0">
        <w:rPr>
          <w:rFonts w:ascii="Liberation Serif" w:hAnsi="Liberation Serif" w:cs="Liberation Serif"/>
          <w:sz w:val="24"/>
          <w:szCs w:val="24"/>
        </w:rPr>
        <w:t>у</w:t>
      </w:r>
      <w:r w:rsidR="009101A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от сделок по реализации муниципального имущества поступило 21,7 миллиона рублей, в том числе </w:t>
      </w:r>
      <w:r w:rsidR="00E455FF" w:rsidRPr="00F660F0">
        <w:rPr>
          <w:rFonts w:ascii="Liberation Serif" w:hAnsi="Liberation Serif" w:cs="Liberation Serif"/>
          <w:sz w:val="24"/>
          <w:szCs w:val="24"/>
        </w:rPr>
        <w:t>по объектам,</w:t>
      </w:r>
      <w:r w:rsidR="00635786" w:rsidRPr="00F660F0">
        <w:rPr>
          <w:rFonts w:ascii="Liberation Serif" w:hAnsi="Liberation Serif" w:cs="Liberation Serif"/>
          <w:sz w:val="24"/>
          <w:szCs w:val="24"/>
        </w:rPr>
        <w:t xml:space="preserve"> проданным на аукционе – 13,5</w:t>
      </w:r>
      <w:r w:rsidR="00C609E1" w:rsidRPr="00F660F0">
        <w:rPr>
          <w:rFonts w:ascii="Liberation Serif" w:hAnsi="Liberation Serif" w:cs="Liberation Serif"/>
          <w:sz w:val="24"/>
          <w:szCs w:val="24"/>
        </w:rPr>
        <w:t> </w:t>
      </w:r>
      <w:r w:rsidR="00635786" w:rsidRPr="00F660F0">
        <w:rPr>
          <w:rFonts w:ascii="Liberation Serif" w:hAnsi="Liberation Serif" w:cs="Liberation Serif"/>
          <w:sz w:val="24"/>
          <w:szCs w:val="24"/>
        </w:rPr>
        <w:t>миллион</w:t>
      </w:r>
      <w:r w:rsidR="00C609E1"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w:t>
      </w:r>
    </w:p>
    <w:p w14:paraId="69484C4A" w14:textId="77777777" w:rsidR="0043579C" w:rsidRPr="00F660F0" w:rsidRDefault="0043579C" w:rsidP="0043579C">
      <w:pPr>
        <w:contextualSpacing/>
        <w:jc w:val="both"/>
        <w:rPr>
          <w:rFonts w:ascii="Liberation Serif" w:hAnsi="Liberation Serif" w:cs="Liberation Serif"/>
          <w:sz w:val="16"/>
          <w:szCs w:val="16"/>
        </w:rPr>
      </w:pPr>
    </w:p>
    <w:p w14:paraId="74AFCAF2" w14:textId="77777777" w:rsidR="007651C8" w:rsidRPr="00F660F0" w:rsidRDefault="007651C8" w:rsidP="007651C8">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Проведение процедуры передачи муниципального имущества во временное пользование (аренда недвижимого имущества и земельных участков). Организация и проведение торгов (аукционов, конкурсов) по реализации и сдаче в аренду муниципального имущества (недвижимого имущества и земельных участков)</w:t>
      </w:r>
    </w:p>
    <w:p w14:paraId="17099483" w14:textId="65719685"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течение 2019 года проведена работа по оформлению договоров аренды недвижимого имущества и земельных участков, а также осуществлялся контроль поступлени</w:t>
      </w:r>
      <w:r w:rsidR="009A5E2B" w:rsidRPr="00F660F0">
        <w:rPr>
          <w:rFonts w:ascii="Liberation Serif" w:hAnsi="Liberation Serif" w:cs="Liberation Serif"/>
          <w:sz w:val="24"/>
          <w:szCs w:val="24"/>
        </w:rPr>
        <w:t>я</w:t>
      </w:r>
      <w:r w:rsidRPr="00F660F0">
        <w:rPr>
          <w:rFonts w:ascii="Liberation Serif" w:hAnsi="Liberation Serif" w:cs="Liberation Serif"/>
          <w:sz w:val="24"/>
          <w:szCs w:val="24"/>
        </w:rPr>
        <w:t xml:space="preserve"> денежных средств в бюджет городского округа.</w:t>
      </w:r>
    </w:p>
    <w:p w14:paraId="65931CF6" w14:textId="2FE78FEE"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По состоянию на 01.01.2020 </w:t>
      </w:r>
      <w:r w:rsidR="009B61E5" w:rsidRPr="00F660F0">
        <w:rPr>
          <w:rFonts w:ascii="Liberation Serif" w:hAnsi="Liberation Serif" w:cs="Liberation Serif"/>
          <w:sz w:val="24"/>
          <w:szCs w:val="24"/>
        </w:rPr>
        <w:t>в</w:t>
      </w:r>
      <w:r w:rsidRPr="00F660F0">
        <w:rPr>
          <w:rFonts w:ascii="Liberation Serif" w:hAnsi="Liberation Serif" w:cs="Liberation Serif"/>
          <w:sz w:val="24"/>
          <w:szCs w:val="24"/>
        </w:rPr>
        <w:t xml:space="preserve"> городском округе действует 7</w:t>
      </w:r>
      <w:r w:rsidR="009B1E8C" w:rsidRPr="00F660F0">
        <w:rPr>
          <w:rFonts w:ascii="Liberation Serif" w:hAnsi="Liberation Serif" w:cs="Liberation Serif"/>
          <w:sz w:val="24"/>
          <w:szCs w:val="24"/>
        </w:rPr>
        <w:t>64</w:t>
      </w:r>
      <w:r w:rsidRPr="00F660F0">
        <w:rPr>
          <w:rFonts w:ascii="Liberation Serif" w:hAnsi="Liberation Serif" w:cs="Liberation Serif"/>
          <w:sz w:val="24"/>
          <w:szCs w:val="24"/>
        </w:rPr>
        <w:t xml:space="preserve"> договор</w:t>
      </w:r>
      <w:r w:rsidR="009B1E8C" w:rsidRPr="00F660F0">
        <w:rPr>
          <w:rFonts w:ascii="Liberation Serif" w:hAnsi="Liberation Serif" w:cs="Liberation Serif"/>
          <w:sz w:val="24"/>
          <w:szCs w:val="24"/>
        </w:rPr>
        <w:t>а</w:t>
      </w:r>
      <w:r w:rsidR="00690C1C" w:rsidRPr="00F660F0">
        <w:rPr>
          <w:rFonts w:ascii="Liberation Serif" w:hAnsi="Liberation Serif" w:cs="Liberation Serif"/>
          <w:sz w:val="24"/>
          <w:szCs w:val="24"/>
        </w:rPr>
        <w:t xml:space="preserve"> аренды земельных участков, в том числе 701 договор аренды земельных участков, 56</w:t>
      </w:r>
      <w:r w:rsidR="009A5E2B" w:rsidRPr="00F660F0">
        <w:rPr>
          <w:rFonts w:ascii="Liberation Serif" w:hAnsi="Liberation Serif" w:cs="Liberation Serif"/>
          <w:sz w:val="24"/>
          <w:szCs w:val="24"/>
        </w:rPr>
        <w:t xml:space="preserve"> </w:t>
      </w:r>
      <w:r w:rsidR="00690C1C" w:rsidRPr="00F660F0">
        <w:rPr>
          <w:rFonts w:ascii="Liberation Serif" w:hAnsi="Liberation Serif" w:cs="Liberation Serif"/>
          <w:sz w:val="24"/>
          <w:szCs w:val="24"/>
        </w:rPr>
        <w:t xml:space="preserve">договоров аренды объектов нежилого фонда, 5 договоров аренды движимого имущества. </w:t>
      </w:r>
      <w:r w:rsidR="00635786" w:rsidRPr="00F660F0">
        <w:rPr>
          <w:rFonts w:ascii="Liberation Serif" w:hAnsi="Liberation Serif" w:cs="Liberation Serif"/>
          <w:sz w:val="24"/>
          <w:szCs w:val="24"/>
        </w:rPr>
        <w:t xml:space="preserve">В 2019 году заключено 192 новых </w:t>
      </w:r>
      <w:r w:rsidR="00DF3E0E" w:rsidRPr="00F660F0">
        <w:rPr>
          <w:rFonts w:ascii="Liberation Serif" w:hAnsi="Liberation Serif" w:cs="Liberation Serif"/>
          <w:sz w:val="24"/>
          <w:szCs w:val="24"/>
        </w:rPr>
        <w:t>договор</w:t>
      </w:r>
      <w:r w:rsidR="009B61E5" w:rsidRPr="00F660F0">
        <w:rPr>
          <w:rFonts w:ascii="Liberation Serif" w:hAnsi="Liberation Serif" w:cs="Liberation Serif"/>
          <w:sz w:val="24"/>
          <w:szCs w:val="24"/>
        </w:rPr>
        <w:t>а</w:t>
      </w:r>
      <w:r w:rsidR="00DF3E0E" w:rsidRPr="00F660F0">
        <w:rPr>
          <w:rFonts w:ascii="Liberation Serif" w:hAnsi="Liberation Serif" w:cs="Liberation Serif"/>
          <w:sz w:val="24"/>
          <w:szCs w:val="24"/>
        </w:rPr>
        <w:t xml:space="preserve"> аренды</w:t>
      </w:r>
      <w:r w:rsidR="002337BE" w:rsidRPr="00F660F0">
        <w:rPr>
          <w:rFonts w:ascii="Liberation Serif" w:hAnsi="Liberation Serif" w:cs="Liberation Serif"/>
          <w:sz w:val="24"/>
          <w:szCs w:val="24"/>
        </w:rPr>
        <w:t>,</w:t>
      </w:r>
      <w:r w:rsidR="00E36514" w:rsidRPr="00F660F0">
        <w:rPr>
          <w:rFonts w:ascii="Liberation Serif" w:hAnsi="Liberation Serif" w:cs="Liberation Serif"/>
          <w:sz w:val="24"/>
          <w:szCs w:val="24"/>
        </w:rPr>
        <w:t xml:space="preserve"> часть</w:t>
      </w:r>
      <w:r w:rsidR="009B61E5" w:rsidRPr="00F660F0">
        <w:rPr>
          <w:rFonts w:ascii="Liberation Serif" w:hAnsi="Liberation Serif" w:cs="Liberation Serif"/>
          <w:sz w:val="24"/>
          <w:szCs w:val="24"/>
        </w:rPr>
        <w:t xml:space="preserve"> из них</w:t>
      </w:r>
      <w:r w:rsidR="00E36514" w:rsidRPr="00F660F0">
        <w:rPr>
          <w:rFonts w:ascii="Liberation Serif" w:hAnsi="Liberation Serif" w:cs="Liberation Serif"/>
          <w:sz w:val="24"/>
          <w:szCs w:val="24"/>
        </w:rPr>
        <w:t xml:space="preserve"> – по</w:t>
      </w:r>
      <w:r w:rsidR="009A5E2B" w:rsidRPr="00F660F0">
        <w:rPr>
          <w:rFonts w:ascii="Liberation Serif" w:hAnsi="Liberation Serif" w:cs="Liberation Serif"/>
          <w:sz w:val="24"/>
          <w:szCs w:val="24"/>
        </w:rPr>
        <w:t xml:space="preserve"> </w:t>
      </w:r>
      <w:r w:rsidR="00E36514" w:rsidRPr="00F660F0">
        <w:rPr>
          <w:rFonts w:ascii="Liberation Serif" w:hAnsi="Liberation Serif" w:cs="Liberation Serif"/>
          <w:sz w:val="24"/>
          <w:szCs w:val="24"/>
        </w:rPr>
        <w:t>результатам аукционов в соответствии с законодательством</w:t>
      </w:r>
      <w:r w:rsidR="00DF3E0E" w:rsidRPr="00F660F0">
        <w:rPr>
          <w:rFonts w:ascii="Liberation Serif" w:hAnsi="Liberation Serif" w:cs="Liberation Serif"/>
          <w:sz w:val="24"/>
          <w:szCs w:val="24"/>
        </w:rPr>
        <w:t>, в</w:t>
      </w:r>
      <w:r w:rsidR="009A5E2B" w:rsidRPr="00F660F0">
        <w:rPr>
          <w:rFonts w:ascii="Liberation Serif" w:hAnsi="Liberation Serif" w:cs="Liberation Serif"/>
          <w:sz w:val="24"/>
          <w:szCs w:val="24"/>
        </w:rPr>
        <w:t> </w:t>
      </w:r>
      <w:r w:rsidR="00DF3E0E" w:rsidRPr="00F660F0">
        <w:rPr>
          <w:rFonts w:ascii="Liberation Serif" w:hAnsi="Liberation Serif" w:cs="Liberation Serif"/>
          <w:sz w:val="24"/>
          <w:szCs w:val="24"/>
        </w:rPr>
        <w:t xml:space="preserve">том числе </w:t>
      </w:r>
      <w:r w:rsidR="00635786" w:rsidRPr="00F660F0">
        <w:rPr>
          <w:rFonts w:ascii="Liberation Serif" w:hAnsi="Liberation Serif" w:cs="Liberation Serif"/>
          <w:sz w:val="24"/>
          <w:szCs w:val="24"/>
        </w:rPr>
        <w:t>8</w:t>
      </w:r>
      <w:r w:rsidR="009A5E2B" w:rsidRPr="00F660F0">
        <w:rPr>
          <w:rFonts w:ascii="Liberation Serif" w:hAnsi="Liberation Serif" w:cs="Liberation Serif"/>
          <w:sz w:val="24"/>
          <w:szCs w:val="24"/>
        </w:rPr>
        <w:t xml:space="preserve"> </w:t>
      </w:r>
      <w:r w:rsidR="00635786" w:rsidRPr="00F660F0">
        <w:rPr>
          <w:rFonts w:ascii="Liberation Serif" w:hAnsi="Liberation Serif" w:cs="Liberation Serif"/>
          <w:sz w:val="24"/>
          <w:szCs w:val="24"/>
        </w:rPr>
        <w:t xml:space="preserve">договоров аренды </w:t>
      </w:r>
      <w:r w:rsidR="00DF3E0E" w:rsidRPr="00F660F0">
        <w:rPr>
          <w:rFonts w:ascii="Liberation Serif" w:hAnsi="Liberation Serif" w:cs="Liberation Serif"/>
          <w:sz w:val="24"/>
          <w:szCs w:val="24"/>
        </w:rPr>
        <w:t>объектов нежилого фонда</w:t>
      </w:r>
      <w:r w:rsidR="00635786" w:rsidRPr="00F660F0">
        <w:rPr>
          <w:rFonts w:ascii="Liberation Serif" w:hAnsi="Liberation Serif" w:cs="Liberation Serif"/>
          <w:sz w:val="24"/>
          <w:szCs w:val="24"/>
        </w:rPr>
        <w:t>.</w:t>
      </w:r>
    </w:p>
    <w:p w14:paraId="57CAEC1F" w14:textId="027760F4" w:rsidR="007651C8" w:rsidRPr="00F660F0" w:rsidRDefault="009B61E5"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2019 году общая </w:t>
      </w:r>
      <w:r w:rsidR="007651C8" w:rsidRPr="00F660F0">
        <w:rPr>
          <w:rFonts w:ascii="Liberation Serif" w:hAnsi="Liberation Serif" w:cs="Liberation Serif"/>
          <w:sz w:val="24"/>
          <w:szCs w:val="24"/>
        </w:rPr>
        <w:t>площадь переданных земельных участков составила:</w:t>
      </w:r>
    </w:p>
    <w:p w14:paraId="1ED14A8A" w14:textId="587595A3" w:rsidR="007651C8" w:rsidRPr="00F660F0" w:rsidRDefault="00865F0B"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w:t>
      </w:r>
      <w:r w:rsidR="009B61E5" w:rsidRPr="00F660F0">
        <w:rPr>
          <w:rFonts w:ascii="Liberation Serif" w:hAnsi="Liberation Serif" w:cs="Liberation Serif"/>
          <w:sz w:val="24"/>
          <w:szCs w:val="24"/>
        </w:rPr>
        <w:t xml:space="preserve">переданных </w:t>
      </w:r>
      <w:r w:rsidR="007651C8" w:rsidRPr="00F660F0">
        <w:rPr>
          <w:rFonts w:ascii="Liberation Serif" w:hAnsi="Liberation Serif" w:cs="Liberation Serif"/>
          <w:sz w:val="24"/>
          <w:szCs w:val="24"/>
        </w:rPr>
        <w:t xml:space="preserve">в аренду </w:t>
      </w:r>
      <w:r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231</w:t>
      </w:r>
      <w:r w:rsidR="00E36514"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838</w:t>
      </w:r>
      <w:r w:rsidR="00E36514"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кв. м</w:t>
      </w:r>
      <w:r w:rsidR="00237436" w:rsidRPr="00F660F0">
        <w:rPr>
          <w:rFonts w:ascii="Liberation Serif" w:hAnsi="Liberation Serif" w:cs="Liberation Serif"/>
          <w:sz w:val="24"/>
          <w:szCs w:val="24"/>
        </w:rPr>
        <w:t>;</w:t>
      </w:r>
    </w:p>
    <w:p w14:paraId="61DAE116" w14:textId="70A179CC" w:rsidR="0043579C" w:rsidRPr="00F660F0" w:rsidRDefault="00865F0B"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w:t>
      </w:r>
      <w:r w:rsidR="009B61E5" w:rsidRPr="00F660F0">
        <w:rPr>
          <w:rFonts w:ascii="Liberation Serif" w:hAnsi="Liberation Serif" w:cs="Liberation Serif"/>
          <w:sz w:val="24"/>
          <w:szCs w:val="24"/>
        </w:rPr>
        <w:t xml:space="preserve">переданных </w:t>
      </w:r>
      <w:r w:rsidR="007651C8" w:rsidRPr="00F660F0">
        <w:rPr>
          <w:rFonts w:ascii="Liberation Serif" w:hAnsi="Liberation Serif" w:cs="Liberation Serif"/>
          <w:sz w:val="24"/>
          <w:szCs w:val="24"/>
        </w:rPr>
        <w:t xml:space="preserve">в собственность за плату </w:t>
      </w:r>
      <w:r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 xml:space="preserve">130 452 </w:t>
      </w:r>
      <w:r w:rsidR="00200977" w:rsidRPr="00F660F0">
        <w:rPr>
          <w:rFonts w:ascii="Liberation Serif" w:hAnsi="Liberation Serif" w:cs="Liberation Serif"/>
          <w:sz w:val="24"/>
          <w:szCs w:val="24"/>
        </w:rPr>
        <w:t>кв. м</w:t>
      </w:r>
      <w:r w:rsidR="007651C8" w:rsidRPr="00F660F0">
        <w:rPr>
          <w:rFonts w:ascii="Liberation Serif" w:hAnsi="Liberation Serif" w:cs="Liberation Serif"/>
          <w:sz w:val="24"/>
          <w:szCs w:val="24"/>
        </w:rPr>
        <w:t>;</w:t>
      </w:r>
    </w:p>
    <w:p w14:paraId="57CD5BC3" w14:textId="3FC4B690" w:rsidR="007651C8" w:rsidRPr="00F660F0" w:rsidRDefault="00865F0B"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w:t>
      </w:r>
      <w:r w:rsidR="009B61E5" w:rsidRPr="00F660F0">
        <w:rPr>
          <w:rFonts w:ascii="Liberation Serif" w:hAnsi="Liberation Serif" w:cs="Liberation Serif"/>
          <w:sz w:val="24"/>
          <w:szCs w:val="24"/>
        </w:rPr>
        <w:t xml:space="preserve">переданных </w:t>
      </w:r>
      <w:r w:rsidR="007651C8" w:rsidRPr="00F660F0">
        <w:rPr>
          <w:rFonts w:ascii="Liberation Serif" w:hAnsi="Liberation Serif" w:cs="Liberation Serif"/>
          <w:sz w:val="24"/>
          <w:szCs w:val="24"/>
        </w:rPr>
        <w:t xml:space="preserve">в безвозмездное пользование </w:t>
      </w:r>
      <w:r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2</w:t>
      </w:r>
      <w:r w:rsidR="009B61E5"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766</w:t>
      </w:r>
      <w:r w:rsidR="009B61E5"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 xml:space="preserve">934 </w:t>
      </w:r>
      <w:r w:rsidR="00200977" w:rsidRPr="00F660F0">
        <w:rPr>
          <w:rFonts w:ascii="Liberation Serif" w:hAnsi="Liberation Serif" w:cs="Liberation Serif"/>
          <w:sz w:val="24"/>
          <w:szCs w:val="24"/>
        </w:rPr>
        <w:t>кв. м</w:t>
      </w:r>
      <w:r w:rsidR="007651C8" w:rsidRPr="00F660F0">
        <w:rPr>
          <w:rFonts w:ascii="Liberation Serif" w:hAnsi="Liberation Serif" w:cs="Liberation Serif"/>
          <w:sz w:val="24"/>
          <w:szCs w:val="24"/>
        </w:rPr>
        <w:t>;</w:t>
      </w:r>
    </w:p>
    <w:p w14:paraId="7C463CE0" w14:textId="596EAB28" w:rsidR="007651C8" w:rsidRPr="00F660F0" w:rsidRDefault="00865F0B"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w:t>
      </w:r>
      <w:r w:rsidR="009B61E5" w:rsidRPr="00F660F0">
        <w:rPr>
          <w:rFonts w:ascii="Liberation Serif" w:hAnsi="Liberation Serif" w:cs="Liberation Serif"/>
          <w:sz w:val="24"/>
          <w:szCs w:val="24"/>
        </w:rPr>
        <w:t xml:space="preserve">переданных </w:t>
      </w:r>
      <w:r w:rsidR="007651C8" w:rsidRPr="00F660F0">
        <w:rPr>
          <w:rFonts w:ascii="Liberation Serif" w:hAnsi="Liberation Serif" w:cs="Liberation Serif"/>
          <w:sz w:val="24"/>
          <w:szCs w:val="24"/>
        </w:rPr>
        <w:t xml:space="preserve">в постоянное (бессрочное) пользование </w:t>
      </w:r>
      <w:r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141</w:t>
      </w:r>
      <w:r w:rsidR="009B61E5"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 xml:space="preserve">147 </w:t>
      </w:r>
      <w:r w:rsidR="00200977" w:rsidRPr="00F660F0">
        <w:rPr>
          <w:rFonts w:ascii="Liberation Serif" w:hAnsi="Liberation Serif" w:cs="Liberation Serif"/>
          <w:sz w:val="24"/>
          <w:szCs w:val="24"/>
        </w:rPr>
        <w:t>кв. м</w:t>
      </w:r>
      <w:r w:rsidR="007651C8" w:rsidRPr="00F660F0">
        <w:rPr>
          <w:rFonts w:ascii="Liberation Serif" w:hAnsi="Liberation Serif" w:cs="Liberation Serif"/>
          <w:sz w:val="24"/>
          <w:szCs w:val="24"/>
        </w:rPr>
        <w:t>;</w:t>
      </w:r>
    </w:p>
    <w:p w14:paraId="2D9A52F0" w14:textId="25F665A8" w:rsidR="007651C8" w:rsidRPr="00F660F0" w:rsidRDefault="00865F0B"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w:t>
      </w:r>
      <w:r w:rsidR="009B61E5" w:rsidRPr="00F660F0">
        <w:rPr>
          <w:rFonts w:ascii="Liberation Serif" w:hAnsi="Liberation Serif" w:cs="Liberation Serif"/>
          <w:sz w:val="24"/>
          <w:szCs w:val="24"/>
        </w:rPr>
        <w:t xml:space="preserve">переданных </w:t>
      </w:r>
      <w:r w:rsidR="007651C8" w:rsidRPr="00F660F0">
        <w:rPr>
          <w:rFonts w:ascii="Liberation Serif" w:hAnsi="Liberation Serif" w:cs="Liberation Serif"/>
          <w:sz w:val="24"/>
          <w:szCs w:val="24"/>
        </w:rPr>
        <w:t xml:space="preserve">бесплатно в собственность </w:t>
      </w:r>
      <w:r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36</w:t>
      </w:r>
      <w:r w:rsidR="009B61E5"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 xml:space="preserve">345 </w:t>
      </w:r>
      <w:r w:rsidR="00200977" w:rsidRPr="00F660F0">
        <w:rPr>
          <w:rFonts w:ascii="Liberation Serif" w:hAnsi="Liberation Serif" w:cs="Liberation Serif"/>
          <w:sz w:val="24"/>
          <w:szCs w:val="24"/>
        </w:rPr>
        <w:t>кв. м</w:t>
      </w:r>
      <w:r w:rsidR="007651C8" w:rsidRPr="00F660F0">
        <w:rPr>
          <w:rFonts w:ascii="Liberation Serif" w:hAnsi="Liberation Serif" w:cs="Liberation Serif"/>
          <w:sz w:val="24"/>
          <w:szCs w:val="24"/>
        </w:rPr>
        <w:t>.</w:t>
      </w:r>
    </w:p>
    <w:p w14:paraId="146C9AE1" w14:textId="0360986C"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Объ</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м денежных средств, поступивших в доход бюджета от использования земельных участков, в том числе от продажи, передачи в аренду, по соглашению об</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установлении сервитута, по соглашению о перераспределении земель и (или) земельных участков</w:t>
      </w:r>
      <w:r w:rsidR="00865F0B"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составляет 68,9</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миллион</w:t>
      </w:r>
      <w:r w:rsidR="00865F0B"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w:t>
      </w:r>
      <w:r w:rsidR="00865F0B"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из них:</w:t>
      </w:r>
    </w:p>
    <w:p w14:paraId="21BC3456" w14:textId="422E5A2D" w:rsidR="0043579C"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доходы в виде арендной платы за земельные участки – 31,1 миллион</w:t>
      </w:r>
      <w:r w:rsidR="00865F0B"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 (2018 </w:t>
      </w:r>
      <w:r w:rsidRPr="00F660F0">
        <w:rPr>
          <w:rFonts w:ascii="Liberation Serif" w:hAnsi="Liberation Serif" w:cs="Liberation Serif"/>
          <w:sz w:val="24"/>
          <w:szCs w:val="24"/>
        </w:rPr>
        <w:t>год –</w:t>
      </w:r>
      <w:r w:rsidR="007651C8" w:rsidRPr="00F660F0">
        <w:rPr>
          <w:rFonts w:ascii="Liberation Serif" w:hAnsi="Liberation Serif" w:cs="Liberation Serif"/>
          <w:sz w:val="24"/>
          <w:szCs w:val="24"/>
        </w:rPr>
        <w:t xml:space="preserve"> 35,1 миллион</w:t>
      </w:r>
      <w:r w:rsidR="00865F0B"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w:t>
      </w:r>
    </w:p>
    <w:p w14:paraId="7F16A604" w14:textId="47544210" w:rsidR="0043579C"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доходы от аренды земельных участков по результатам торгов – 1</w:t>
      </w:r>
      <w:r w:rsidR="00585DED" w:rsidRPr="00F660F0">
        <w:rPr>
          <w:rFonts w:ascii="Liberation Serif" w:hAnsi="Liberation Serif" w:cs="Liberation Serif"/>
          <w:sz w:val="24"/>
          <w:szCs w:val="24"/>
        </w:rPr>
        <w:t>1</w:t>
      </w:r>
      <w:r w:rsidR="007651C8" w:rsidRPr="00F660F0">
        <w:rPr>
          <w:rFonts w:ascii="Liberation Serif" w:hAnsi="Liberation Serif" w:cs="Liberation Serif"/>
          <w:sz w:val="24"/>
          <w:szCs w:val="24"/>
        </w:rPr>
        <w:t>,7</w:t>
      </w:r>
      <w:r w:rsidR="009B61E5"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миллион</w:t>
      </w:r>
      <w:r w:rsidR="00865F0B"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 (2018</w:t>
      </w:r>
      <w:r w:rsidR="009A5E2B" w:rsidRPr="00F660F0">
        <w:rPr>
          <w:rFonts w:ascii="Liberation Serif" w:hAnsi="Liberation Serif" w:cs="Liberation Serif"/>
          <w:sz w:val="24"/>
          <w:szCs w:val="24"/>
        </w:rPr>
        <w:t xml:space="preserve"> год </w:t>
      </w:r>
      <w:r w:rsidR="007651C8" w:rsidRPr="00F660F0">
        <w:rPr>
          <w:rFonts w:ascii="Liberation Serif" w:hAnsi="Liberation Serif" w:cs="Liberation Serif"/>
          <w:sz w:val="24"/>
          <w:szCs w:val="24"/>
        </w:rPr>
        <w:t>– 7,6 миллион</w:t>
      </w:r>
      <w:r w:rsidR="00865F0B"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w:t>
      </w:r>
    </w:p>
    <w:p w14:paraId="29961A55" w14:textId="67923BB9" w:rsidR="007651C8"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доходы от продажи земельных участков – 26,0 миллион</w:t>
      </w:r>
      <w:r w:rsidR="00865F0B"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 (2018 </w:t>
      </w:r>
      <w:r w:rsidRPr="00F660F0">
        <w:rPr>
          <w:rFonts w:ascii="Liberation Serif" w:hAnsi="Liberation Serif" w:cs="Liberation Serif"/>
          <w:sz w:val="24"/>
          <w:szCs w:val="24"/>
        </w:rPr>
        <w:t>год –</w:t>
      </w:r>
      <w:r w:rsidR="007651C8" w:rsidRPr="00F660F0">
        <w:rPr>
          <w:rFonts w:ascii="Liberation Serif" w:hAnsi="Liberation Serif" w:cs="Liberation Serif"/>
          <w:sz w:val="24"/>
          <w:szCs w:val="24"/>
        </w:rPr>
        <w:t xml:space="preserve"> 19,3 миллиона рублей);</w:t>
      </w:r>
    </w:p>
    <w:p w14:paraId="7E7D01D2" w14:textId="597A8866" w:rsidR="007651C8"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доходы по соглашениям об установлении сервитута – 0,1 миллион</w:t>
      </w:r>
      <w:r w:rsidR="00327B77"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w:t>
      </w:r>
      <w:r w:rsidR="00DC7554" w:rsidRPr="00F660F0">
        <w:rPr>
          <w:rFonts w:ascii="Liberation Serif" w:hAnsi="Liberation Serif" w:cs="Liberation Serif"/>
          <w:sz w:val="24"/>
          <w:szCs w:val="24"/>
        </w:rPr>
        <w:t>.</w:t>
      </w:r>
    </w:p>
    <w:p w14:paraId="1CBBD86B" w14:textId="284FFD4E"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Общая сумма полученной арендной платы от сдачи в аренду имущества составляет</w:t>
      </w:r>
      <w:r w:rsidR="00327B7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98,6</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миллион</w:t>
      </w:r>
      <w:r w:rsidR="00865F0B"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(2018 </w:t>
      </w:r>
      <w:r w:rsidR="005B12E2" w:rsidRPr="00F660F0">
        <w:rPr>
          <w:rFonts w:ascii="Liberation Serif" w:hAnsi="Liberation Serif" w:cs="Liberation Serif"/>
          <w:sz w:val="24"/>
          <w:szCs w:val="24"/>
        </w:rPr>
        <w:t xml:space="preserve">год </w:t>
      </w:r>
      <w:r w:rsidRPr="00F660F0">
        <w:rPr>
          <w:rFonts w:ascii="Liberation Serif" w:hAnsi="Liberation Serif" w:cs="Liberation Serif"/>
          <w:sz w:val="24"/>
          <w:szCs w:val="24"/>
        </w:rPr>
        <w:t>– 95,9 миллион</w:t>
      </w:r>
      <w:r w:rsidR="00E36514"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w:t>
      </w:r>
      <w:r w:rsidR="00F34C38"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в том числе:</w:t>
      </w:r>
    </w:p>
    <w:p w14:paraId="6D6A2F8D" w14:textId="223FB8E0" w:rsidR="007651C8"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доходы в виде арендной платы за земельные участки – 31,1 миллион</w:t>
      </w:r>
      <w:r w:rsidR="00327B77"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 (2018 </w:t>
      </w:r>
      <w:r w:rsidRPr="00F660F0">
        <w:rPr>
          <w:rFonts w:ascii="Liberation Serif" w:hAnsi="Liberation Serif" w:cs="Liberation Serif"/>
          <w:sz w:val="24"/>
          <w:szCs w:val="24"/>
        </w:rPr>
        <w:t xml:space="preserve">год </w:t>
      </w:r>
      <w:r w:rsidR="007651C8" w:rsidRPr="00F660F0">
        <w:rPr>
          <w:rFonts w:ascii="Liberation Serif" w:hAnsi="Liberation Serif" w:cs="Liberation Serif"/>
          <w:sz w:val="24"/>
          <w:szCs w:val="24"/>
        </w:rPr>
        <w:t>– 35,1 миллион</w:t>
      </w:r>
      <w:r w:rsidR="00327B77"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w:t>
      </w:r>
    </w:p>
    <w:p w14:paraId="1DAF1448" w14:textId="0D27AD02" w:rsidR="007651C8"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доходы от аренды земельных участков по результатам торгов – 11,7</w:t>
      </w:r>
      <w:r w:rsidR="009B61E5"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миллион</w:t>
      </w:r>
      <w:r w:rsidR="00865F0B"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 (2018</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год </w:t>
      </w:r>
      <w:r w:rsidR="007651C8" w:rsidRPr="00F660F0">
        <w:rPr>
          <w:rFonts w:ascii="Liberation Serif" w:hAnsi="Liberation Serif" w:cs="Liberation Serif"/>
          <w:sz w:val="24"/>
          <w:szCs w:val="24"/>
        </w:rPr>
        <w:t>– 7,6 миллион</w:t>
      </w:r>
      <w:r w:rsidR="00E36514"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w:t>
      </w:r>
    </w:p>
    <w:p w14:paraId="60A9E2E6" w14:textId="2C90E65E" w:rsidR="007651C8"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поступления от использования имущества (концессионное соглашение) – 35,0</w:t>
      </w:r>
      <w:r w:rsidR="009A5E2B"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миллион</w:t>
      </w:r>
      <w:r w:rsidR="00E36514"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 (2018 </w:t>
      </w:r>
      <w:r w:rsidRPr="00F660F0">
        <w:rPr>
          <w:rFonts w:ascii="Liberation Serif" w:hAnsi="Liberation Serif" w:cs="Liberation Serif"/>
          <w:sz w:val="24"/>
          <w:szCs w:val="24"/>
        </w:rPr>
        <w:t xml:space="preserve">год </w:t>
      </w:r>
      <w:r w:rsidR="007651C8" w:rsidRPr="00F660F0">
        <w:rPr>
          <w:rFonts w:ascii="Liberation Serif" w:hAnsi="Liberation Serif" w:cs="Liberation Serif"/>
          <w:sz w:val="24"/>
          <w:szCs w:val="24"/>
        </w:rPr>
        <w:t>– 35,0 миллион</w:t>
      </w:r>
      <w:r w:rsidR="00E36514"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w:t>
      </w:r>
    </w:p>
    <w:p w14:paraId="70727C1A" w14:textId="101D6103" w:rsidR="007651C8"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доходы от сдачи в аренду движимого имущества 2,3 миллиона рублей (2018</w:t>
      </w:r>
      <w:r w:rsidR="009B61E5"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год </w:t>
      </w:r>
      <w:r w:rsidR="007651C8" w:rsidRPr="00F660F0">
        <w:rPr>
          <w:rFonts w:ascii="Liberation Serif" w:hAnsi="Liberation Serif" w:cs="Liberation Serif"/>
          <w:sz w:val="24"/>
          <w:szCs w:val="24"/>
        </w:rPr>
        <w:t>– 2,6</w:t>
      </w:r>
      <w:r w:rsidR="009A5E2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миллион</w:t>
      </w:r>
      <w:r w:rsidR="00E36514"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w:t>
      </w:r>
    </w:p>
    <w:p w14:paraId="4D70DD3B" w14:textId="6574AE2B" w:rsidR="0043579C"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доходы по договорам на установку и эксплуатацию рекламной конструкции на</w:t>
      </w:r>
      <w:r w:rsidR="009A5E2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 xml:space="preserve">недвижимом </w:t>
      </w:r>
      <w:r w:rsidR="009A5E2B" w:rsidRPr="00F660F0">
        <w:rPr>
          <w:rFonts w:ascii="Liberation Serif" w:hAnsi="Liberation Serif" w:cs="Liberation Serif"/>
          <w:sz w:val="24"/>
          <w:szCs w:val="24"/>
        </w:rPr>
        <w:t>имуществе – 0,2 миллиона рублей</w:t>
      </w:r>
      <w:r w:rsidR="007651C8" w:rsidRPr="00F660F0">
        <w:rPr>
          <w:rFonts w:ascii="Liberation Serif" w:hAnsi="Liberation Serif" w:cs="Liberation Serif"/>
          <w:sz w:val="24"/>
          <w:szCs w:val="24"/>
        </w:rPr>
        <w:t xml:space="preserve"> (2018 </w:t>
      </w:r>
      <w:r w:rsidRPr="00F660F0">
        <w:rPr>
          <w:rFonts w:ascii="Liberation Serif" w:hAnsi="Liberation Serif" w:cs="Liberation Serif"/>
          <w:sz w:val="24"/>
          <w:szCs w:val="24"/>
        </w:rPr>
        <w:t xml:space="preserve">год </w:t>
      </w:r>
      <w:r w:rsidR="007651C8" w:rsidRPr="00F660F0">
        <w:rPr>
          <w:rFonts w:ascii="Liberation Serif" w:hAnsi="Liberation Serif" w:cs="Liberation Serif"/>
          <w:sz w:val="24"/>
          <w:szCs w:val="24"/>
        </w:rPr>
        <w:t>– 0,2 миллиона рублей);</w:t>
      </w:r>
    </w:p>
    <w:p w14:paraId="2F38B344" w14:textId="717265A8" w:rsidR="0043579C"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 xml:space="preserve">доходы от сдачи в аренду объектов нежилого фонда – 18,2 миллиона рублей (2018 </w:t>
      </w:r>
      <w:r w:rsidRPr="00F660F0">
        <w:rPr>
          <w:rFonts w:ascii="Liberation Serif" w:hAnsi="Liberation Serif" w:cs="Liberation Serif"/>
          <w:sz w:val="24"/>
          <w:szCs w:val="24"/>
        </w:rPr>
        <w:t xml:space="preserve">год </w:t>
      </w:r>
      <w:r w:rsidR="007651C8" w:rsidRPr="00F660F0">
        <w:rPr>
          <w:rFonts w:ascii="Liberation Serif" w:hAnsi="Liberation Serif" w:cs="Liberation Serif"/>
          <w:sz w:val="24"/>
          <w:szCs w:val="24"/>
        </w:rPr>
        <w:t>– 15,4 миллион</w:t>
      </w:r>
      <w:r w:rsidR="00E36514"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w:t>
      </w:r>
    </w:p>
    <w:p w14:paraId="0C0BF9BD" w14:textId="01B75B92" w:rsidR="007651C8" w:rsidRPr="00F660F0" w:rsidRDefault="005B12E2"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865F0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доходы по соглашениям об установлени</w:t>
      </w:r>
      <w:r w:rsidR="00F4234A" w:rsidRPr="00F660F0">
        <w:rPr>
          <w:rFonts w:ascii="Liberation Serif" w:hAnsi="Liberation Serif" w:cs="Liberation Serif"/>
          <w:sz w:val="24"/>
          <w:szCs w:val="24"/>
        </w:rPr>
        <w:t>и сервитута – 0,1 миллион</w:t>
      </w:r>
      <w:r w:rsidR="00327B77" w:rsidRPr="00F660F0">
        <w:rPr>
          <w:rFonts w:ascii="Liberation Serif" w:hAnsi="Liberation Serif" w:cs="Liberation Serif"/>
          <w:sz w:val="24"/>
          <w:szCs w:val="24"/>
        </w:rPr>
        <w:t>а</w:t>
      </w:r>
      <w:r w:rsidR="00F4234A" w:rsidRPr="00F660F0">
        <w:rPr>
          <w:rFonts w:ascii="Liberation Serif" w:hAnsi="Liberation Serif" w:cs="Liberation Serif"/>
          <w:sz w:val="24"/>
          <w:szCs w:val="24"/>
        </w:rPr>
        <w:t xml:space="preserve"> рублей</w:t>
      </w:r>
      <w:r w:rsidR="007651C8" w:rsidRPr="00F660F0">
        <w:rPr>
          <w:rFonts w:ascii="Liberation Serif" w:hAnsi="Liberation Serif" w:cs="Liberation Serif"/>
          <w:sz w:val="24"/>
          <w:szCs w:val="24"/>
        </w:rPr>
        <w:t>.</w:t>
      </w:r>
    </w:p>
    <w:p w14:paraId="24748FBE" w14:textId="0D357FFF" w:rsidR="007651C8" w:rsidRPr="00F660F0" w:rsidRDefault="00F4234A"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w:t>
      </w:r>
      <w:r w:rsidR="007651C8" w:rsidRPr="00F660F0">
        <w:rPr>
          <w:rFonts w:ascii="Liberation Serif" w:hAnsi="Liberation Serif" w:cs="Liberation Serif"/>
          <w:sz w:val="24"/>
          <w:szCs w:val="24"/>
        </w:rPr>
        <w:t>2019 год</w:t>
      </w:r>
      <w:r w:rsidRPr="00F660F0">
        <w:rPr>
          <w:rFonts w:ascii="Liberation Serif" w:hAnsi="Liberation Serif" w:cs="Liberation Serif"/>
          <w:sz w:val="24"/>
          <w:szCs w:val="24"/>
        </w:rPr>
        <w:t>у</w:t>
      </w:r>
      <w:r w:rsidR="007651C8" w:rsidRPr="00F660F0">
        <w:rPr>
          <w:rFonts w:ascii="Liberation Serif" w:hAnsi="Liberation Serif" w:cs="Liberation Serif"/>
          <w:sz w:val="24"/>
          <w:szCs w:val="24"/>
        </w:rPr>
        <w:t xml:space="preserve"> </w:t>
      </w:r>
      <w:r w:rsidR="00C55FDC" w:rsidRPr="00F660F0">
        <w:rPr>
          <w:rFonts w:ascii="Liberation Serif" w:hAnsi="Liberation Serif" w:cs="Liberation Serif"/>
          <w:sz w:val="24"/>
          <w:szCs w:val="24"/>
        </w:rPr>
        <w:t xml:space="preserve">по результатам конкурсов </w:t>
      </w:r>
      <w:r w:rsidR="007651C8" w:rsidRPr="00F660F0">
        <w:rPr>
          <w:rFonts w:ascii="Liberation Serif" w:hAnsi="Liberation Serif" w:cs="Liberation Serif"/>
          <w:sz w:val="24"/>
          <w:szCs w:val="24"/>
        </w:rPr>
        <w:t xml:space="preserve">заключено 62 договора на размещение </w:t>
      </w:r>
      <w:r w:rsidR="00327B77" w:rsidRPr="00F660F0">
        <w:rPr>
          <w:rFonts w:ascii="Liberation Serif" w:hAnsi="Liberation Serif" w:cs="Liberation Serif"/>
          <w:sz w:val="24"/>
          <w:szCs w:val="24"/>
        </w:rPr>
        <w:t>НТО</w:t>
      </w:r>
      <w:r w:rsidR="007651C8"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 xml:space="preserve">Доход от размещения </w:t>
      </w:r>
      <w:r w:rsidR="00327B77" w:rsidRPr="00F660F0">
        <w:rPr>
          <w:rFonts w:ascii="Liberation Serif" w:hAnsi="Liberation Serif" w:cs="Liberation Serif"/>
          <w:sz w:val="24"/>
          <w:szCs w:val="24"/>
        </w:rPr>
        <w:t>НТО</w:t>
      </w:r>
      <w:r w:rsidR="007651C8" w:rsidRPr="00F660F0">
        <w:rPr>
          <w:rFonts w:ascii="Liberation Serif" w:hAnsi="Liberation Serif" w:cs="Liberation Serif"/>
          <w:sz w:val="24"/>
          <w:szCs w:val="24"/>
        </w:rPr>
        <w:t xml:space="preserve">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w:t>
      </w:r>
      <w:r w:rsidR="009A5E2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территории городского округа за</w:t>
      </w:r>
      <w:r w:rsidR="009A5E2B"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2019 год составил 2,1 миллиона рублей (2018 – 1,6 миллион</w:t>
      </w:r>
      <w:r w:rsidR="00C55FDC" w:rsidRPr="00F660F0">
        <w:rPr>
          <w:rFonts w:ascii="Liberation Serif" w:hAnsi="Liberation Serif" w:cs="Liberation Serif"/>
          <w:sz w:val="24"/>
          <w:szCs w:val="24"/>
        </w:rPr>
        <w:t>а</w:t>
      </w:r>
      <w:r w:rsidR="007651C8" w:rsidRPr="00F660F0">
        <w:rPr>
          <w:rFonts w:ascii="Liberation Serif" w:hAnsi="Liberation Serif" w:cs="Liberation Serif"/>
          <w:sz w:val="24"/>
          <w:szCs w:val="24"/>
        </w:rPr>
        <w:t xml:space="preserve"> рублей).</w:t>
      </w:r>
    </w:p>
    <w:p w14:paraId="15A3ACB8" w14:textId="77777777" w:rsidR="0043579C" w:rsidRPr="00F660F0" w:rsidRDefault="0043579C" w:rsidP="0043579C">
      <w:pPr>
        <w:contextualSpacing/>
        <w:jc w:val="both"/>
        <w:rPr>
          <w:rFonts w:ascii="Liberation Serif" w:hAnsi="Liberation Serif" w:cs="Liberation Serif"/>
          <w:sz w:val="16"/>
          <w:szCs w:val="16"/>
        </w:rPr>
      </w:pPr>
    </w:p>
    <w:p w14:paraId="73A5E3D1" w14:textId="77777777" w:rsidR="007651C8" w:rsidRPr="00F660F0" w:rsidRDefault="007651C8" w:rsidP="0043579C">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Проведение независимой оценки муниципального имущества городского округа</w:t>
      </w:r>
    </w:p>
    <w:p w14:paraId="3E21B6EC" w14:textId="253C6222" w:rsidR="007651C8" w:rsidRPr="00F660F0" w:rsidRDefault="007651C8" w:rsidP="00DE360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Оценка муниципального имущества в соответствии с Федеральным законом от</w:t>
      </w:r>
      <w:r w:rsidR="002337BE" w:rsidRPr="00F660F0">
        <w:rPr>
          <w:rFonts w:ascii="Liberation Serif" w:hAnsi="Liberation Serif" w:cs="Liberation Serif"/>
          <w:sz w:val="24"/>
          <w:szCs w:val="24"/>
        </w:rPr>
        <w:t> </w:t>
      </w:r>
      <w:r w:rsidRPr="00F660F0">
        <w:rPr>
          <w:rFonts w:ascii="Liberation Serif" w:hAnsi="Liberation Serif" w:cs="Liberation Serif"/>
          <w:sz w:val="24"/>
          <w:szCs w:val="24"/>
        </w:rPr>
        <w:t>29</w:t>
      </w:r>
      <w:r w:rsidR="00F34C38" w:rsidRPr="00F660F0">
        <w:rPr>
          <w:rFonts w:ascii="Liberation Serif" w:hAnsi="Liberation Serif" w:cs="Liberation Serif"/>
          <w:sz w:val="24"/>
          <w:szCs w:val="24"/>
        </w:rPr>
        <w:t xml:space="preserve"> июля </w:t>
      </w:r>
      <w:r w:rsidRPr="00F660F0">
        <w:rPr>
          <w:rFonts w:ascii="Liberation Serif" w:hAnsi="Liberation Serif" w:cs="Liberation Serif"/>
          <w:sz w:val="24"/>
          <w:szCs w:val="24"/>
        </w:rPr>
        <w:t>1998</w:t>
      </w:r>
      <w:r w:rsidR="009A5E2B" w:rsidRPr="00F660F0">
        <w:rPr>
          <w:rFonts w:ascii="Liberation Serif" w:hAnsi="Liberation Serif" w:cs="Liberation Serif"/>
          <w:sz w:val="24"/>
          <w:szCs w:val="24"/>
        </w:rPr>
        <w:t> </w:t>
      </w:r>
      <w:r w:rsidR="00F34C38" w:rsidRPr="00F660F0">
        <w:rPr>
          <w:rFonts w:ascii="Liberation Serif" w:hAnsi="Liberation Serif" w:cs="Liberation Serif"/>
          <w:sz w:val="24"/>
          <w:szCs w:val="24"/>
        </w:rPr>
        <w:t>года</w:t>
      </w:r>
      <w:r w:rsidRPr="00F660F0">
        <w:rPr>
          <w:rFonts w:ascii="Liberation Serif" w:hAnsi="Liberation Serif" w:cs="Liberation Serif"/>
          <w:sz w:val="24"/>
          <w:szCs w:val="24"/>
        </w:rPr>
        <w:t xml:space="preserve"> №</w:t>
      </w:r>
      <w:r w:rsidR="00F34C38" w:rsidRPr="00F660F0">
        <w:rPr>
          <w:rFonts w:ascii="Liberation Serif" w:hAnsi="Liberation Serif" w:cs="Liberation Serif"/>
          <w:sz w:val="24"/>
          <w:szCs w:val="24"/>
        </w:rPr>
        <w:t> </w:t>
      </w:r>
      <w:r w:rsidRPr="00F660F0">
        <w:rPr>
          <w:rFonts w:ascii="Liberation Serif" w:hAnsi="Liberation Serif" w:cs="Liberation Serif"/>
          <w:sz w:val="24"/>
          <w:szCs w:val="24"/>
        </w:rPr>
        <w:t>135-ФЗ «Об оценочной деятельности в Российской Федерации». За</w:t>
      </w:r>
      <w:r w:rsidR="002337BE"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отчетный период </w:t>
      </w:r>
      <w:r w:rsidR="00865F0B" w:rsidRPr="00F660F0">
        <w:rPr>
          <w:rFonts w:ascii="Liberation Serif" w:hAnsi="Liberation Serif" w:cs="Liberation Serif"/>
          <w:sz w:val="24"/>
          <w:szCs w:val="24"/>
        </w:rPr>
        <w:t xml:space="preserve">Комитетом </w:t>
      </w:r>
      <w:r w:rsidRPr="00F660F0">
        <w:rPr>
          <w:rFonts w:ascii="Liberation Serif" w:hAnsi="Liberation Serif" w:cs="Liberation Serif"/>
          <w:sz w:val="24"/>
          <w:szCs w:val="24"/>
        </w:rPr>
        <w:t>по управлению имуществом оценено 128 объектов</w:t>
      </w:r>
      <w:r w:rsidR="00DE3606" w:rsidRPr="00F660F0">
        <w:rPr>
          <w:rFonts w:ascii="Liberation Serif" w:hAnsi="Liberation Serif" w:cs="Liberation Serif"/>
          <w:sz w:val="24"/>
          <w:szCs w:val="24"/>
        </w:rPr>
        <w:t xml:space="preserve">, </w:t>
      </w:r>
      <w:r w:rsidR="00E36514" w:rsidRPr="00F660F0">
        <w:rPr>
          <w:rFonts w:ascii="Liberation Serif" w:hAnsi="Liberation Serif" w:cs="Liberation Serif"/>
          <w:sz w:val="24"/>
          <w:szCs w:val="24"/>
        </w:rPr>
        <w:t>затраты на оценку составили</w:t>
      </w:r>
      <w:r w:rsidRPr="00F660F0">
        <w:rPr>
          <w:rFonts w:ascii="Liberation Serif" w:hAnsi="Liberation Serif" w:cs="Liberation Serif"/>
          <w:sz w:val="24"/>
          <w:szCs w:val="24"/>
        </w:rPr>
        <w:t xml:space="preserve"> 1</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миллион рублей</w:t>
      </w:r>
      <w:r w:rsidR="00E5352A" w:rsidRPr="00F660F0">
        <w:rPr>
          <w:rFonts w:ascii="Liberation Serif" w:hAnsi="Liberation Serif" w:cs="Liberation Serif"/>
          <w:sz w:val="24"/>
          <w:szCs w:val="24"/>
        </w:rPr>
        <w:t>.</w:t>
      </w:r>
    </w:p>
    <w:p w14:paraId="4325CFA8" w14:textId="77777777" w:rsidR="0043579C" w:rsidRPr="00F660F0" w:rsidRDefault="0043579C" w:rsidP="0043579C">
      <w:pPr>
        <w:contextualSpacing/>
        <w:jc w:val="both"/>
        <w:rPr>
          <w:rFonts w:ascii="Liberation Serif" w:hAnsi="Liberation Serif" w:cs="Liberation Serif"/>
          <w:sz w:val="16"/>
          <w:szCs w:val="16"/>
        </w:rPr>
      </w:pPr>
    </w:p>
    <w:p w14:paraId="17A1515B" w14:textId="056B31F7" w:rsidR="007651C8" w:rsidRPr="00F660F0" w:rsidRDefault="007651C8" w:rsidP="007651C8">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Прием заявлений и оформление прав физических и юридических лиц на</w:t>
      </w:r>
      <w:r w:rsidR="009A5E2B" w:rsidRPr="00F660F0">
        <w:rPr>
          <w:rFonts w:ascii="Liberation Serif" w:hAnsi="Liberation Serif" w:cs="Liberation Serif"/>
          <w:b/>
          <w:i/>
          <w:sz w:val="24"/>
          <w:szCs w:val="24"/>
        </w:rPr>
        <w:t xml:space="preserve"> </w:t>
      </w:r>
      <w:r w:rsidRPr="00F660F0">
        <w:rPr>
          <w:rFonts w:ascii="Liberation Serif" w:hAnsi="Liberation Serif" w:cs="Liberation Serif"/>
          <w:b/>
          <w:i/>
          <w:sz w:val="24"/>
          <w:szCs w:val="24"/>
        </w:rPr>
        <w:t>земельные участки на территории городского округа. Реализация мероприятий по разграничению государственной собственности на землю, земельный контроль</w:t>
      </w:r>
    </w:p>
    <w:p w14:paraId="22354A36" w14:textId="504E7ACE" w:rsidR="00064202" w:rsidRPr="00F660F0" w:rsidRDefault="007651C8" w:rsidP="00DE3606">
      <w:pPr>
        <w:shd w:val="clear" w:color="auto" w:fill="FFFFFF" w:themeFill="background1"/>
        <w:ind w:firstLine="567"/>
        <w:jc w:val="both"/>
        <w:rPr>
          <w:rFonts w:ascii="Liberation Serif" w:hAnsi="Liberation Serif" w:cs="Liberation Serif"/>
          <w:sz w:val="24"/>
          <w:szCs w:val="24"/>
        </w:rPr>
      </w:pPr>
      <w:r w:rsidRPr="00F660F0">
        <w:rPr>
          <w:rFonts w:ascii="Liberation Serif" w:hAnsi="Liberation Serif" w:cs="Liberation Serif"/>
          <w:sz w:val="24"/>
          <w:szCs w:val="24"/>
        </w:rPr>
        <w:t>В сфере земельных отношений продолжена работа по реализации положений Земельного кодекса Российской Федерации и законов Свердловской области</w:t>
      </w:r>
      <w:r w:rsidR="00E5352A" w:rsidRPr="00F660F0">
        <w:rPr>
          <w:rFonts w:ascii="Liberation Serif" w:hAnsi="Liberation Serif" w:cs="Liberation Serif"/>
          <w:sz w:val="24"/>
          <w:szCs w:val="24"/>
        </w:rPr>
        <w:t xml:space="preserve"> в</w:t>
      </w:r>
      <w:r w:rsidR="009A5E2B" w:rsidRPr="00F660F0">
        <w:rPr>
          <w:rFonts w:ascii="Liberation Serif" w:hAnsi="Liberation Serif" w:cs="Liberation Serif"/>
          <w:sz w:val="24"/>
          <w:szCs w:val="24"/>
        </w:rPr>
        <w:t xml:space="preserve"> </w:t>
      </w:r>
      <w:r w:rsidR="00E5352A" w:rsidRPr="00F660F0">
        <w:rPr>
          <w:rFonts w:ascii="Liberation Serif" w:hAnsi="Liberation Serif" w:cs="Liberation Serif"/>
          <w:sz w:val="24"/>
          <w:szCs w:val="24"/>
        </w:rPr>
        <w:t>сфере земельных отношений</w:t>
      </w:r>
      <w:r w:rsidRPr="00F660F0">
        <w:rPr>
          <w:rFonts w:ascii="Liberation Serif" w:hAnsi="Liberation Serif" w:cs="Liberation Serif"/>
          <w:sz w:val="24"/>
          <w:szCs w:val="24"/>
        </w:rPr>
        <w:t>. Всего за 2019 год</w:t>
      </w:r>
      <w:r w:rsidR="00064202" w:rsidRPr="00F660F0">
        <w:rPr>
          <w:rFonts w:ascii="Liberation Serif" w:hAnsi="Liberation Serif" w:cs="Liberation Serif"/>
          <w:sz w:val="24"/>
          <w:szCs w:val="24"/>
        </w:rPr>
        <w:t>:</w:t>
      </w:r>
    </w:p>
    <w:p w14:paraId="22BACFF9" w14:textId="0FD8275C" w:rsidR="007651C8" w:rsidRPr="00F660F0" w:rsidRDefault="00064202" w:rsidP="00DE3606">
      <w:pPr>
        <w:shd w:val="clear" w:color="auto" w:fill="FFFFFF" w:themeFill="background1"/>
        <w:ind w:firstLine="567"/>
        <w:jc w:val="both"/>
        <w:rPr>
          <w:rFonts w:ascii="Liberation Serif" w:hAnsi="Liberation Serif" w:cs="Liberation Serif"/>
          <w:sz w:val="24"/>
          <w:szCs w:val="24"/>
        </w:rPr>
      </w:pPr>
      <w:r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подготовлено и принято 574</w:t>
      </w:r>
      <w:r w:rsidR="009A5E2B"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 xml:space="preserve">решения в части предоставления </w:t>
      </w:r>
      <w:r w:rsidRPr="00F660F0">
        <w:rPr>
          <w:rFonts w:ascii="Liberation Serif" w:hAnsi="Liberation Serif" w:cs="Liberation Serif"/>
          <w:sz w:val="24"/>
          <w:szCs w:val="24"/>
        </w:rPr>
        <w:t xml:space="preserve">(прекращения) </w:t>
      </w:r>
      <w:r w:rsidR="007651C8" w:rsidRPr="00F660F0">
        <w:rPr>
          <w:rFonts w:ascii="Liberation Serif" w:hAnsi="Liberation Serif" w:cs="Liberation Serif"/>
          <w:sz w:val="24"/>
          <w:szCs w:val="24"/>
        </w:rPr>
        <w:t>прав на</w:t>
      </w:r>
      <w:r w:rsidR="009A5E2B"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земельные участки юридическим и</w:t>
      </w:r>
      <w:r w:rsidR="009A5E2B"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 xml:space="preserve">физическим лицам (за 2018 </w:t>
      </w:r>
      <w:r w:rsidR="005B12E2" w:rsidRPr="00F660F0">
        <w:rPr>
          <w:rFonts w:ascii="Liberation Serif" w:hAnsi="Liberation Serif" w:cs="Liberation Serif"/>
          <w:sz w:val="24"/>
          <w:szCs w:val="24"/>
        </w:rPr>
        <w:t>год –</w:t>
      </w:r>
      <w:r w:rsidR="007651C8" w:rsidRPr="00F660F0">
        <w:rPr>
          <w:rFonts w:ascii="Liberation Serif" w:hAnsi="Liberation Serif" w:cs="Liberation Serif"/>
          <w:sz w:val="24"/>
          <w:szCs w:val="24"/>
        </w:rPr>
        <w:t xml:space="preserve"> 889), из них:</w:t>
      </w:r>
    </w:p>
    <w:p w14:paraId="57C23488" w14:textId="0C0D00A5" w:rsidR="0043579C" w:rsidRPr="00F660F0" w:rsidRDefault="00F34C38" w:rsidP="00F34C38">
      <w:pPr>
        <w:shd w:val="clear" w:color="auto" w:fill="FFFFFF" w:themeFill="background1"/>
        <w:ind w:left="709" w:firstLine="709"/>
        <w:jc w:val="both"/>
        <w:rPr>
          <w:rFonts w:ascii="Liberation Serif" w:hAnsi="Liberation Serif" w:cs="Liberation Serif"/>
          <w:sz w:val="24"/>
          <w:szCs w:val="24"/>
        </w:rPr>
      </w:pPr>
      <w:r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в собственность бесплатно – 17;</w:t>
      </w:r>
    </w:p>
    <w:p w14:paraId="0EB3E24B" w14:textId="69DE6CD1" w:rsidR="007651C8" w:rsidRPr="00F660F0" w:rsidRDefault="00F34C38" w:rsidP="00F34C38">
      <w:pPr>
        <w:shd w:val="clear" w:color="auto" w:fill="FFFFFF" w:themeFill="background1"/>
        <w:ind w:left="709" w:firstLine="709"/>
        <w:jc w:val="both"/>
        <w:rPr>
          <w:rFonts w:ascii="Liberation Serif" w:hAnsi="Liberation Serif" w:cs="Liberation Serif"/>
          <w:sz w:val="24"/>
          <w:szCs w:val="24"/>
        </w:rPr>
      </w:pPr>
      <w:r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за плату в собственность – 203;</w:t>
      </w:r>
    </w:p>
    <w:p w14:paraId="25FD1703" w14:textId="15017495" w:rsidR="007651C8" w:rsidRPr="00F660F0" w:rsidRDefault="00F34C38" w:rsidP="00F34C38">
      <w:pPr>
        <w:shd w:val="clear" w:color="auto" w:fill="FFFFFF" w:themeFill="background1"/>
        <w:ind w:left="709" w:firstLine="709"/>
        <w:jc w:val="both"/>
        <w:rPr>
          <w:rFonts w:ascii="Liberation Serif" w:hAnsi="Liberation Serif" w:cs="Liberation Serif"/>
          <w:sz w:val="24"/>
          <w:szCs w:val="24"/>
        </w:rPr>
      </w:pPr>
      <w:r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в аренду – 222;</w:t>
      </w:r>
    </w:p>
    <w:p w14:paraId="7CD456FF" w14:textId="73E225C2" w:rsidR="0043579C" w:rsidRPr="00F660F0" w:rsidRDefault="00F34C38" w:rsidP="00F34C38">
      <w:pPr>
        <w:shd w:val="clear" w:color="auto" w:fill="FFFFFF" w:themeFill="background1"/>
        <w:ind w:left="709" w:firstLine="709"/>
        <w:jc w:val="both"/>
        <w:rPr>
          <w:rFonts w:ascii="Liberation Serif" w:hAnsi="Liberation Serif" w:cs="Liberation Serif"/>
          <w:sz w:val="24"/>
          <w:szCs w:val="24"/>
        </w:rPr>
      </w:pPr>
      <w:r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в постоянное бессрочное пользование</w:t>
      </w:r>
      <w:r w:rsidR="00064202"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 26;</w:t>
      </w:r>
    </w:p>
    <w:p w14:paraId="08D2D8E8" w14:textId="45CF7511" w:rsidR="0043579C" w:rsidRPr="00F660F0" w:rsidRDefault="00F34C38" w:rsidP="00F34C38">
      <w:pPr>
        <w:shd w:val="clear" w:color="auto" w:fill="FFFFFF" w:themeFill="background1"/>
        <w:ind w:left="709" w:firstLine="709"/>
        <w:jc w:val="both"/>
        <w:rPr>
          <w:rFonts w:ascii="Liberation Serif" w:hAnsi="Liberation Serif" w:cs="Liberation Serif"/>
          <w:sz w:val="24"/>
          <w:szCs w:val="24"/>
        </w:rPr>
      </w:pPr>
      <w:r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 xml:space="preserve">в безвозмездное пользование </w:t>
      </w:r>
      <w:r w:rsidR="00064202"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106</w:t>
      </w:r>
      <w:r w:rsidR="005B12E2" w:rsidRPr="00F660F0">
        <w:rPr>
          <w:rFonts w:ascii="Liberation Serif" w:hAnsi="Liberation Serif" w:cs="Liberation Serif"/>
          <w:sz w:val="24"/>
          <w:szCs w:val="24"/>
        </w:rPr>
        <w:t>;</w:t>
      </w:r>
    </w:p>
    <w:p w14:paraId="63DD5A8A" w14:textId="7EFBED75" w:rsidR="007651C8" w:rsidRPr="00F660F0" w:rsidRDefault="005B12E2" w:rsidP="00DE3606">
      <w:pPr>
        <w:shd w:val="clear" w:color="auto" w:fill="FFFFFF" w:themeFill="background1"/>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F34C38" w:rsidRPr="00F660F0">
        <w:rPr>
          <w:rFonts w:ascii="Liberation Serif" w:hAnsi="Liberation Serif" w:cs="Liberation Serif"/>
          <w:sz w:val="24"/>
          <w:szCs w:val="24"/>
        </w:rPr>
        <w:t> 303 раза рас</w:t>
      </w:r>
      <w:r w:rsidR="00DE3606" w:rsidRPr="00F660F0">
        <w:rPr>
          <w:rFonts w:ascii="Liberation Serif" w:hAnsi="Liberation Serif" w:cs="Liberation Serif"/>
          <w:sz w:val="24"/>
          <w:szCs w:val="24"/>
        </w:rPr>
        <w:t>с</w:t>
      </w:r>
      <w:r w:rsidR="00F34C38" w:rsidRPr="00F660F0">
        <w:rPr>
          <w:rFonts w:ascii="Liberation Serif" w:hAnsi="Liberation Serif" w:cs="Liberation Serif"/>
          <w:sz w:val="24"/>
          <w:szCs w:val="24"/>
        </w:rPr>
        <w:t xml:space="preserve">читана плата </w:t>
      </w:r>
      <w:r w:rsidR="007651C8" w:rsidRPr="00F660F0">
        <w:rPr>
          <w:rFonts w:ascii="Liberation Serif" w:hAnsi="Liberation Serif" w:cs="Liberation Serif"/>
          <w:sz w:val="24"/>
          <w:szCs w:val="24"/>
        </w:rPr>
        <w:t>по заключенным договорам аренды,</w:t>
      </w:r>
      <w:r w:rsidRPr="00F660F0">
        <w:rPr>
          <w:rFonts w:ascii="Liberation Serif" w:hAnsi="Liberation Serif" w:cs="Liberation Serif"/>
          <w:sz w:val="24"/>
          <w:szCs w:val="24"/>
        </w:rPr>
        <w:t xml:space="preserve"> купли-продажи;</w:t>
      </w:r>
    </w:p>
    <w:p w14:paraId="3DE7571F" w14:textId="388BBC64" w:rsidR="007651C8" w:rsidRPr="00F660F0" w:rsidRDefault="005B12E2" w:rsidP="00DE3606">
      <w:pPr>
        <w:shd w:val="clear" w:color="auto" w:fill="FFFFFF" w:themeFill="background1"/>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F34C38" w:rsidRPr="00F660F0">
        <w:rPr>
          <w:rFonts w:ascii="Liberation Serif" w:hAnsi="Liberation Serif" w:cs="Liberation Serif"/>
          <w:sz w:val="24"/>
          <w:szCs w:val="24"/>
        </w:rPr>
        <w:t> </w:t>
      </w:r>
      <w:r w:rsidR="00327B77" w:rsidRPr="00F660F0">
        <w:rPr>
          <w:rFonts w:ascii="Liberation Serif" w:hAnsi="Liberation Serif" w:cs="Liberation Serif"/>
          <w:sz w:val="24"/>
          <w:szCs w:val="24"/>
        </w:rPr>
        <w:t>з</w:t>
      </w:r>
      <w:r w:rsidR="007651C8" w:rsidRPr="00F660F0">
        <w:rPr>
          <w:rFonts w:ascii="Liberation Serif" w:hAnsi="Liberation Serif" w:cs="Liberation Serif"/>
          <w:sz w:val="24"/>
          <w:szCs w:val="24"/>
        </w:rPr>
        <w:t xml:space="preserve">аключено </w:t>
      </w:r>
      <w:r w:rsidR="00327B77" w:rsidRPr="00F660F0">
        <w:rPr>
          <w:rFonts w:ascii="Liberation Serif" w:hAnsi="Liberation Serif" w:cs="Liberation Serif"/>
          <w:sz w:val="24"/>
          <w:szCs w:val="24"/>
        </w:rPr>
        <w:t xml:space="preserve">52 </w:t>
      </w:r>
      <w:r w:rsidR="007651C8" w:rsidRPr="00F660F0">
        <w:rPr>
          <w:rFonts w:ascii="Liberation Serif" w:hAnsi="Liberation Serif" w:cs="Liberation Serif"/>
          <w:sz w:val="24"/>
          <w:szCs w:val="24"/>
        </w:rPr>
        <w:t>соглашени</w:t>
      </w:r>
      <w:r w:rsidR="00327B77" w:rsidRPr="00F660F0">
        <w:rPr>
          <w:rFonts w:ascii="Liberation Serif" w:hAnsi="Liberation Serif" w:cs="Liberation Serif"/>
          <w:sz w:val="24"/>
          <w:szCs w:val="24"/>
        </w:rPr>
        <w:t xml:space="preserve">я </w:t>
      </w:r>
      <w:r w:rsidR="007651C8" w:rsidRPr="00F660F0">
        <w:rPr>
          <w:rFonts w:ascii="Liberation Serif" w:hAnsi="Liberation Serif" w:cs="Liberation Serif"/>
          <w:sz w:val="24"/>
          <w:szCs w:val="24"/>
        </w:rPr>
        <w:t>о перераспределении земель и земельных участ</w:t>
      </w:r>
      <w:r w:rsidR="00DF1FC4" w:rsidRPr="00F660F0">
        <w:rPr>
          <w:rFonts w:ascii="Liberation Serif" w:hAnsi="Liberation Serif" w:cs="Liberation Serif"/>
          <w:sz w:val="24"/>
          <w:szCs w:val="24"/>
        </w:rPr>
        <w:t>ков (</w:t>
      </w:r>
      <w:r w:rsidR="007651C8" w:rsidRPr="00F660F0">
        <w:rPr>
          <w:rFonts w:ascii="Liberation Serif" w:hAnsi="Liberation Serif" w:cs="Liberation Serif"/>
          <w:sz w:val="24"/>
          <w:szCs w:val="24"/>
        </w:rPr>
        <w:t>в 2018</w:t>
      </w:r>
      <w:r w:rsidR="00DF1FC4" w:rsidRPr="00F660F0">
        <w:rPr>
          <w:rFonts w:ascii="Liberation Serif" w:hAnsi="Liberation Serif" w:cs="Liberation Serif"/>
          <w:sz w:val="24"/>
          <w:szCs w:val="24"/>
        </w:rPr>
        <w:t xml:space="preserve"> году</w:t>
      </w:r>
      <w:r w:rsidR="00E5352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w:t>
      </w:r>
      <w:r w:rsidR="00E5352A"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34</w:t>
      </w:r>
      <w:r w:rsidR="00DF1FC4" w:rsidRPr="00F660F0">
        <w:rPr>
          <w:rFonts w:ascii="Liberation Serif" w:hAnsi="Liberation Serif" w:cs="Liberation Serif"/>
          <w:sz w:val="24"/>
          <w:szCs w:val="24"/>
        </w:rPr>
        <w:t>)</w:t>
      </w:r>
      <w:r w:rsidR="00F34C38" w:rsidRPr="00F660F0">
        <w:rPr>
          <w:rFonts w:ascii="Liberation Serif" w:hAnsi="Liberation Serif" w:cs="Liberation Serif"/>
          <w:sz w:val="24"/>
          <w:szCs w:val="24"/>
        </w:rPr>
        <w:t>;</w:t>
      </w:r>
    </w:p>
    <w:p w14:paraId="44C28669" w14:textId="0258C17A" w:rsidR="0043579C" w:rsidRPr="00F660F0" w:rsidRDefault="005B12E2" w:rsidP="00DE3606">
      <w:pPr>
        <w:shd w:val="clear" w:color="auto" w:fill="FFFFFF" w:themeFill="background1"/>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F34C38" w:rsidRPr="00F660F0">
        <w:rPr>
          <w:rFonts w:ascii="Liberation Serif" w:hAnsi="Liberation Serif" w:cs="Liberation Serif"/>
          <w:sz w:val="24"/>
          <w:szCs w:val="24"/>
        </w:rPr>
        <w:t> </w:t>
      </w:r>
      <w:r w:rsidR="007651C8" w:rsidRPr="00F660F0">
        <w:rPr>
          <w:rFonts w:ascii="Liberation Serif" w:hAnsi="Liberation Serif" w:cs="Liberation Serif"/>
          <w:sz w:val="24"/>
          <w:szCs w:val="24"/>
        </w:rPr>
        <w:t>утверждено и выдано заявителям 118 схем расположения земельных участков на</w:t>
      </w:r>
      <w:r w:rsidR="009A5E2B" w:rsidRPr="00F660F0">
        <w:rPr>
          <w:rFonts w:ascii="Liberation Serif" w:hAnsi="Liberation Serif" w:cs="Liberation Serif"/>
          <w:sz w:val="24"/>
          <w:szCs w:val="24"/>
        </w:rPr>
        <w:t> </w:t>
      </w:r>
      <w:r w:rsidR="00F34C38" w:rsidRPr="00F660F0">
        <w:rPr>
          <w:rFonts w:ascii="Liberation Serif" w:hAnsi="Liberation Serif" w:cs="Liberation Serif"/>
          <w:sz w:val="24"/>
          <w:szCs w:val="24"/>
        </w:rPr>
        <w:t>кадастровом плане территории</w:t>
      </w:r>
      <w:r w:rsidR="007651C8" w:rsidRPr="00F660F0">
        <w:rPr>
          <w:rFonts w:ascii="Liberation Serif" w:hAnsi="Liberation Serif" w:cs="Liberation Serif"/>
          <w:sz w:val="24"/>
          <w:szCs w:val="24"/>
        </w:rPr>
        <w:t>;</w:t>
      </w:r>
    </w:p>
    <w:p w14:paraId="54F3CDD8" w14:textId="6E3C805D" w:rsidR="007651C8" w:rsidRPr="00F660F0" w:rsidRDefault="005B12E2" w:rsidP="00DE3606">
      <w:pPr>
        <w:shd w:val="clear" w:color="auto" w:fill="FFFFFF" w:themeFill="background1"/>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F34C38" w:rsidRPr="00F660F0">
        <w:rPr>
          <w:rFonts w:ascii="Liberation Serif" w:hAnsi="Liberation Serif" w:cs="Liberation Serif"/>
          <w:sz w:val="24"/>
          <w:szCs w:val="24"/>
        </w:rPr>
        <w:t> </w:t>
      </w:r>
      <w:r w:rsidR="009B328F" w:rsidRPr="00F660F0">
        <w:rPr>
          <w:rFonts w:ascii="Liberation Serif" w:hAnsi="Liberation Serif" w:cs="Liberation Serif"/>
          <w:sz w:val="24"/>
          <w:szCs w:val="24"/>
        </w:rPr>
        <w:t>выдано</w:t>
      </w:r>
      <w:r w:rsidR="00327B77"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202 разрешени</w:t>
      </w:r>
      <w:r w:rsidR="009B328F" w:rsidRPr="00F660F0">
        <w:rPr>
          <w:rFonts w:ascii="Liberation Serif" w:hAnsi="Liberation Serif" w:cs="Liberation Serif"/>
          <w:sz w:val="24"/>
          <w:szCs w:val="24"/>
        </w:rPr>
        <w:t>я</w:t>
      </w:r>
      <w:r w:rsidR="007651C8" w:rsidRPr="00F660F0">
        <w:rPr>
          <w:rFonts w:ascii="Liberation Serif" w:hAnsi="Liberation Serif" w:cs="Liberation Serif"/>
          <w:sz w:val="24"/>
          <w:szCs w:val="24"/>
        </w:rPr>
        <w:t xml:space="preserve"> на использование земель без предоставле</w:t>
      </w:r>
      <w:r w:rsidRPr="00F660F0">
        <w:rPr>
          <w:rFonts w:ascii="Liberation Serif" w:hAnsi="Liberation Serif" w:cs="Liberation Serif"/>
          <w:sz w:val="24"/>
          <w:szCs w:val="24"/>
        </w:rPr>
        <w:t>ния и</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установления сервитута;</w:t>
      </w:r>
    </w:p>
    <w:p w14:paraId="282CC47E" w14:textId="24AD3303" w:rsidR="007651C8" w:rsidRPr="00F660F0" w:rsidRDefault="005B12E2" w:rsidP="00DE3606">
      <w:pPr>
        <w:shd w:val="clear" w:color="auto" w:fill="FFFFFF" w:themeFill="background1"/>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F34C38" w:rsidRPr="00F660F0">
        <w:rPr>
          <w:rFonts w:ascii="Liberation Serif" w:hAnsi="Liberation Serif" w:cs="Liberation Serif"/>
          <w:sz w:val="24"/>
          <w:szCs w:val="24"/>
        </w:rPr>
        <w:t> </w:t>
      </w:r>
      <w:r w:rsidR="00327B77" w:rsidRPr="00F660F0">
        <w:rPr>
          <w:rFonts w:ascii="Liberation Serif" w:hAnsi="Liberation Serif" w:cs="Liberation Serif"/>
          <w:sz w:val="24"/>
          <w:szCs w:val="24"/>
        </w:rPr>
        <w:t>п</w:t>
      </w:r>
      <w:r w:rsidR="007651C8" w:rsidRPr="00F660F0">
        <w:rPr>
          <w:rFonts w:ascii="Liberation Serif" w:hAnsi="Liberation Serif" w:cs="Liberation Serif"/>
          <w:sz w:val="24"/>
          <w:szCs w:val="24"/>
        </w:rPr>
        <w:t xml:space="preserve">одготовлено и выдано 114 соглашений и решений об изменении разрешенного использования земельных участков, в том числе об установлении соответствия разрешенного использования, установленного </w:t>
      </w:r>
      <w:r w:rsidR="00F34C38" w:rsidRPr="00F660F0">
        <w:rPr>
          <w:rFonts w:ascii="Liberation Serif" w:hAnsi="Liberation Serif" w:cs="Liberation Serif"/>
          <w:sz w:val="24"/>
          <w:szCs w:val="24"/>
        </w:rPr>
        <w:t>Правилами землепользования и застройки на территории городского округа Верхняя Пышма</w:t>
      </w:r>
      <w:r w:rsidR="002337BE" w:rsidRPr="00F660F0">
        <w:rPr>
          <w:rFonts w:ascii="Liberation Serif" w:hAnsi="Liberation Serif" w:cs="Liberation Serif"/>
          <w:sz w:val="24"/>
          <w:szCs w:val="24"/>
        </w:rPr>
        <w:t xml:space="preserve"> (далее – Правила)</w:t>
      </w:r>
      <w:r w:rsidR="00064202" w:rsidRPr="00F660F0">
        <w:rPr>
          <w:rFonts w:ascii="Liberation Serif" w:hAnsi="Liberation Serif" w:cs="Liberation Serif"/>
          <w:sz w:val="24"/>
          <w:szCs w:val="24"/>
        </w:rPr>
        <w:t>,</w:t>
      </w:r>
      <w:r w:rsidR="007651C8" w:rsidRPr="00F660F0">
        <w:rPr>
          <w:rFonts w:ascii="Liberation Serif" w:hAnsi="Liberation Serif" w:cs="Liberation Serif"/>
          <w:sz w:val="24"/>
          <w:szCs w:val="24"/>
        </w:rPr>
        <w:t xml:space="preserve"> </w:t>
      </w:r>
      <w:r w:rsidR="00F34C38" w:rsidRPr="00F660F0">
        <w:rPr>
          <w:rFonts w:ascii="Liberation Serif" w:hAnsi="Liberation Serif" w:cs="Liberation Serif"/>
          <w:sz w:val="24"/>
          <w:szCs w:val="24"/>
        </w:rPr>
        <w:t>видам</w:t>
      </w:r>
      <w:r w:rsidR="007651C8" w:rsidRPr="00F660F0">
        <w:rPr>
          <w:rFonts w:ascii="Liberation Serif" w:hAnsi="Liberation Serif" w:cs="Liberation Serif"/>
          <w:sz w:val="24"/>
          <w:szCs w:val="24"/>
        </w:rPr>
        <w:t xml:space="preserve"> разрешенного использования, установленн</w:t>
      </w:r>
      <w:r w:rsidR="00064202" w:rsidRPr="00F660F0">
        <w:rPr>
          <w:rFonts w:ascii="Liberation Serif" w:hAnsi="Liberation Serif" w:cs="Liberation Serif"/>
          <w:sz w:val="24"/>
          <w:szCs w:val="24"/>
        </w:rPr>
        <w:t>ым</w:t>
      </w:r>
      <w:r w:rsidR="007651C8" w:rsidRPr="00F660F0">
        <w:rPr>
          <w:rFonts w:ascii="Liberation Serif" w:hAnsi="Liberation Serif" w:cs="Liberation Serif"/>
          <w:sz w:val="24"/>
          <w:szCs w:val="24"/>
        </w:rPr>
        <w:t xml:space="preserve"> классификатором видов разрешенного использования, о</w:t>
      </w:r>
      <w:r w:rsidR="000C23BA" w:rsidRPr="00F660F0">
        <w:rPr>
          <w:rFonts w:ascii="Liberation Serif" w:hAnsi="Liberation Serif" w:cs="Liberation Serif"/>
          <w:sz w:val="24"/>
          <w:szCs w:val="24"/>
        </w:rPr>
        <w:t xml:space="preserve"> перераспределении и</w:t>
      </w:r>
      <w:r w:rsidR="00064202" w:rsidRPr="00F660F0">
        <w:rPr>
          <w:rFonts w:ascii="Liberation Serif" w:hAnsi="Liberation Serif" w:cs="Liberation Serif"/>
          <w:sz w:val="24"/>
          <w:szCs w:val="24"/>
        </w:rPr>
        <w:t> </w:t>
      </w:r>
      <w:r w:rsidR="000C23BA" w:rsidRPr="00F660F0">
        <w:rPr>
          <w:rFonts w:ascii="Liberation Serif" w:hAnsi="Liberation Serif" w:cs="Liberation Serif"/>
          <w:sz w:val="24"/>
          <w:szCs w:val="24"/>
        </w:rPr>
        <w:t>сервитутах</w:t>
      </w:r>
      <w:r w:rsidR="007651C8" w:rsidRPr="00F660F0">
        <w:rPr>
          <w:rFonts w:ascii="Liberation Serif" w:hAnsi="Liberation Serif" w:cs="Liberation Serif"/>
          <w:sz w:val="24"/>
          <w:szCs w:val="24"/>
        </w:rPr>
        <w:t xml:space="preserve"> (в 2018</w:t>
      </w:r>
      <w:r w:rsidR="000C23BA" w:rsidRPr="00F660F0">
        <w:rPr>
          <w:rFonts w:ascii="Liberation Serif" w:hAnsi="Liberation Serif" w:cs="Liberation Serif"/>
          <w:sz w:val="24"/>
          <w:szCs w:val="24"/>
        </w:rPr>
        <w:t xml:space="preserve"> году</w:t>
      </w:r>
      <w:r w:rsidR="00327B7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w:t>
      </w:r>
      <w:r w:rsidR="00327B77" w:rsidRPr="00F660F0">
        <w:rPr>
          <w:rFonts w:ascii="Liberation Serif" w:hAnsi="Liberation Serif" w:cs="Liberation Serif"/>
          <w:sz w:val="24"/>
          <w:szCs w:val="24"/>
        </w:rPr>
        <w:t xml:space="preserve"> </w:t>
      </w:r>
      <w:r w:rsidR="007651C8" w:rsidRPr="00F660F0">
        <w:rPr>
          <w:rFonts w:ascii="Liberation Serif" w:hAnsi="Liberation Serif" w:cs="Liberation Serif"/>
          <w:sz w:val="24"/>
          <w:szCs w:val="24"/>
        </w:rPr>
        <w:t>53).</w:t>
      </w:r>
    </w:p>
    <w:p w14:paraId="418782BF" w14:textId="77777777" w:rsidR="00C14EA3" w:rsidRPr="00F660F0" w:rsidRDefault="00C14EA3" w:rsidP="00DE3606">
      <w:pPr>
        <w:spacing w:after="160" w:line="259" w:lineRule="auto"/>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Приоритетные задачи на 2020 год:</w:t>
      </w:r>
    </w:p>
    <w:p w14:paraId="06AFB7F4" w14:textId="37200A72" w:rsidR="00C14EA3" w:rsidRPr="00F660F0" w:rsidRDefault="005B12E2" w:rsidP="00DE360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F34C38" w:rsidRPr="00F660F0">
        <w:rPr>
          <w:rFonts w:ascii="Liberation Serif" w:hAnsi="Liberation Serif" w:cs="Liberation Serif"/>
          <w:sz w:val="24"/>
          <w:szCs w:val="24"/>
        </w:rPr>
        <w:t> </w:t>
      </w:r>
      <w:r w:rsidR="00BA4C66" w:rsidRPr="00F660F0">
        <w:rPr>
          <w:rFonts w:ascii="Liberation Serif" w:hAnsi="Liberation Serif" w:cs="Liberation Serif"/>
          <w:sz w:val="24"/>
          <w:szCs w:val="24"/>
        </w:rPr>
        <w:t xml:space="preserve">активизация </w:t>
      </w:r>
      <w:proofErr w:type="spellStart"/>
      <w:r w:rsidR="00BA4C66" w:rsidRPr="00F660F0">
        <w:rPr>
          <w:rFonts w:ascii="Liberation Serif" w:hAnsi="Liberation Serif" w:cs="Liberation Serif"/>
          <w:sz w:val="24"/>
          <w:szCs w:val="24"/>
        </w:rPr>
        <w:t>претензионно</w:t>
      </w:r>
      <w:proofErr w:type="spellEnd"/>
      <w:r w:rsidR="00BA4C66" w:rsidRPr="00F660F0">
        <w:rPr>
          <w:rFonts w:ascii="Liberation Serif" w:hAnsi="Liberation Serif" w:cs="Liberation Serif"/>
          <w:sz w:val="24"/>
          <w:szCs w:val="24"/>
        </w:rPr>
        <w:t>-исковой и адресной работы</w:t>
      </w:r>
      <w:r w:rsidR="00C14EA3" w:rsidRPr="00F660F0">
        <w:rPr>
          <w:rFonts w:ascii="Liberation Serif" w:hAnsi="Liberation Serif" w:cs="Liberation Serif"/>
          <w:sz w:val="24"/>
          <w:szCs w:val="24"/>
        </w:rPr>
        <w:t xml:space="preserve"> с арендаторами, имеющими задолженность по арендным платежам за пользование имуществом и</w:t>
      </w:r>
      <w:r w:rsidR="00680E42">
        <w:rPr>
          <w:rFonts w:ascii="Liberation Serif" w:hAnsi="Liberation Serif" w:cs="Liberation Serif"/>
          <w:sz w:val="24"/>
          <w:szCs w:val="24"/>
        </w:rPr>
        <w:t xml:space="preserve"> </w:t>
      </w:r>
      <w:r w:rsidR="00C14EA3" w:rsidRPr="00F660F0">
        <w:rPr>
          <w:rFonts w:ascii="Liberation Serif" w:hAnsi="Liberation Serif" w:cs="Liberation Serif"/>
          <w:sz w:val="24"/>
          <w:szCs w:val="24"/>
        </w:rPr>
        <w:t>земельными участками, находящимися в муниципальной собственности</w:t>
      </w:r>
      <w:r w:rsidR="00BA4C66" w:rsidRPr="00F660F0">
        <w:rPr>
          <w:rFonts w:ascii="Liberation Serif" w:hAnsi="Liberation Serif" w:cs="Liberation Serif"/>
          <w:sz w:val="24"/>
          <w:szCs w:val="24"/>
        </w:rPr>
        <w:t>;</w:t>
      </w:r>
    </w:p>
    <w:p w14:paraId="446D8276" w14:textId="2A64FADF" w:rsidR="0043579C" w:rsidRPr="00F660F0" w:rsidRDefault="005B12E2" w:rsidP="00DE360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F34C38" w:rsidRPr="00F660F0">
        <w:rPr>
          <w:rFonts w:ascii="Liberation Serif" w:hAnsi="Liberation Serif" w:cs="Liberation Serif"/>
          <w:sz w:val="24"/>
          <w:szCs w:val="24"/>
        </w:rPr>
        <w:t> </w:t>
      </w:r>
      <w:r w:rsidR="00F94677" w:rsidRPr="00F660F0">
        <w:rPr>
          <w:rFonts w:ascii="Liberation Serif" w:hAnsi="Liberation Serif" w:cs="Liberation Serif"/>
          <w:sz w:val="24"/>
          <w:szCs w:val="24"/>
        </w:rPr>
        <w:t>продолжение</w:t>
      </w:r>
      <w:r w:rsidR="00BA4C66" w:rsidRPr="00F660F0">
        <w:rPr>
          <w:rFonts w:ascii="Liberation Serif" w:hAnsi="Liberation Serif" w:cs="Liberation Serif"/>
          <w:sz w:val="24"/>
          <w:szCs w:val="24"/>
        </w:rPr>
        <w:t xml:space="preserve"> п</w:t>
      </w:r>
      <w:r w:rsidR="00C14EA3" w:rsidRPr="00F660F0">
        <w:rPr>
          <w:rFonts w:ascii="Liberation Serif" w:hAnsi="Liberation Serif" w:cs="Liberation Serif"/>
          <w:sz w:val="24"/>
          <w:szCs w:val="24"/>
        </w:rPr>
        <w:t>роведени</w:t>
      </w:r>
      <w:r w:rsidR="00F94677" w:rsidRPr="00F660F0">
        <w:rPr>
          <w:rFonts w:ascii="Liberation Serif" w:hAnsi="Liberation Serif" w:cs="Liberation Serif"/>
          <w:sz w:val="24"/>
          <w:szCs w:val="24"/>
        </w:rPr>
        <w:t>я</w:t>
      </w:r>
      <w:r w:rsidR="00C14EA3" w:rsidRPr="00F660F0">
        <w:rPr>
          <w:rFonts w:ascii="Liberation Serif" w:hAnsi="Liberation Serif" w:cs="Liberation Serif"/>
          <w:sz w:val="24"/>
          <w:szCs w:val="24"/>
        </w:rPr>
        <w:t xml:space="preserve"> инвентаризации имущества, находящегося </w:t>
      </w:r>
      <w:r w:rsidR="00327B77" w:rsidRPr="00F660F0">
        <w:rPr>
          <w:rFonts w:ascii="Liberation Serif" w:hAnsi="Liberation Serif" w:cs="Liberation Serif"/>
          <w:sz w:val="24"/>
          <w:szCs w:val="24"/>
        </w:rPr>
        <w:t>в</w:t>
      </w:r>
      <w:r w:rsidR="009A5E2B" w:rsidRPr="00F660F0">
        <w:rPr>
          <w:rFonts w:ascii="Liberation Serif" w:hAnsi="Liberation Serif" w:cs="Liberation Serif"/>
          <w:sz w:val="24"/>
          <w:szCs w:val="24"/>
        </w:rPr>
        <w:t xml:space="preserve"> </w:t>
      </w:r>
      <w:r w:rsidR="00C14EA3" w:rsidRPr="00F660F0">
        <w:rPr>
          <w:rFonts w:ascii="Liberation Serif" w:hAnsi="Liberation Serif" w:cs="Liberation Serif"/>
          <w:sz w:val="24"/>
          <w:szCs w:val="24"/>
        </w:rPr>
        <w:t>муниципальной собственности, на предмет соответствия условий предоставления имущества положениям заключенных договоров аренды</w:t>
      </w:r>
      <w:r w:rsidR="00F94677" w:rsidRPr="00F660F0">
        <w:rPr>
          <w:rFonts w:ascii="Liberation Serif" w:hAnsi="Liberation Serif" w:cs="Liberation Serif"/>
          <w:sz w:val="24"/>
          <w:szCs w:val="24"/>
        </w:rPr>
        <w:t>;</w:t>
      </w:r>
    </w:p>
    <w:p w14:paraId="4E269ED2" w14:textId="6DD4C735" w:rsidR="00C14EA3" w:rsidRPr="00F660F0" w:rsidRDefault="005B12E2" w:rsidP="00DE360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F34C38" w:rsidRPr="00F660F0">
        <w:rPr>
          <w:rFonts w:ascii="Liberation Serif" w:hAnsi="Liberation Serif" w:cs="Liberation Serif"/>
          <w:sz w:val="24"/>
          <w:szCs w:val="24"/>
        </w:rPr>
        <w:t> </w:t>
      </w:r>
      <w:r w:rsidR="00F94677" w:rsidRPr="00F660F0">
        <w:rPr>
          <w:rFonts w:ascii="Liberation Serif" w:hAnsi="Liberation Serif" w:cs="Liberation Serif"/>
          <w:sz w:val="24"/>
          <w:szCs w:val="24"/>
        </w:rPr>
        <w:t>о</w:t>
      </w:r>
      <w:r w:rsidR="00C14EA3" w:rsidRPr="00F660F0">
        <w:rPr>
          <w:rFonts w:ascii="Liberation Serif" w:hAnsi="Liberation Serif" w:cs="Liberation Serif"/>
          <w:sz w:val="24"/>
          <w:szCs w:val="24"/>
        </w:rPr>
        <w:t xml:space="preserve">рганизация и проведение мероприятий по определению (уточнению) характеристик объектов недвижимого имущества </w:t>
      </w:r>
      <w:r w:rsidR="00F94677" w:rsidRPr="00F660F0">
        <w:rPr>
          <w:rFonts w:ascii="Liberation Serif" w:hAnsi="Liberation Serif" w:cs="Liberation Serif"/>
          <w:sz w:val="24"/>
          <w:szCs w:val="24"/>
        </w:rPr>
        <w:t>для постановки их на учет</w:t>
      </w:r>
      <w:r w:rsidR="00C14EA3" w:rsidRPr="00F660F0">
        <w:rPr>
          <w:rFonts w:ascii="Liberation Serif" w:hAnsi="Liberation Serif" w:cs="Liberation Serif"/>
          <w:sz w:val="24"/>
          <w:szCs w:val="24"/>
        </w:rPr>
        <w:t>.</w:t>
      </w:r>
    </w:p>
    <w:p w14:paraId="3160F1C6" w14:textId="77777777" w:rsidR="0043579C" w:rsidRPr="00F660F0" w:rsidRDefault="0043579C" w:rsidP="0043579C">
      <w:pPr>
        <w:contextualSpacing/>
        <w:jc w:val="both"/>
        <w:rPr>
          <w:rFonts w:ascii="Liberation Serif" w:hAnsi="Liberation Serif" w:cs="Liberation Serif"/>
          <w:sz w:val="16"/>
          <w:szCs w:val="16"/>
        </w:rPr>
      </w:pPr>
    </w:p>
    <w:p w14:paraId="263EBBC7" w14:textId="6A51A609" w:rsidR="00F05087" w:rsidRPr="00F660F0" w:rsidRDefault="00F05087" w:rsidP="008919C4">
      <w:pPr>
        <w:shd w:val="clear" w:color="auto" w:fill="FFFFFF" w:themeFill="background1"/>
        <w:contextualSpacing/>
        <w:jc w:val="center"/>
        <w:rPr>
          <w:rFonts w:ascii="Liberation Serif" w:hAnsi="Liberation Serif" w:cs="Liberation Serif"/>
          <w:b/>
          <w:color w:val="000000"/>
          <w:sz w:val="24"/>
          <w:szCs w:val="24"/>
        </w:rPr>
      </w:pPr>
      <w:r w:rsidRPr="00F660F0">
        <w:rPr>
          <w:rFonts w:ascii="Liberation Serif" w:hAnsi="Liberation Serif" w:cs="Liberation Serif"/>
          <w:b/>
          <w:color w:val="000000"/>
          <w:sz w:val="24"/>
          <w:szCs w:val="24"/>
        </w:rPr>
        <w:lastRenderedPageBreak/>
        <w:t>10. Утверждение генеральных планов городского округа, правил землепользования и</w:t>
      </w:r>
      <w:r w:rsidR="00680E42" w:rsidRPr="00F660F0">
        <w:rPr>
          <w:rFonts w:ascii="Liberation Serif" w:hAnsi="Liberation Serif" w:cs="Liberation Serif"/>
          <w:sz w:val="24"/>
          <w:szCs w:val="24"/>
        </w:rPr>
        <w:t> </w:t>
      </w:r>
      <w:r w:rsidRPr="00F660F0">
        <w:rPr>
          <w:rFonts w:ascii="Liberation Serif" w:hAnsi="Liberation Serif" w:cs="Liberation Serif"/>
          <w:b/>
          <w:color w:val="000000"/>
          <w:sz w:val="24"/>
          <w:szCs w:val="24"/>
        </w:rPr>
        <w:t>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w:t>
      </w:r>
      <w:r w:rsidR="00680E42">
        <w:rPr>
          <w:rFonts w:ascii="Liberation Serif" w:hAnsi="Liberation Serif" w:cs="Liberation Serif"/>
          <w:sz w:val="24"/>
          <w:szCs w:val="24"/>
        </w:rPr>
        <w:t xml:space="preserve"> </w:t>
      </w:r>
      <w:r w:rsidRPr="00F660F0">
        <w:rPr>
          <w:rFonts w:ascii="Liberation Serif" w:hAnsi="Liberation Serif" w:cs="Liberation Serif"/>
          <w:b/>
          <w:color w:val="000000"/>
          <w:sz w:val="24"/>
          <w:szCs w:val="24"/>
        </w:rPr>
        <w:t>территории городского округа</w:t>
      </w:r>
    </w:p>
    <w:p w14:paraId="61AEEBCD" w14:textId="77777777" w:rsidR="005B12E2" w:rsidRPr="00F660F0" w:rsidRDefault="005B12E2" w:rsidP="005B12E2">
      <w:pPr>
        <w:contextualSpacing/>
        <w:jc w:val="both"/>
        <w:rPr>
          <w:rFonts w:ascii="Liberation Serif" w:hAnsi="Liberation Serif" w:cs="Liberation Serif"/>
          <w:sz w:val="16"/>
          <w:szCs w:val="16"/>
        </w:rPr>
      </w:pPr>
    </w:p>
    <w:p w14:paraId="11164C64" w14:textId="6B1C084A" w:rsidR="0043579C"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Развитие городского округа возможно только при наличии необходимых документов территориального планирования (генерального плана), градостроительного зонирования (правил землепользования и застройки), документации по планировке территории, актуальной картографической информации. Данные документы требуют мониторинга и внесения в них изменений (актуализации).</w:t>
      </w:r>
    </w:p>
    <w:p w14:paraId="6F280F8B" w14:textId="77777777" w:rsidR="0043579C" w:rsidRPr="00F660F0" w:rsidRDefault="0043579C" w:rsidP="0043579C">
      <w:pPr>
        <w:contextualSpacing/>
        <w:jc w:val="both"/>
        <w:rPr>
          <w:rFonts w:ascii="Liberation Serif" w:hAnsi="Liberation Serif" w:cs="Liberation Serif"/>
          <w:sz w:val="16"/>
          <w:szCs w:val="16"/>
        </w:rPr>
      </w:pPr>
    </w:p>
    <w:p w14:paraId="29E62A7C" w14:textId="77777777" w:rsidR="00F05087" w:rsidRPr="00F660F0" w:rsidRDefault="00F05087" w:rsidP="008919C4">
      <w:pPr>
        <w:shd w:val="clear" w:color="auto" w:fill="FFFFFF" w:themeFill="background1"/>
        <w:ind w:firstLine="567"/>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Градостроительная документация</w:t>
      </w:r>
    </w:p>
    <w:p w14:paraId="7DF89D53" w14:textId="6C0F39E4"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целях устойчивого развития территории городского округа, исполнения требований Градостроительного кодекса Российской Федерации на основе Генерального плана городского округа, утвержд</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нного Решением Думы городского округа от 26</w:t>
      </w:r>
      <w:r w:rsidR="00DE3606" w:rsidRPr="00F660F0">
        <w:rPr>
          <w:rFonts w:ascii="Liberation Serif" w:hAnsi="Liberation Serif" w:cs="Liberation Serif"/>
          <w:sz w:val="24"/>
          <w:szCs w:val="24"/>
        </w:rPr>
        <w:t xml:space="preserve"> февраля </w:t>
      </w:r>
      <w:r w:rsidRPr="00F660F0">
        <w:rPr>
          <w:rFonts w:ascii="Liberation Serif" w:hAnsi="Liberation Serif" w:cs="Liberation Serif"/>
          <w:sz w:val="24"/>
          <w:szCs w:val="24"/>
        </w:rPr>
        <w:t xml:space="preserve">2010 </w:t>
      </w:r>
      <w:r w:rsidR="00DE3606"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w:t>
      </w:r>
      <w:r w:rsidR="00DE3606" w:rsidRPr="00F660F0">
        <w:rPr>
          <w:rFonts w:ascii="Liberation Serif" w:hAnsi="Liberation Serif" w:cs="Liberation Serif"/>
          <w:sz w:val="24"/>
          <w:szCs w:val="24"/>
        </w:rPr>
        <w:t> </w:t>
      </w:r>
      <w:r w:rsidRPr="00F660F0">
        <w:rPr>
          <w:rFonts w:ascii="Liberation Serif" w:hAnsi="Liberation Serif" w:cs="Liberation Serif"/>
          <w:sz w:val="24"/>
          <w:szCs w:val="24"/>
        </w:rPr>
        <w:t>16/1,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2019</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году проводилась активная работа по</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подготовке проектов внесения изменений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Генеральный план городского округа Верхняя Пышма и в Правила землепользования и</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застройки на территории городского округа Верхняя Пышма применительно к территориям насел</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нных пунктов, в том числе применительно к городу Верхняя Пышма.</w:t>
      </w:r>
    </w:p>
    <w:p w14:paraId="2602A1CD" w14:textId="459564DF" w:rsidR="0043579C" w:rsidRPr="00F660F0" w:rsidRDefault="006B37EE"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Управлением архитектуры и градостроительства администрации городского округа </w:t>
      </w:r>
      <w:r w:rsidR="008950D0" w:rsidRPr="00F660F0">
        <w:rPr>
          <w:rFonts w:ascii="Liberation Serif" w:hAnsi="Liberation Serif" w:cs="Liberation Serif"/>
          <w:sz w:val="24"/>
          <w:szCs w:val="24"/>
        </w:rPr>
        <w:t>в</w:t>
      </w:r>
      <w:r w:rsidR="009A5E2B" w:rsidRPr="00F660F0">
        <w:rPr>
          <w:rFonts w:ascii="Liberation Serif" w:hAnsi="Liberation Serif" w:cs="Liberation Serif"/>
          <w:sz w:val="24"/>
          <w:szCs w:val="24"/>
        </w:rPr>
        <w:t> </w:t>
      </w:r>
      <w:r w:rsidR="008950D0" w:rsidRPr="00F660F0">
        <w:rPr>
          <w:rFonts w:ascii="Liberation Serif" w:hAnsi="Liberation Serif" w:cs="Liberation Serif"/>
          <w:sz w:val="24"/>
          <w:szCs w:val="24"/>
        </w:rPr>
        <w:t>2019</w:t>
      </w:r>
      <w:r w:rsidR="009A5E2B" w:rsidRPr="00F660F0">
        <w:rPr>
          <w:rFonts w:ascii="Liberation Serif" w:hAnsi="Liberation Serif" w:cs="Liberation Serif"/>
          <w:sz w:val="24"/>
          <w:szCs w:val="24"/>
        </w:rPr>
        <w:t> </w:t>
      </w:r>
      <w:r w:rsidR="008950D0" w:rsidRPr="00F660F0">
        <w:rPr>
          <w:rFonts w:ascii="Liberation Serif" w:hAnsi="Liberation Serif" w:cs="Liberation Serif"/>
          <w:sz w:val="24"/>
          <w:szCs w:val="24"/>
        </w:rPr>
        <w:t xml:space="preserve">году </w:t>
      </w:r>
      <w:r w:rsidRPr="00F660F0">
        <w:rPr>
          <w:rFonts w:ascii="Liberation Serif" w:hAnsi="Liberation Serif" w:cs="Liberation Serif"/>
          <w:sz w:val="24"/>
          <w:szCs w:val="24"/>
        </w:rPr>
        <w:t>проведен анализ Правил применительно к каждому населенному пункту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отдельности.</w:t>
      </w:r>
      <w:r w:rsidR="008950D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 соответстви</w:t>
      </w:r>
      <w:r w:rsidR="00DE3606" w:rsidRPr="00F660F0">
        <w:rPr>
          <w:rFonts w:ascii="Liberation Serif" w:hAnsi="Liberation Serif" w:cs="Liberation Serif"/>
          <w:sz w:val="24"/>
          <w:szCs w:val="24"/>
        </w:rPr>
        <w:t>и</w:t>
      </w:r>
      <w:r w:rsidRPr="00F660F0">
        <w:rPr>
          <w:rFonts w:ascii="Liberation Serif" w:hAnsi="Liberation Serif" w:cs="Liberation Serif"/>
          <w:sz w:val="24"/>
          <w:szCs w:val="24"/>
        </w:rPr>
        <w:t xml:space="preserve"> с Приказом Минэкономразвития России от</w:t>
      </w:r>
      <w:r w:rsidR="00D75F11" w:rsidRPr="00F660F0">
        <w:rPr>
          <w:rFonts w:ascii="Liberation Serif" w:hAnsi="Liberation Serif" w:cs="Liberation Serif"/>
          <w:sz w:val="24"/>
          <w:szCs w:val="24"/>
        </w:rPr>
        <w:t> </w:t>
      </w:r>
      <w:r w:rsidRPr="00F660F0">
        <w:rPr>
          <w:rFonts w:ascii="Liberation Serif" w:hAnsi="Liberation Serif" w:cs="Liberation Serif"/>
          <w:sz w:val="24"/>
          <w:szCs w:val="24"/>
        </w:rPr>
        <w:t>01.09.2014 №</w:t>
      </w:r>
      <w:r w:rsidR="00DE3606" w:rsidRPr="00F660F0">
        <w:rPr>
          <w:rFonts w:ascii="Liberation Serif" w:hAnsi="Liberation Serif" w:cs="Liberation Serif"/>
          <w:sz w:val="24"/>
          <w:szCs w:val="24"/>
        </w:rPr>
        <w:t> </w:t>
      </w:r>
      <w:r w:rsidRPr="00F660F0">
        <w:rPr>
          <w:rFonts w:ascii="Liberation Serif" w:hAnsi="Liberation Serif" w:cs="Liberation Serif"/>
          <w:sz w:val="24"/>
          <w:szCs w:val="24"/>
        </w:rPr>
        <w:t>540 (</w:t>
      </w:r>
      <w:r w:rsidR="00DE3606" w:rsidRPr="00F660F0">
        <w:rPr>
          <w:rFonts w:ascii="Liberation Serif" w:hAnsi="Liberation Serif" w:cs="Liberation Serif"/>
          <w:sz w:val="24"/>
          <w:szCs w:val="24"/>
        </w:rPr>
        <w:t>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ред</w:t>
      </w:r>
      <w:r w:rsidR="00DE3606" w:rsidRPr="00F660F0">
        <w:rPr>
          <w:rFonts w:ascii="Liberation Serif" w:hAnsi="Liberation Serif" w:cs="Liberation Serif"/>
          <w:sz w:val="24"/>
          <w:szCs w:val="24"/>
        </w:rPr>
        <w:t>акции</w:t>
      </w:r>
      <w:r w:rsidRPr="00F660F0">
        <w:rPr>
          <w:rFonts w:ascii="Liberation Serif" w:hAnsi="Liberation Serif" w:cs="Liberation Serif"/>
          <w:sz w:val="24"/>
          <w:szCs w:val="24"/>
        </w:rPr>
        <w:t xml:space="preserve"> от 04.02.2019) «Об утверждении классификатора видов разрешенного использования земельных участков»</w:t>
      </w:r>
      <w:r w:rsidR="00DE3606"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с целью </w:t>
      </w:r>
      <w:r w:rsidR="00F05087" w:rsidRPr="00F660F0">
        <w:rPr>
          <w:rFonts w:ascii="Liberation Serif" w:hAnsi="Liberation Serif" w:cs="Liberation Serif"/>
          <w:sz w:val="24"/>
          <w:szCs w:val="24"/>
        </w:rPr>
        <w:t>повышения эффективности градостроительного регулирования принято решение о</w:t>
      </w:r>
      <w:r w:rsidR="00D75F11" w:rsidRPr="00F660F0">
        <w:rPr>
          <w:rFonts w:ascii="Liberation Serif" w:hAnsi="Liberation Serif" w:cs="Liberation Serif"/>
          <w:sz w:val="24"/>
          <w:szCs w:val="24"/>
        </w:rPr>
        <w:t xml:space="preserve"> </w:t>
      </w:r>
      <w:r w:rsidR="00F05087" w:rsidRPr="00F660F0">
        <w:rPr>
          <w:rFonts w:ascii="Liberation Serif" w:hAnsi="Liberation Serif" w:cs="Liberation Serif"/>
          <w:sz w:val="24"/>
          <w:szCs w:val="24"/>
        </w:rPr>
        <w:t>сокращении количества территориальных зон в границах населенных пунктов, а</w:t>
      </w:r>
      <w:r w:rsidR="00D75F11" w:rsidRPr="00F660F0">
        <w:rPr>
          <w:rFonts w:ascii="Liberation Serif" w:hAnsi="Liberation Serif" w:cs="Liberation Serif"/>
          <w:sz w:val="24"/>
          <w:szCs w:val="24"/>
        </w:rPr>
        <w:t xml:space="preserve"> </w:t>
      </w:r>
      <w:r w:rsidR="00F05087" w:rsidRPr="00F660F0">
        <w:rPr>
          <w:rFonts w:ascii="Liberation Serif" w:hAnsi="Liberation Serif" w:cs="Liberation Serif"/>
          <w:sz w:val="24"/>
          <w:szCs w:val="24"/>
        </w:rPr>
        <w:t xml:space="preserve">также </w:t>
      </w:r>
      <w:r w:rsidR="00DE3606" w:rsidRPr="00F660F0">
        <w:rPr>
          <w:rFonts w:ascii="Liberation Serif" w:hAnsi="Liberation Serif" w:cs="Liberation Serif"/>
          <w:sz w:val="24"/>
          <w:szCs w:val="24"/>
        </w:rPr>
        <w:t>о</w:t>
      </w:r>
      <w:r w:rsidR="009A5E2B" w:rsidRPr="00F660F0">
        <w:rPr>
          <w:rFonts w:ascii="Liberation Serif" w:hAnsi="Liberation Serif" w:cs="Liberation Serif"/>
          <w:sz w:val="24"/>
          <w:szCs w:val="24"/>
        </w:rPr>
        <w:t xml:space="preserve"> </w:t>
      </w:r>
      <w:r w:rsidR="00F05087" w:rsidRPr="00F660F0">
        <w:rPr>
          <w:rFonts w:ascii="Liberation Serif" w:hAnsi="Liberation Serif" w:cs="Liberation Serif"/>
          <w:sz w:val="24"/>
          <w:szCs w:val="24"/>
        </w:rPr>
        <w:t>приведени</w:t>
      </w:r>
      <w:r w:rsidR="00DE3606" w:rsidRPr="00F660F0">
        <w:rPr>
          <w:rFonts w:ascii="Liberation Serif" w:hAnsi="Liberation Serif" w:cs="Liberation Serif"/>
          <w:sz w:val="24"/>
          <w:szCs w:val="24"/>
        </w:rPr>
        <w:t>и</w:t>
      </w:r>
      <w:r w:rsidR="00F05087" w:rsidRPr="00F660F0">
        <w:rPr>
          <w:rFonts w:ascii="Liberation Serif" w:hAnsi="Liberation Serif" w:cs="Liberation Serif"/>
          <w:sz w:val="24"/>
          <w:szCs w:val="24"/>
        </w:rPr>
        <w:t xml:space="preserve"> видов разрешенного использования градостроительных регламентов путем внесения изменений в Правила с дальнейшим утверж</w:t>
      </w:r>
      <w:r w:rsidR="00392A73" w:rsidRPr="00F660F0">
        <w:rPr>
          <w:rFonts w:ascii="Liberation Serif" w:hAnsi="Liberation Serif" w:cs="Liberation Serif"/>
          <w:sz w:val="24"/>
          <w:szCs w:val="24"/>
        </w:rPr>
        <w:t>дением</w:t>
      </w:r>
      <w:r w:rsidR="00F05087" w:rsidRPr="00F660F0">
        <w:rPr>
          <w:rFonts w:ascii="Liberation Serif" w:hAnsi="Liberation Serif" w:cs="Liberation Serif"/>
          <w:sz w:val="24"/>
          <w:szCs w:val="24"/>
        </w:rPr>
        <w:t xml:space="preserve"> Правил в новой редакции.</w:t>
      </w:r>
      <w:r w:rsidR="008950D0" w:rsidRPr="00F660F0">
        <w:rPr>
          <w:rFonts w:ascii="Liberation Serif" w:hAnsi="Liberation Serif" w:cs="Liberation Serif"/>
          <w:sz w:val="24"/>
          <w:szCs w:val="24"/>
        </w:rPr>
        <w:t xml:space="preserve"> </w:t>
      </w:r>
      <w:r w:rsidR="00F05087" w:rsidRPr="00F660F0">
        <w:rPr>
          <w:rFonts w:ascii="Liberation Serif" w:hAnsi="Liberation Serif" w:cs="Liberation Serif"/>
          <w:sz w:val="24"/>
          <w:szCs w:val="24"/>
        </w:rPr>
        <w:t>Правила полностью структурированы и изменены в части градостроительных регламентов, также внесены изменения в графическую часть Правил.</w:t>
      </w:r>
    </w:p>
    <w:p w14:paraId="573BDC1E" w14:textId="43E98678" w:rsidR="0043579C"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рамках выполнения целевой модели «Получение разрешения на</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строительство и</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территориальное планирование»</w:t>
      </w:r>
      <w:r w:rsidR="00F12AD5"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утвержденной Распоряжением Правительства Российской Федерации от 31.01.2017 №</w:t>
      </w:r>
      <w:r w:rsidR="00D75F11" w:rsidRPr="00F660F0">
        <w:rPr>
          <w:rFonts w:ascii="Liberation Serif" w:hAnsi="Liberation Serif" w:cs="Liberation Serif"/>
          <w:sz w:val="24"/>
          <w:szCs w:val="24"/>
        </w:rPr>
        <w:t> </w:t>
      </w:r>
      <w:r w:rsidRPr="00F660F0">
        <w:rPr>
          <w:rFonts w:ascii="Liberation Serif" w:hAnsi="Liberation Serif" w:cs="Liberation Serif"/>
          <w:sz w:val="24"/>
          <w:szCs w:val="24"/>
        </w:rPr>
        <w:t>147-р «О целевых моделях упрощения процедур ведения бизнеса и</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повышения инвестиционной привлекательности с</w:t>
      </w:r>
      <w:r w:rsidR="008950D0" w:rsidRPr="00F660F0">
        <w:rPr>
          <w:rFonts w:ascii="Liberation Serif" w:hAnsi="Liberation Serif" w:cs="Liberation Serif"/>
          <w:sz w:val="24"/>
          <w:szCs w:val="24"/>
        </w:rPr>
        <w:t xml:space="preserve">убъектов Российской Федерации» </w:t>
      </w:r>
      <w:r w:rsidR="00DE3606" w:rsidRPr="00F660F0">
        <w:rPr>
          <w:rFonts w:ascii="Liberation Serif" w:hAnsi="Liberation Serif" w:cs="Liberation Serif"/>
          <w:sz w:val="24"/>
          <w:szCs w:val="24"/>
        </w:rPr>
        <w:t>подготовлены проекты</w:t>
      </w:r>
      <w:r w:rsidRPr="00F660F0">
        <w:rPr>
          <w:rFonts w:ascii="Liberation Serif" w:hAnsi="Liberation Serif" w:cs="Liberation Serif"/>
          <w:sz w:val="24"/>
          <w:szCs w:val="24"/>
        </w:rPr>
        <w:t xml:space="preserve"> </w:t>
      </w:r>
      <w:r w:rsidR="00DE3606" w:rsidRPr="00F660F0">
        <w:rPr>
          <w:rFonts w:ascii="Liberation Serif" w:hAnsi="Liberation Serif" w:cs="Liberation Serif"/>
          <w:sz w:val="24"/>
          <w:szCs w:val="24"/>
        </w:rPr>
        <w:t xml:space="preserve">изменений в документах </w:t>
      </w:r>
      <w:r w:rsidRPr="00F660F0">
        <w:rPr>
          <w:rFonts w:ascii="Liberation Serif" w:hAnsi="Liberation Serif" w:cs="Liberation Serif"/>
          <w:sz w:val="24"/>
          <w:szCs w:val="24"/>
        </w:rPr>
        <w:t>территориального планирования и</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градостроительного зонирования применительно к 25 населенным пунктам</w:t>
      </w:r>
      <w:r w:rsidR="00DE3606" w:rsidRPr="00F660F0">
        <w:rPr>
          <w:rFonts w:ascii="Liberation Serif" w:hAnsi="Liberation Serif" w:cs="Liberation Serif"/>
          <w:sz w:val="24"/>
          <w:szCs w:val="24"/>
        </w:rPr>
        <w:t xml:space="preserve"> городского округа, администрацией проводится работа по описанию и внесению в Единый государственный реестр недвижимости сведений о границах населенных пунктов, из которых 17 границ внесены в ЕГРН, что составляет 68 процентов от общего числа границ, подлежащих внесению в ЕГРН</w:t>
      </w:r>
      <w:r w:rsidRPr="00F660F0">
        <w:rPr>
          <w:rFonts w:ascii="Liberation Serif" w:hAnsi="Liberation Serif" w:cs="Liberation Serif"/>
          <w:sz w:val="24"/>
          <w:szCs w:val="24"/>
        </w:rPr>
        <w:t>.</w:t>
      </w:r>
    </w:p>
    <w:p w14:paraId="5D3CAD78" w14:textId="5EB0D22C"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результате провед</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нной работы Правила землепользования и застройки на</w:t>
      </w:r>
      <w:r w:rsidR="009A5E2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территории </w:t>
      </w:r>
      <w:r w:rsidR="00DE3606" w:rsidRPr="00F660F0">
        <w:rPr>
          <w:rFonts w:ascii="Liberation Serif" w:hAnsi="Liberation Serif" w:cs="Liberation Serif"/>
          <w:sz w:val="24"/>
          <w:szCs w:val="24"/>
        </w:rPr>
        <w:t xml:space="preserve">городского округа </w:t>
      </w:r>
      <w:r w:rsidRPr="00F660F0">
        <w:rPr>
          <w:rFonts w:ascii="Liberation Serif" w:hAnsi="Liberation Serif" w:cs="Liberation Serif"/>
          <w:sz w:val="24"/>
          <w:szCs w:val="24"/>
        </w:rPr>
        <w:t xml:space="preserve">Верхняя Пышма </w:t>
      </w:r>
      <w:bookmarkStart w:id="0" w:name="_Toc451181995"/>
      <w:bookmarkStart w:id="1" w:name="_Toc451469280"/>
      <w:bookmarkStart w:id="2" w:name="_Toc452336954"/>
      <w:bookmarkStart w:id="3" w:name="_Toc465106061"/>
      <w:bookmarkStart w:id="4" w:name="_Toc467011202"/>
      <w:bookmarkStart w:id="5" w:name="_Toc469954427"/>
      <w:bookmarkStart w:id="6" w:name="_Toc487707100"/>
      <w:bookmarkStart w:id="7" w:name="_Toc499148745"/>
      <w:bookmarkStart w:id="8" w:name="_Toc500883635"/>
      <w:bookmarkStart w:id="9" w:name="_Toc500883712"/>
      <w:bookmarkStart w:id="10" w:name="_Toc504699261"/>
      <w:bookmarkStart w:id="11" w:name="_Toc505692614"/>
      <w:bookmarkStart w:id="12" w:name="_Toc508302554"/>
      <w:bookmarkStart w:id="13" w:name="_Toc508754416"/>
      <w:bookmarkStart w:id="14" w:name="_Toc509104166"/>
      <w:bookmarkStart w:id="15" w:name="_Toc510175188"/>
      <w:bookmarkStart w:id="16" w:name="_Toc510300000"/>
      <w:bookmarkStart w:id="17" w:name="_Toc517703432"/>
      <w:bookmarkStart w:id="18" w:name="_Toc517719174"/>
      <w:bookmarkStart w:id="19" w:name="_Toc517907670"/>
      <w:bookmarkStart w:id="20" w:name="_Toc522192913"/>
      <w:bookmarkStart w:id="21" w:name="_Toc522628529"/>
      <w:bookmarkStart w:id="22" w:name="_Toc524892681"/>
      <w:bookmarkStart w:id="23" w:name="_Toc531808743"/>
      <w:bookmarkStart w:id="24" w:name="_Toc531991092"/>
      <w:bookmarkStart w:id="25" w:name="_Toc532148571"/>
      <w:bookmarkStart w:id="26" w:name="_Toc1641050"/>
      <w:bookmarkStart w:id="27" w:name="_Toc18076316"/>
      <w:r w:rsidRPr="00F660F0">
        <w:rPr>
          <w:rFonts w:ascii="Liberation Serif" w:hAnsi="Liberation Serif" w:cs="Liberation Serif"/>
          <w:sz w:val="24"/>
          <w:szCs w:val="24"/>
        </w:rPr>
        <w:t xml:space="preserve">утверждены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660F0">
        <w:rPr>
          <w:rFonts w:ascii="Liberation Serif" w:hAnsi="Liberation Serif" w:cs="Liberation Serif"/>
          <w:sz w:val="24"/>
          <w:szCs w:val="24"/>
        </w:rPr>
        <w:t>Решением Думы городского округа от 31</w:t>
      </w:r>
      <w:r w:rsidR="00DE3606" w:rsidRPr="00F660F0">
        <w:rPr>
          <w:rFonts w:ascii="Liberation Serif" w:hAnsi="Liberation Serif" w:cs="Liberation Serif"/>
          <w:sz w:val="24"/>
          <w:szCs w:val="24"/>
        </w:rPr>
        <w:t xml:space="preserve"> октября </w:t>
      </w:r>
      <w:r w:rsidRPr="00F660F0">
        <w:rPr>
          <w:rFonts w:ascii="Liberation Serif" w:hAnsi="Liberation Serif" w:cs="Liberation Serif"/>
          <w:sz w:val="24"/>
          <w:szCs w:val="24"/>
        </w:rPr>
        <w:t xml:space="preserve">2019 </w:t>
      </w:r>
      <w:r w:rsidR="00DE3606"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 15/4 в новой редакции.</w:t>
      </w:r>
    </w:p>
    <w:p w14:paraId="1CFB021C" w14:textId="3FBA05CD" w:rsidR="00F05087" w:rsidRPr="00F660F0" w:rsidRDefault="00DE3606"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Подготовлены и решениями Ду</w:t>
      </w:r>
      <w:r w:rsidR="00064202" w:rsidRPr="00F660F0">
        <w:rPr>
          <w:rFonts w:ascii="Liberation Serif" w:hAnsi="Liberation Serif" w:cs="Liberation Serif"/>
          <w:sz w:val="24"/>
          <w:szCs w:val="24"/>
        </w:rPr>
        <w:t>мы городского округа утверждены</w:t>
      </w:r>
      <w:r w:rsidRPr="00F660F0">
        <w:rPr>
          <w:rFonts w:ascii="Liberation Serif" w:hAnsi="Liberation Serif" w:cs="Liberation Serif"/>
          <w:sz w:val="24"/>
          <w:szCs w:val="24"/>
        </w:rPr>
        <w:t xml:space="preserve"> </w:t>
      </w:r>
      <w:r w:rsidR="00F05087" w:rsidRPr="00F660F0">
        <w:rPr>
          <w:rFonts w:ascii="Liberation Serif" w:hAnsi="Liberation Serif" w:cs="Liberation Serif"/>
          <w:sz w:val="24"/>
          <w:szCs w:val="24"/>
        </w:rPr>
        <w:t>изменения в документы территориального планирования и</w:t>
      </w:r>
      <w:r w:rsidR="009A5E2B" w:rsidRPr="00F660F0">
        <w:rPr>
          <w:rFonts w:ascii="Liberation Serif" w:hAnsi="Liberation Serif" w:cs="Liberation Serif"/>
          <w:sz w:val="24"/>
          <w:szCs w:val="24"/>
        </w:rPr>
        <w:t xml:space="preserve"> </w:t>
      </w:r>
      <w:r w:rsidR="00F05087" w:rsidRPr="00F660F0">
        <w:rPr>
          <w:rFonts w:ascii="Liberation Serif" w:hAnsi="Liberation Serif" w:cs="Liberation Serif"/>
          <w:sz w:val="24"/>
          <w:szCs w:val="24"/>
        </w:rPr>
        <w:t>градостроительного зонирования следующих населенных пунктов:</w:t>
      </w:r>
      <w:r w:rsidR="005912AE" w:rsidRPr="00F660F0">
        <w:rPr>
          <w:rFonts w:ascii="Liberation Serif" w:hAnsi="Liberation Serif" w:cs="Liberation Serif"/>
          <w:sz w:val="24"/>
          <w:szCs w:val="24"/>
        </w:rPr>
        <w:t xml:space="preserve"> поселки Гать, Каменные Ключи, Кедровое, Красный </w:t>
      </w:r>
      <w:proofErr w:type="spellStart"/>
      <w:r w:rsidR="005912AE" w:rsidRPr="00F660F0">
        <w:rPr>
          <w:rFonts w:ascii="Liberation Serif" w:hAnsi="Liberation Serif" w:cs="Liberation Serif"/>
          <w:sz w:val="24"/>
          <w:szCs w:val="24"/>
        </w:rPr>
        <w:t>Адуй</w:t>
      </w:r>
      <w:proofErr w:type="spellEnd"/>
      <w:r w:rsidR="005912AE" w:rsidRPr="00F660F0">
        <w:rPr>
          <w:rFonts w:ascii="Liberation Serif" w:hAnsi="Liberation Serif" w:cs="Liberation Serif"/>
          <w:sz w:val="24"/>
          <w:szCs w:val="24"/>
        </w:rPr>
        <w:t xml:space="preserve">, Зеленый Бор, Нагорный, Первомайский, Ромашка, Санаторный, Соколовка, деревни </w:t>
      </w:r>
      <w:proofErr w:type="spellStart"/>
      <w:r w:rsidR="005912AE" w:rsidRPr="00F660F0">
        <w:rPr>
          <w:rFonts w:ascii="Liberation Serif" w:hAnsi="Liberation Serif" w:cs="Liberation Serif"/>
          <w:sz w:val="24"/>
          <w:szCs w:val="24"/>
        </w:rPr>
        <w:t>Верхотурка</w:t>
      </w:r>
      <w:proofErr w:type="spellEnd"/>
      <w:r w:rsidR="005912AE" w:rsidRPr="00F660F0">
        <w:rPr>
          <w:rFonts w:ascii="Liberation Serif" w:hAnsi="Liberation Serif" w:cs="Liberation Serif"/>
          <w:sz w:val="24"/>
          <w:szCs w:val="24"/>
        </w:rPr>
        <w:t xml:space="preserve"> и </w:t>
      </w:r>
      <w:proofErr w:type="spellStart"/>
      <w:r w:rsidR="005912AE" w:rsidRPr="00F660F0">
        <w:rPr>
          <w:rFonts w:ascii="Liberation Serif" w:hAnsi="Liberation Serif" w:cs="Liberation Serif"/>
          <w:sz w:val="24"/>
          <w:szCs w:val="24"/>
        </w:rPr>
        <w:t>Мостовка</w:t>
      </w:r>
      <w:proofErr w:type="spellEnd"/>
      <w:r w:rsidR="005912AE" w:rsidRPr="00F660F0">
        <w:rPr>
          <w:rFonts w:ascii="Liberation Serif" w:hAnsi="Liberation Serif" w:cs="Liberation Serif"/>
          <w:sz w:val="24"/>
          <w:szCs w:val="24"/>
        </w:rPr>
        <w:t xml:space="preserve">, село </w:t>
      </w:r>
      <w:proofErr w:type="spellStart"/>
      <w:r w:rsidR="005912AE" w:rsidRPr="00F660F0">
        <w:rPr>
          <w:rFonts w:ascii="Liberation Serif" w:hAnsi="Liberation Serif" w:cs="Liberation Serif"/>
          <w:sz w:val="24"/>
          <w:szCs w:val="24"/>
        </w:rPr>
        <w:t>Балтым</w:t>
      </w:r>
      <w:proofErr w:type="spellEnd"/>
      <w:r w:rsidR="005912AE" w:rsidRPr="00F660F0">
        <w:rPr>
          <w:rFonts w:ascii="Liberation Serif" w:hAnsi="Liberation Serif" w:cs="Liberation Serif"/>
          <w:sz w:val="24"/>
          <w:szCs w:val="24"/>
        </w:rPr>
        <w:t>.</w:t>
      </w:r>
    </w:p>
    <w:p w14:paraId="6EE946CC" w14:textId="77777777" w:rsidR="0043579C" w:rsidRPr="00F660F0" w:rsidRDefault="0043579C" w:rsidP="0043579C">
      <w:pPr>
        <w:contextualSpacing/>
        <w:jc w:val="both"/>
        <w:rPr>
          <w:rFonts w:ascii="Liberation Serif" w:hAnsi="Liberation Serif" w:cs="Liberation Serif"/>
          <w:sz w:val="16"/>
          <w:szCs w:val="16"/>
        </w:rPr>
      </w:pPr>
    </w:p>
    <w:p w14:paraId="72921BB7" w14:textId="77777777" w:rsidR="00F05087" w:rsidRPr="00F660F0" w:rsidRDefault="00F05087" w:rsidP="008919C4">
      <w:pPr>
        <w:shd w:val="clear" w:color="auto" w:fill="FFFFFF" w:themeFill="background1"/>
        <w:ind w:firstLine="567"/>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Документация по планировкам территорий</w:t>
      </w:r>
    </w:p>
    <w:p w14:paraId="6A3E3742" w14:textId="7E7D10DB"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целях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w:t>
      </w:r>
      <w:r w:rsidR="008950D0" w:rsidRPr="00F660F0">
        <w:rPr>
          <w:rFonts w:ascii="Liberation Serif" w:hAnsi="Liberation Serif" w:cs="Liberation Serif"/>
          <w:sz w:val="24"/>
          <w:szCs w:val="24"/>
        </w:rPr>
        <w:t xml:space="preserve"> развития территории разработано</w:t>
      </w:r>
      <w:r w:rsidRPr="00F660F0">
        <w:rPr>
          <w:rFonts w:ascii="Liberation Serif" w:hAnsi="Liberation Serif" w:cs="Liberation Serif"/>
          <w:sz w:val="24"/>
          <w:szCs w:val="24"/>
        </w:rPr>
        <w:t xml:space="preserve"> и</w:t>
      </w:r>
      <w:r w:rsidR="00680E42" w:rsidRPr="00F660F0">
        <w:rPr>
          <w:rFonts w:ascii="Liberation Serif" w:hAnsi="Liberation Serif" w:cs="Liberation Serif"/>
          <w:sz w:val="24"/>
          <w:szCs w:val="24"/>
        </w:rPr>
        <w:t> </w:t>
      </w:r>
      <w:r w:rsidRPr="00F660F0">
        <w:rPr>
          <w:rFonts w:ascii="Liberation Serif" w:hAnsi="Liberation Serif" w:cs="Liberation Serif"/>
          <w:sz w:val="24"/>
          <w:szCs w:val="24"/>
        </w:rPr>
        <w:t>утверждено порядка 50</w:t>
      </w:r>
      <w:r w:rsidR="005912AE"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документов по проектам планировок и проектам межевания территорий, включая проекты внесения изменений в документацию по проектам планировок и проектам межевания т</w:t>
      </w:r>
      <w:r w:rsidR="000C7E01" w:rsidRPr="00F660F0">
        <w:rPr>
          <w:rFonts w:ascii="Liberation Serif" w:hAnsi="Liberation Serif" w:cs="Liberation Serif"/>
          <w:sz w:val="24"/>
          <w:szCs w:val="24"/>
        </w:rPr>
        <w:t>ерриторий, из них 13 документов территориального планирования, градостроительного зонирования и планировки территории разработано МБУ «</w:t>
      </w:r>
      <w:r w:rsidR="002337BE" w:rsidRPr="00F660F0">
        <w:rPr>
          <w:rFonts w:ascii="Liberation Serif" w:hAnsi="Liberation Serif" w:cs="Liberation Serif"/>
          <w:sz w:val="24"/>
          <w:szCs w:val="24"/>
        </w:rPr>
        <w:t>ЦПР</w:t>
      </w:r>
      <w:r w:rsidR="000C7E01" w:rsidRPr="00F660F0">
        <w:rPr>
          <w:rFonts w:ascii="Liberation Serif" w:hAnsi="Liberation Serif" w:cs="Liberation Serif"/>
          <w:sz w:val="24"/>
          <w:szCs w:val="24"/>
        </w:rPr>
        <w:t>».</w:t>
      </w:r>
    </w:p>
    <w:p w14:paraId="064DF154" w14:textId="77777777" w:rsidR="0043579C" w:rsidRPr="00F660F0" w:rsidRDefault="0043579C" w:rsidP="0043579C">
      <w:pPr>
        <w:contextualSpacing/>
        <w:jc w:val="both"/>
        <w:rPr>
          <w:rFonts w:ascii="Liberation Serif" w:hAnsi="Liberation Serif" w:cs="Liberation Serif"/>
          <w:sz w:val="16"/>
          <w:szCs w:val="16"/>
        </w:rPr>
      </w:pPr>
    </w:p>
    <w:p w14:paraId="2AABA235" w14:textId="505E2500" w:rsidR="00F05087" w:rsidRPr="00F660F0" w:rsidRDefault="00F05087" w:rsidP="00005F3D">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lastRenderedPageBreak/>
        <w:t>Информационная система обеспечения градостроительной деятельности</w:t>
      </w:r>
    </w:p>
    <w:p w14:paraId="157A8E8B" w14:textId="5AA0C232" w:rsidR="00F05087" w:rsidRPr="00F660F0" w:rsidRDefault="00F05087"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w:t>
      </w:r>
      <w:r w:rsidR="0013550B" w:rsidRPr="00F660F0">
        <w:rPr>
          <w:rFonts w:ascii="Liberation Serif" w:hAnsi="Liberation Serif" w:cs="Liberation Serif"/>
          <w:sz w:val="24"/>
          <w:szCs w:val="24"/>
        </w:rPr>
        <w:t xml:space="preserve"> модифицирована электронная база</w:t>
      </w:r>
      <w:r w:rsidRPr="00F660F0">
        <w:rPr>
          <w:rFonts w:ascii="Liberation Serif" w:hAnsi="Liberation Serif" w:cs="Liberation Serif"/>
          <w:sz w:val="24"/>
          <w:szCs w:val="24"/>
        </w:rPr>
        <w:t xml:space="preserve"> данных муниципальной геоинформационной системы городского округа, применяемая для осуществления описания границ населенных пунктов. Таким образом, процесс регулирования градостроительной деятельности городского округа </w:t>
      </w:r>
      <w:r w:rsidR="00ED6555" w:rsidRPr="00F660F0">
        <w:rPr>
          <w:rFonts w:ascii="Liberation Serif" w:hAnsi="Liberation Serif" w:cs="Liberation Serif"/>
          <w:sz w:val="24"/>
          <w:szCs w:val="24"/>
        </w:rPr>
        <w:t>автоматизирован</w:t>
      </w:r>
      <w:r w:rsidRPr="00F660F0">
        <w:rPr>
          <w:rFonts w:ascii="Liberation Serif" w:hAnsi="Liberation Serif" w:cs="Liberation Serif"/>
          <w:sz w:val="24"/>
          <w:szCs w:val="24"/>
        </w:rPr>
        <w:t>.</w:t>
      </w:r>
    </w:p>
    <w:p w14:paraId="13199128" w14:textId="00878505" w:rsidR="0043579C" w:rsidRPr="00F660F0" w:rsidRDefault="00D4383D"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Управлением архитектуры и градостроительства </w:t>
      </w:r>
      <w:r w:rsidR="005912AE" w:rsidRPr="00F660F0">
        <w:rPr>
          <w:rFonts w:ascii="Liberation Serif" w:hAnsi="Liberation Serif" w:cs="Liberation Serif"/>
          <w:sz w:val="24"/>
          <w:szCs w:val="24"/>
        </w:rPr>
        <w:t xml:space="preserve">администрации </w:t>
      </w:r>
      <w:r w:rsidRPr="00F660F0">
        <w:rPr>
          <w:rFonts w:ascii="Liberation Serif" w:hAnsi="Liberation Serif" w:cs="Liberation Serif"/>
          <w:sz w:val="24"/>
          <w:szCs w:val="24"/>
        </w:rPr>
        <w:t>проведена работа по</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инвентаризации адресной системы городского округа и внесению около 60</w:t>
      </w:r>
      <w:r w:rsidR="00F75C6A" w:rsidRPr="00F660F0">
        <w:rPr>
          <w:rFonts w:ascii="Liberation Serif" w:hAnsi="Liberation Serif" w:cs="Liberation Serif"/>
          <w:sz w:val="24"/>
          <w:szCs w:val="24"/>
        </w:rPr>
        <w:t> </w:t>
      </w:r>
      <w:r w:rsidRPr="00F660F0">
        <w:rPr>
          <w:rFonts w:ascii="Liberation Serif" w:hAnsi="Liberation Serif" w:cs="Liberation Serif"/>
          <w:sz w:val="24"/>
          <w:szCs w:val="24"/>
        </w:rPr>
        <w:t>000 адресов в</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Федеральную информационную адресную систему.</w:t>
      </w:r>
    </w:p>
    <w:p w14:paraId="559B4477" w14:textId="20A822CB" w:rsidR="00034455" w:rsidRPr="00F660F0" w:rsidRDefault="00ED7F68" w:rsidP="00034455">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w:t>
      </w:r>
      <w:r w:rsidR="00034455" w:rsidRPr="00F660F0">
        <w:rPr>
          <w:rFonts w:ascii="Liberation Serif" w:hAnsi="Liberation Serif" w:cs="Liberation Serif"/>
          <w:sz w:val="24"/>
          <w:szCs w:val="24"/>
        </w:rPr>
        <w:t xml:space="preserve"> Федеральной информационной а</w:t>
      </w:r>
      <w:r w:rsidRPr="00F660F0">
        <w:rPr>
          <w:rFonts w:ascii="Liberation Serif" w:hAnsi="Liberation Serif" w:cs="Liberation Serif"/>
          <w:sz w:val="24"/>
          <w:szCs w:val="24"/>
        </w:rPr>
        <w:t xml:space="preserve">дресной системе учтено </w:t>
      </w:r>
      <w:r w:rsidR="00034455" w:rsidRPr="00F660F0">
        <w:rPr>
          <w:rFonts w:ascii="Liberation Serif" w:hAnsi="Liberation Serif" w:cs="Liberation Serif"/>
          <w:sz w:val="24"/>
          <w:szCs w:val="24"/>
        </w:rPr>
        <w:t>73</w:t>
      </w:r>
      <w:r w:rsidR="00050AF9" w:rsidRPr="00F660F0">
        <w:rPr>
          <w:rFonts w:ascii="Liberation Serif" w:hAnsi="Liberation Serif" w:cs="Liberation Serif"/>
          <w:sz w:val="24"/>
          <w:szCs w:val="24"/>
        </w:rPr>
        <w:t> </w:t>
      </w:r>
      <w:r w:rsidR="00034455" w:rsidRPr="00F660F0">
        <w:rPr>
          <w:rFonts w:ascii="Liberation Serif" w:hAnsi="Liberation Serif" w:cs="Liberation Serif"/>
          <w:sz w:val="24"/>
          <w:szCs w:val="24"/>
        </w:rPr>
        <w:t>169</w:t>
      </w:r>
      <w:r w:rsidR="00050AF9" w:rsidRPr="00F660F0">
        <w:rPr>
          <w:rFonts w:ascii="Liberation Serif" w:hAnsi="Liberation Serif" w:cs="Liberation Serif"/>
          <w:sz w:val="24"/>
          <w:szCs w:val="24"/>
        </w:rPr>
        <w:t xml:space="preserve"> </w:t>
      </w:r>
      <w:r w:rsidR="008950D0" w:rsidRPr="00F660F0">
        <w:rPr>
          <w:rFonts w:ascii="Liberation Serif" w:hAnsi="Liberation Serif" w:cs="Liberation Serif"/>
          <w:sz w:val="24"/>
          <w:szCs w:val="24"/>
        </w:rPr>
        <w:t>объектов</w:t>
      </w:r>
      <w:r w:rsidR="00034455"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w:t>
      </w:r>
      <w:r w:rsidR="00050AF9" w:rsidRPr="00F660F0">
        <w:rPr>
          <w:rFonts w:ascii="Liberation Serif" w:hAnsi="Liberation Serif" w:cs="Liberation Serif"/>
          <w:sz w:val="24"/>
          <w:szCs w:val="24"/>
        </w:rPr>
        <w:t>в</w:t>
      </w:r>
      <w:r w:rsidR="009A5E2B" w:rsidRPr="00F660F0">
        <w:rPr>
          <w:rFonts w:ascii="Liberation Serif" w:hAnsi="Liberation Serif" w:cs="Liberation Serif"/>
          <w:sz w:val="24"/>
          <w:szCs w:val="24"/>
        </w:rPr>
        <w:t xml:space="preserve"> </w:t>
      </w:r>
      <w:r w:rsidR="00050AF9" w:rsidRPr="00F660F0">
        <w:rPr>
          <w:rFonts w:ascii="Liberation Serif" w:hAnsi="Liberation Serif" w:cs="Liberation Serif"/>
          <w:sz w:val="24"/>
          <w:szCs w:val="24"/>
        </w:rPr>
        <w:t xml:space="preserve">том числе 26 905 </w:t>
      </w:r>
      <w:r w:rsidR="00EB5354" w:rsidRPr="00F660F0">
        <w:rPr>
          <w:rFonts w:ascii="Liberation Serif" w:hAnsi="Liberation Serif" w:cs="Liberation Serif"/>
          <w:sz w:val="24"/>
          <w:szCs w:val="24"/>
        </w:rPr>
        <w:t>п</w:t>
      </w:r>
      <w:r w:rsidR="008950D0" w:rsidRPr="00F660F0">
        <w:rPr>
          <w:rFonts w:ascii="Liberation Serif" w:hAnsi="Liberation Serif" w:cs="Liberation Serif"/>
          <w:sz w:val="24"/>
          <w:szCs w:val="24"/>
        </w:rPr>
        <w:t>омещений</w:t>
      </w:r>
      <w:r w:rsidR="00050AF9" w:rsidRPr="00F660F0">
        <w:rPr>
          <w:rFonts w:ascii="Liberation Serif" w:hAnsi="Liberation Serif" w:cs="Liberation Serif"/>
          <w:sz w:val="24"/>
          <w:szCs w:val="24"/>
        </w:rPr>
        <w:t xml:space="preserve">, 4 609 </w:t>
      </w:r>
      <w:r w:rsidR="00EB5354" w:rsidRPr="00F660F0">
        <w:rPr>
          <w:rFonts w:ascii="Liberation Serif" w:hAnsi="Liberation Serif" w:cs="Liberation Serif"/>
          <w:sz w:val="24"/>
          <w:szCs w:val="24"/>
        </w:rPr>
        <w:t>з</w:t>
      </w:r>
      <w:r w:rsidR="008950D0" w:rsidRPr="00F660F0">
        <w:rPr>
          <w:rFonts w:ascii="Liberation Serif" w:hAnsi="Liberation Serif" w:cs="Liberation Serif"/>
          <w:sz w:val="24"/>
          <w:szCs w:val="24"/>
        </w:rPr>
        <w:t>емельных участков</w:t>
      </w:r>
      <w:r w:rsidR="00050AF9" w:rsidRPr="00F660F0">
        <w:rPr>
          <w:rFonts w:ascii="Liberation Serif" w:hAnsi="Liberation Serif" w:cs="Liberation Serif"/>
          <w:sz w:val="24"/>
          <w:szCs w:val="24"/>
        </w:rPr>
        <w:t xml:space="preserve">, 40 798 </w:t>
      </w:r>
      <w:r w:rsidR="00EB5354" w:rsidRPr="00F660F0">
        <w:rPr>
          <w:rFonts w:ascii="Liberation Serif" w:hAnsi="Liberation Serif" w:cs="Liberation Serif"/>
          <w:sz w:val="24"/>
          <w:szCs w:val="24"/>
        </w:rPr>
        <w:t>д</w:t>
      </w:r>
      <w:r w:rsidR="00034455" w:rsidRPr="00F660F0">
        <w:rPr>
          <w:rFonts w:ascii="Liberation Serif" w:hAnsi="Liberation Serif" w:cs="Liberation Serif"/>
          <w:sz w:val="24"/>
          <w:szCs w:val="24"/>
        </w:rPr>
        <w:t>ом</w:t>
      </w:r>
      <w:r w:rsidR="008950D0" w:rsidRPr="00F660F0">
        <w:rPr>
          <w:rFonts w:ascii="Liberation Serif" w:hAnsi="Liberation Serif" w:cs="Liberation Serif"/>
          <w:sz w:val="24"/>
          <w:szCs w:val="24"/>
        </w:rPr>
        <w:t>ов</w:t>
      </w:r>
      <w:r w:rsidR="00050AF9" w:rsidRPr="00F660F0">
        <w:rPr>
          <w:rFonts w:ascii="Liberation Serif" w:hAnsi="Liberation Serif" w:cs="Liberation Serif"/>
          <w:sz w:val="24"/>
          <w:szCs w:val="24"/>
        </w:rPr>
        <w:t>, 832</w:t>
      </w:r>
      <w:r w:rsidR="00180515" w:rsidRPr="00F660F0">
        <w:rPr>
          <w:rFonts w:ascii="Liberation Serif" w:hAnsi="Liberation Serif" w:cs="Liberation Serif"/>
          <w:sz w:val="24"/>
          <w:szCs w:val="24"/>
        </w:rPr>
        <w:t> </w:t>
      </w:r>
      <w:r w:rsidR="00EB5354" w:rsidRPr="00F660F0">
        <w:rPr>
          <w:rFonts w:ascii="Liberation Serif" w:hAnsi="Liberation Serif" w:cs="Liberation Serif"/>
          <w:sz w:val="24"/>
          <w:szCs w:val="24"/>
        </w:rPr>
        <w:t>э</w:t>
      </w:r>
      <w:r w:rsidR="008950D0" w:rsidRPr="00F660F0">
        <w:rPr>
          <w:rFonts w:ascii="Liberation Serif" w:hAnsi="Liberation Serif" w:cs="Liberation Serif"/>
          <w:sz w:val="24"/>
          <w:szCs w:val="24"/>
        </w:rPr>
        <w:t>лемент</w:t>
      </w:r>
      <w:r w:rsidR="00050AF9" w:rsidRPr="00F660F0">
        <w:rPr>
          <w:rFonts w:ascii="Liberation Serif" w:hAnsi="Liberation Serif" w:cs="Liberation Serif"/>
          <w:sz w:val="24"/>
          <w:szCs w:val="24"/>
        </w:rPr>
        <w:t>а</w:t>
      </w:r>
      <w:r w:rsidR="00034455" w:rsidRPr="00F660F0">
        <w:rPr>
          <w:rFonts w:ascii="Liberation Serif" w:hAnsi="Liberation Serif" w:cs="Liberation Serif"/>
          <w:sz w:val="24"/>
          <w:szCs w:val="24"/>
        </w:rPr>
        <w:t xml:space="preserve"> планировочной структуры</w:t>
      </w:r>
      <w:r w:rsidR="00050AF9" w:rsidRPr="00F660F0">
        <w:rPr>
          <w:rFonts w:ascii="Liberation Serif" w:hAnsi="Liberation Serif" w:cs="Liberation Serif"/>
          <w:sz w:val="24"/>
          <w:szCs w:val="24"/>
        </w:rPr>
        <w:t xml:space="preserve">, 25 </w:t>
      </w:r>
      <w:r w:rsidR="00EB5354" w:rsidRPr="00F660F0">
        <w:rPr>
          <w:rFonts w:ascii="Liberation Serif" w:hAnsi="Liberation Serif" w:cs="Liberation Serif"/>
          <w:sz w:val="24"/>
          <w:szCs w:val="24"/>
        </w:rPr>
        <w:t>н</w:t>
      </w:r>
      <w:r w:rsidR="008950D0" w:rsidRPr="00F660F0">
        <w:rPr>
          <w:rFonts w:ascii="Liberation Serif" w:hAnsi="Liberation Serif" w:cs="Liberation Serif"/>
          <w:sz w:val="24"/>
          <w:szCs w:val="24"/>
        </w:rPr>
        <w:t>аселенных пунктов</w:t>
      </w:r>
      <w:r w:rsidR="00034455" w:rsidRPr="00F660F0">
        <w:rPr>
          <w:rFonts w:ascii="Liberation Serif" w:hAnsi="Liberation Serif" w:cs="Liberation Serif"/>
          <w:sz w:val="24"/>
          <w:szCs w:val="24"/>
        </w:rPr>
        <w:t>.</w:t>
      </w:r>
    </w:p>
    <w:p w14:paraId="25C4853A" w14:textId="34C8B41C" w:rsidR="00F05087" w:rsidRPr="00F660F0" w:rsidRDefault="00A63A99"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Приоритетной задачей на 2020 год является продолжение работы по внесению в ЕГРН сведений о границах населенных пунктов зон и частей таких территорий применительно к</w:t>
      </w:r>
      <w:r w:rsidR="009A5E2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населенным пунктам </w:t>
      </w:r>
      <w:r w:rsidR="002A0889" w:rsidRPr="00F660F0">
        <w:rPr>
          <w:rFonts w:ascii="Liberation Serif" w:hAnsi="Liberation Serif" w:cs="Liberation Serif"/>
          <w:sz w:val="24"/>
          <w:szCs w:val="24"/>
        </w:rPr>
        <w:t xml:space="preserve">городского округа, </w:t>
      </w:r>
      <w:r w:rsidR="008950D0" w:rsidRPr="00F660F0">
        <w:rPr>
          <w:rFonts w:ascii="Liberation Serif" w:hAnsi="Liberation Serif" w:cs="Liberation Serif"/>
          <w:sz w:val="24"/>
          <w:szCs w:val="24"/>
        </w:rPr>
        <w:t xml:space="preserve">работа с Федеральной информационной адресной системой, </w:t>
      </w:r>
      <w:r w:rsidR="002A0889" w:rsidRPr="00F660F0">
        <w:rPr>
          <w:rFonts w:ascii="Liberation Serif" w:hAnsi="Liberation Serif" w:cs="Liberation Serif"/>
          <w:sz w:val="24"/>
          <w:szCs w:val="24"/>
        </w:rPr>
        <w:t xml:space="preserve">а также приведение Генерального плана </w:t>
      </w:r>
      <w:r w:rsidR="00F75C6A" w:rsidRPr="00F660F0">
        <w:rPr>
          <w:rFonts w:ascii="Liberation Serif" w:hAnsi="Liberation Serif" w:cs="Liberation Serif"/>
          <w:sz w:val="24"/>
          <w:szCs w:val="24"/>
        </w:rPr>
        <w:t xml:space="preserve">городского округа </w:t>
      </w:r>
      <w:r w:rsidR="002A0889" w:rsidRPr="00F660F0">
        <w:rPr>
          <w:rFonts w:ascii="Liberation Serif" w:hAnsi="Liberation Serif" w:cs="Liberation Serif"/>
          <w:sz w:val="24"/>
          <w:szCs w:val="24"/>
        </w:rPr>
        <w:t xml:space="preserve">в </w:t>
      </w:r>
      <w:r w:rsidR="00856602" w:rsidRPr="00F660F0">
        <w:rPr>
          <w:rFonts w:ascii="Liberation Serif" w:hAnsi="Liberation Serif" w:cs="Liberation Serif"/>
          <w:sz w:val="24"/>
          <w:szCs w:val="24"/>
        </w:rPr>
        <w:t>соответствие</w:t>
      </w:r>
      <w:r w:rsidR="002A0889" w:rsidRPr="00F660F0">
        <w:rPr>
          <w:rFonts w:ascii="Liberation Serif" w:hAnsi="Liberation Serif" w:cs="Liberation Serif"/>
          <w:sz w:val="24"/>
          <w:szCs w:val="24"/>
        </w:rPr>
        <w:t xml:space="preserve"> со</w:t>
      </w:r>
      <w:r w:rsidR="009A5E2B" w:rsidRPr="00F660F0">
        <w:rPr>
          <w:rFonts w:ascii="Liberation Serif" w:hAnsi="Liberation Serif" w:cs="Liberation Serif"/>
          <w:sz w:val="24"/>
          <w:szCs w:val="24"/>
        </w:rPr>
        <w:t> </w:t>
      </w:r>
      <w:r w:rsidR="002A0889" w:rsidRPr="00F660F0">
        <w:rPr>
          <w:rFonts w:ascii="Liberation Serif" w:hAnsi="Liberation Serif" w:cs="Liberation Serif"/>
          <w:sz w:val="24"/>
          <w:szCs w:val="24"/>
        </w:rPr>
        <w:t>Стратегией социально</w:t>
      </w:r>
      <w:r w:rsidR="005912AE" w:rsidRPr="00F660F0">
        <w:rPr>
          <w:rFonts w:ascii="Liberation Serif" w:hAnsi="Liberation Serif" w:cs="Liberation Serif"/>
          <w:sz w:val="24"/>
          <w:szCs w:val="24"/>
        </w:rPr>
        <w:t>-</w:t>
      </w:r>
      <w:r w:rsidR="002A0889" w:rsidRPr="00F660F0">
        <w:rPr>
          <w:rFonts w:ascii="Liberation Serif" w:hAnsi="Liberation Serif" w:cs="Liberation Serif"/>
          <w:sz w:val="24"/>
          <w:szCs w:val="24"/>
        </w:rPr>
        <w:t>экономического развития городского округа на период до 2035 года.</w:t>
      </w:r>
    </w:p>
    <w:p w14:paraId="772FE8AC" w14:textId="77777777" w:rsidR="0043579C" w:rsidRPr="00F660F0" w:rsidRDefault="0043579C" w:rsidP="0043579C">
      <w:pPr>
        <w:contextualSpacing/>
        <w:jc w:val="both"/>
        <w:rPr>
          <w:rFonts w:ascii="Liberation Serif" w:hAnsi="Liberation Serif" w:cs="Liberation Serif"/>
          <w:sz w:val="16"/>
          <w:szCs w:val="16"/>
        </w:rPr>
      </w:pPr>
    </w:p>
    <w:p w14:paraId="3CE1BCC7" w14:textId="3AA3AFA7" w:rsidR="00856602" w:rsidRPr="00F660F0" w:rsidRDefault="00856602" w:rsidP="00856602">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11. Организация предоставления общедоступного и бесплатного начального общего, основного общего, среднего (полного) общего образования по</w:t>
      </w:r>
      <w:r w:rsidR="00200977" w:rsidRPr="00F660F0">
        <w:rPr>
          <w:rFonts w:ascii="Liberation Serif" w:hAnsi="Liberation Serif" w:cs="Liberation Serif"/>
          <w:sz w:val="24"/>
          <w:szCs w:val="24"/>
        </w:rPr>
        <w:t xml:space="preserve"> </w:t>
      </w:r>
      <w:r w:rsidRPr="00F660F0">
        <w:rPr>
          <w:rFonts w:ascii="Liberation Serif" w:hAnsi="Liberation Serif" w:cs="Liberation Serif"/>
          <w:b/>
          <w:sz w:val="24"/>
          <w:szCs w:val="24"/>
        </w:rPr>
        <w:t>основным общеобразовательным программам, за исключением полномочий по финансовому обеспечению образовательного процесса, отнесенных к</w:t>
      </w:r>
      <w:r w:rsidR="00200977" w:rsidRPr="00F660F0">
        <w:rPr>
          <w:rFonts w:ascii="Liberation Serif" w:hAnsi="Liberation Serif" w:cs="Liberation Serif"/>
          <w:sz w:val="24"/>
          <w:szCs w:val="24"/>
        </w:rPr>
        <w:t xml:space="preserve"> </w:t>
      </w:r>
      <w:r w:rsidRPr="00F660F0">
        <w:rPr>
          <w:rFonts w:ascii="Liberation Serif" w:hAnsi="Liberation Serif" w:cs="Liberation Serif"/>
          <w:b/>
          <w:sz w:val="24"/>
          <w:szCs w:val="24"/>
        </w:rPr>
        <w:t>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w:t>
      </w:r>
    </w:p>
    <w:p w14:paraId="03FE016E" w14:textId="77777777" w:rsidR="0043579C" w:rsidRPr="00F660F0" w:rsidRDefault="0043579C" w:rsidP="0043579C">
      <w:pPr>
        <w:contextualSpacing/>
        <w:jc w:val="both"/>
        <w:rPr>
          <w:rFonts w:ascii="Liberation Serif" w:hAnsi="Liberation Serif" w:cs="Liberation Serif"/>
          <w:sz w:val="16"/>
          <w:szCs w:val="16"/>
        </w:rPr>
      </w:pPr>
    </w:p>
    <w:p w14:paraId="04C788B2" w14:textId="77777777" w:rsidR="00856602" w:rsidRPr="00F660F0" w:rsidRDefault="00856602" w:rsidP="00856602">
      <w:pPr>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Дошкольное образование</w:t>
      </w:r>
    </w:p>
    <w:p w14:paraId="46AB52A8" w14:textId="60CCD3D4"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Муниципальная система дошкольного образования городского округа представлена 29</w:t>
      </w:r>
      <w:r w:rsidR="00200977" w:rsidRPr="00F660F0">
        <w:rPr>
          <w:rFonts w:ascii="Liberation Serif" w:hAnsi="Liberation Serif" w:cs="Liberation Serif"/>
          <w:sz w:val="24"/>
          <w:szCs w:val="24"/>
        </w:rPr>
        <w:t> </w:t>
      </w:r>
      <w:r w:rsidRPr="00F660F0">
        <w:rPr>
          <w:rFonts w:ascii="Liberation Serif" w:hAnsi="Liberation Serif" w:cs="Liberation Serif"/>
          <w:sz w:val="24"/>
          <w:szCs w:val="24"/>
        </w:rPr>
        <w:t>образовательными учреждениями (из них 4 функционируют в</w:t>
      </w:r>
      <w:r w:rsidR="00200977" w:rsidRPr="00F660F0">
        <w:rPr>
          <w:rFonts w:ascii="Liberation Serif" w:hAnsi="Liberation Serif" w:cs="Liberation Serif"/>
          <w:sz w:val="24"/>
          <w:szCs w:val="24"/>
        </w:rPr>
        <w:t xml:space="preserve"> селе </w:t>
      </w:r>
      <w:proofErr w:type="spellStart"/>
      <w:r w:rsidR="008950D0" w:rsidRPr="00F660F0">
        <w:rPr>
          <w:rFonts w:ascii="Liberation Serif" w:hAnsi="Liberation Serif" w:cs="Liberation Serif"/>
          <w:sz w:val="24"/>
          <w:szCs w:val="24"/>
        </w:rPr>
        <w:t>Балтым</w:t>
      </w:r>
      <w:proofErr w:type="spellEnd"/>
      <w:r w:rsidR="008950D0" w:rsidRPr="00F660F0">
        <w:rPr>
          <w:rFonts w:ascii="Liberation Serif" w:hAnsi="Liberation Serif" w:cs="Liberation Serif"/>
          <w:sz w:val="24"/>
          <w:szCs w:val="24"/>
        </w:rPr>
        <w:t>, п</w:t>
      </w:r>
      <w:r w:rsidR="005912AE" w:rsidRPr="00F660F0">
        <w:rPr>
          <w:rFonts w:ascii="Liberation Serif" w:hAnsi="Liberation Serif" w:cs="Liberation Serif"/>
          <w:sz w:val="24"/>
          <w:szCs w:val="24"/>
        </w:rPr>
        <w:t>оселках</w:t>
      </w:r>
      <w:r w:rsidR="008950D0" w:rsidRPr="00F660F0">
        <w:rPr>
          <w:rFonts w:ascii="Liberation Serif" w:hAnsi="Liberation Serif" w:cs="Liberation Serif"/>
          <w:sz w:val="24"/>
          <w:szCs w:val="24"/>
        </w:rPr>
        <w:t xml:space="preserve"> Исеть, Красный</w:t>
      </w:r>
      <w:r w:rsidR="005912AE" w:rsidRPr="00F660F0">
        <w:rPr>
          <w:rFonts w:ascii="Liberation Serif" w:hAnsi="Liberation Serif" w:cs="Liberation Serif"/>
          <w:sz w:val="24"/>
          <w:szCs w:val="24"/>
        </w:rPr>
        <w:t xml:space="preserve"> и</w:t>
      </w:r>
      <w:r w:rsidRPr="00F660F0">
        <w:rPr>
          <w:rFonts w:ascii="Liberation Serif" w:hAnsi="Liberation Serif" w:cs="Liberation Serif"/>
          <w:sz w:val="24"/>
          <w:szCs w:val="24"/>
        </w:rPr>
        <w:t xml:space="preserve"> Кедровое), реализующими основную образовательную программу дошкольного образования. При </w:t>
      </w:r>
      <w:r w:rsidR="005912AE" w:rsidRPr="00F660F0">
        <w:rPr>
          <w:rFonts w:ascii="Liberation Serif" w:hAnsi="Liberation Serif" w:cs="Liberation Serif"/>
          <w:sz w:val="24"/>
          <w:szCs w:val="24"/>
        </w:rPr>
        <w:t xml:space="preserve">школе № 29 </w:t>
      </w:r>
      <w:r w:rsidRPr="00F660F0">
        <w:rPr>
          <w:rFonts w:ascii="Liberation Serif" w:hAnsi="Liberation Serif" w:cs="Liberation Serif"/>
          <w:sz w:val="24"/>
          <w:szCs w:val="24"/>
        </w:rPr>
        <w:t>работает разновозрастная дошкольная группа.</w:t>
      </w:r>
    </w:p>
    <w:p w14:paraId="41745DC1" w14:textId="734CD9E9"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Система мер, направленная на стимулирование рождаемости и укрепление семьи, миграционный прирост, интенсивная застройка жилых массивов оказал</w:t>
      </w:r>
      <w:r w:rsidR="005912AE" w:rsidRPr="00F660F0">
        <w:rPr>
          <w:rFonts w:ascii="Liberation Serif" w:hAnsi="Liberation Serif" w:cs="Liberation Serif"/>
          <w:sz w:val="24"/>
          <w:szCs w:val="24"/>
        </w:rPr>
        <w:t>и</w:t>
      </w:r>
      <w:r w:rsidRPr="00F660F0">
        <w:rPr>
          <w:rFonts w:ascii="Liberation Serif" w:hAnsi="Liberation Serif" w:cs="Liberation Serif"/>
          <w:sz w:val="24"/>
          <w:szCs w:val="24"/>
        </w:rPr>
        <w:t xml:space="preserve"> положительное влияние на демографическую политику в городском округе, что привело к положительной динамике рождаемости, вследствие чего возник дефицит мест в муниципальных </w:t>
      </w:r>
      <w:r w:rsidR="00E737F5" w:rsidRPr="00F660F0">
        <w:rPr>
          <w:rFonts w:ascii="Liberation Serif" w:hAnsi="Liberation Serif" w:cs="Liberation Serif"/>
          <w:sz w:val="24"/>
          <w:szCs w:val="24"/>
        </w:rPr>
        <w:t xml:space="preserve">автономных </w:t>
      </w:r>
      <w:r w:rsidRPr="00F660F0">
        <w:rPr>
          <w:rFonts w:ascii="Liberation Serif" w:hAnsi="Liberation Serif" w:cs="Liberation Serif"/>
          <w:sz w:val="24"/>
          <w:szCs w:val="24"/>
        </w:rPr>
        <w:t xml:space="preserve">дошкольных образовательных учреждениях </w:t>
      </w:r>
      <w:r w:rsidR="005912AE" w:rsidRPr="00F660F0">
        <w:rPr>
          <w:rFonts w:ascii="Liberation Serif" w:hAnsi="Liberation Serif" w:cs="Liberation Serif"/>
          <w:sz w:val="24"/>
          <w:szCs w:val="24"/>
        </w:rPr>
        <w:t>(далее – М</w:t>
      </w:r>
      <w:r w:rsidR="00E737F5" w:rsidRPr="00F660F0">
        <w:rPr>
          <w:rFonts w:ascii="Liberation Serif" w:hAnsi="Liberation Serif" w:cs="Liberation Serif"/>
          <w:sz w:val="24"/>
          <w:szCs w:val="24"/>
        </w:rPr>
        <w:t>А</w:t>
      </w:r>
      <w:r w:rsidR="005912AE" w:rsidRPr="00F660F0">
        <w:rPr>
          <w:rFonts w:ascii="Liberation Serif" w:hAnsi="Liberation Serif" w:cs="Liberation Serif"/>
          <w:sz w:val="24"/>
          <w:szCs w:val="24"/>
        </w:rPr>
        <w:t xml:space="preserve">ДОУ) </w:t>
      </w:r>
      <w:r w:rsidRPr="00F660F0">
        <w:rPr>
          <w:rFonts w:ascii="Liberation Serif" w:hAnsi="Liberation Serif" w:cs="Liberation Serif"/>
          <w:sz w:val="24"/>
          <w:szCs w:val="24"/>
        </w:rPr>
        <w:t>городского округа.</w:t>
      </w:r>
    </w:p>
    <w:p w14:paraId="5D992D30" w14:textId="1DDE8C80"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Численность детей дошкольного возраста от 0 до 7 лет в </w:t>
      </w:r>
      <w:r w:rsidR="00543FCE" w:rsidRPr="00F660F0">
        <w:rPr>
          <w:rFonts w:ascii="Liberation Serif" w:hAnsi="Liberation Serif" w:cs="Liberation Serif"/>
          <w:sz w:val="24"/>
          <w:szCs w:val="24"/>
        </w:rPr>
        <w:t xml:space="preserve">городском округе </w:t>
      </w:r>
      <w:r w:rsidR="00543FCE" w:rsidRPr="00543FCE">
        <w:rPr>
          <w:rFonts w:ascii="Liberation Serif" w:hAnsi="Liberation Serif" w:cs="Liberation Serif"/>
          <w:sz w:val="24"/>
          <w:szCs w:val="24"/>
        </w:rPr>
        <w:t>на 01.01.2020</w:t>
      </w:r>
      <w:r w:rsidR="00543FCE">
        <w:rPr>
          <w:rFonts w:ascii="Liberation Serif" w:hAnsi="Liberation Serif" w:cs="Liberation Serif"/>
          <w:sz w:val="24"/>
          <w:szCs w:val="24"/>
        </w:rPr>
        <w:t xml:space="preserve"> </w:t>
      </w:r>
      <w:r w:rsidR="00543FCE" w:rsidRPr="00F660F0">
        <w:rPr>
          <w:rFonts w:ascii="Liberation Serif" w:hAnsi="Liberation Serif" w:cs="Liberation Serif"/>
          <w:sz w:val="24"/>
          <w:szCs w:val="24"/>
        </w:rPr>
        <w:t xml:space="preserve">– </w:t>
      </w:r>
      <w:r w:rsidR="00611812" w:rsidRPr="00F660F0">
        <w:rPr>
          <w:rFonts w:ascii="Liberation Serif" w:hAnsi="Liberation Serif" w:cs="Liberation Serif"/>
          <w:sz w:val="24"/>
          <w:szCs w:val="24"/>
        </w:rPr>
        <w:t>10</w:t>
      </w:r>
      <w:r w:rsidR="00F75C6A" w:rsidRPr="00F660F0">
        <w:rPr>
          <w:rFonts w:ascii="Liberation Serif" w:hAnsi="Liberation Serif" w:cs="Liberation Serif"/>
          <w:sz w:val="24"/>
          <w:szCs w:val="24"/>
        </w:rPr>
        <w:t> </w:t>
      </w:r>
      <w:r w:rsidR="00611812" w:rsidRPr="00F660F0">
        <w:rPr>
          <w:rFonts w:ascii="Liberation Serif" w:hAnsi="Liberation Serif" w:cs="Liberation Serif"/>
          <w:sz w:val="24"/>
          <w:szCs w:val="24"/>
        </w:rPr>
        <w:t>384</w:t>
      </w:r>
      <w:r w:rsidRPr="00F660F0">
        <w:rPr>
          <w:rFonts w:ascii="Liberation Serif" w:hAnsi="Liberation Serif" w:cs="Liberation Serif"/>
          <w:sz w:val="24"/>
          <w:szCs w:val="24"/>
        </w:rPr>
        <w:t xml:space="preserve"> человек</w:t>
      </w:r>
      <w:r w:rsidR="00611812" w:rsidRPr="00F660F0">
        <w:rPr>
          <w:rFonts w:ascii="Liberation Serif" w:hAnsi="Liberation Serif" w:cs="Liberation Serif"/>
          <w:sz w:val="24"/>
          <w:szCs w:val="24"/>
        </w:rPr>
        <w:t>а</w:t>
      </w:r>
      <w:r w:rsidRPr="00F660F0">
        <w:rPr>
          <w:rFonts w:ascii="Liberation Serif" w:hAnsi="Liberation Serif" w:cs="Liberation Serif"/>
          <w:sz w:val="24"/>
          <w:szCs w:val="24"/>
        </w:rPr>
        <w:t>, из них 6</w:t>
      </w:r>
      <w:r w:rsidR="00F75C6A" w:rsidRPr="00F660F0">
        <w:rPr>
          <w:rFonts w:ascii="Liberation Serif" w:hAnsi="Liberation Serif" w:cs="Liberation Serif"/>
          <w:sz w:val="24"/>
          <w:szCs w:val="24"/>
        </w:rPr>
        <w:t> </w:t>
      </w:r>
      <w:r w:rsidR="00611812" w:rsidRPr="00F660F0">
        <w:rPr>
          <w:rFonts w:ascii="Liberation Serif" w:hAnsi="Liberation Serif" w:cs="Liberation Serif"/>
          <w:sz w:val="24"/>
          <w:szCs w:val="24"/>
        </w:rPr>
        <w:t>695</w:t>
      </w:r>
      <w:r w:rsidRPr="00F660F0">
        <w:rPr>
          <w:rFonts w:ascii="Liberation Serif" w:hAnsi="Liberation Serif" w:cs="Liberation Serif"/>
          <w:sz w:val="24"/>
          <w:szCs w:val="24"/>
        </w:rPr>
        <w:t xml:space="preserve"> детей посещают </w:t>
      </w:r>
      <w:r w:rsidR="005912AE" w:rsidRPr="00F660F0">
        <w:rPr>
          <w:rFonts w:ascii="Liberation Serif" w:hAnsi="Liberation Serif" w:cs="Liberation Serif"/>
          <w:sz w:val="24"/>
          <w:szCs w:val="24"/>
        </w:rPr>
        <w:t>М</w:t>
      </w:r>
      <w:r w:rsidR="00E737F5" w:rsidRPr="00F660F0">
        <w:rPr>
          <w:rFonts w:ascii="Liberation Serif" w:hAnsi="Liberation Serif" w:cs="Liberation Serif"/>
          <w:sz w:val="24"/>
          <w:szCs w:val="24"/>
        </w:rPr>
        <w:t>А</w:t>
      </w:r>
      <w:r w:rsidR="005912AE" w:rsidRPr="00F660F0">
        <w:rPr>
          <w:rFonts w:ascii="Liberation Serif" w:hAnsi="Liberation Serif" w:cs="Liberation Serif"/>
          <w:sz w:val="24"/>
          <w:szCs w:val="24"/>
        </w:rPr>
        <w:t>ДОУ</w:t>
      </w:r>
      <w:r w:rsidRPr="00F660F0">
        <w:rPr>
          <w:rFonts w:ascii="Liberation Serif" w:hAnsi="Liberation Serif" w:cs="Liberation Serif"/>
          <w:sz w:val="24"/>
          <w:szCs w:val="24"/>
        </w:rPr>
        <w:t>, 3</w:t>
      </w:r>
      <w:r w:rsidR="00611812" w:rsidRPr="00F660F0">
        <w:rPr>
          <w:rFonts w:ascii="Liberation Serif" w:hAnsi="Liberation Serif" w:cs="Liberation Serif"/>
          <w:sz w:val="24"/>
          <w:szCs w:val="24"/>
        </w:rPr>
        <w:t xml:space="preserve"> 689 </w:t>
      </w:r>
      <w:r w:rsidRPr="00F660F0">
        <w:rPr>
          <w:rFonts w:ascii="Liberation Serif" w:hAnsi="Liberation Serif" w:cs="Liberation Serif"/>
          <w:sz w:val="24"/>
          <w:szCs w:val="24"/>
        </w:rPr>
        <w:t>стоят в очереди на получение места.</w:t>
      </w:r>
    </w:p>
    <w:p w14:paraId="72C05F53" w14:textId="5CCD36AD"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3</w:t>
      </w:r>
      <w:r w:rsidR="00611812" w:rsidRPr="00F660F0">
        <w:rPr>
          <w:rFonts w:ascii="Liberation Serif" w:hAnsi="Liberation Serif" w:cs="Liberation Serif"/>
          <w:sz w:val="24"/>
          <w:szCs w:val="24"/>
        </w:rPr>
        <w:t>5</w:t>
      </w:r>
      <w:r w:rsidRPr="00F660F0">
        <w:rPr>
          <w:rFonts w:ascii="Liberation Serif" w:hAnsi="Liberation Serif" w:cs="Liberation Serif"/>
          <w:sz w:val="24"/>
          <w:szCs w:val="24"/>
        </w:rPr>
        <w:t>,</w:t>
      </w:r>
      <w:r w:rsidR="00611812" w:rsidRPr="00F660F0">
        <w:rPr>
          <w:rFonts w:ascii="Liberation Serif" w:hAnsi="Liberation Serif" w:cs="Liberation Serif"/>
          <w:sz w:val="24"/>
          <w:szCs w:val="24"/>
        </w:rPr>
        <w:t>5</w:t>
      </w:r>
      <w:r w:rsidRPr="00F660F0">
        <w:rPr>
          <w:rFonts w:ascii="Liberation Serif" w:hAnsi="Liberation Serif" w:cs="Liberation Serif"/>
          <w:sz w:val="24"/>
          <w:szCs w:val="24"/>
        </w:rPr>
        <w:t xml:space="preserve"> процента от общего количества детей дошкольного возраста составляют дети от</w:t>
      </w:r>
      <w:r w:rsidR="00200977" w:rsidRPr="00F660F0">
        <w:rPr>
          <w:rFonts w:ascii="Liberation Serif" w:hAnsi="Liberation Serif" w:cs="Liberation Serif"/>
          <w:sz w:val="24"/>
          <w:szCs w:val="24"/>
        </w:rPr>
        <w:t> </w:t>
      </w:r>
      <w:r w:rsidRPr="00F660F0">
        <w:rPr>
          <w:rFonts w:ascii="Liberation Serif" w:hAnsi="Liberation Serif" w:cs="Liberation Serif"/>
          <w:sz w:val="24"/>
          <w:szCs w:val="24"/>
        </w:rPr>
        <w:t>0</w:t>
      </w:r>
      <w:r w:rsidR="00200977" w:rsidRPr="00F660F0">
        <w:rPr>
          <w:rFonts w:ascii="Liberation Serif" w:hAnsi="Liberation Serif" w:cs="Liberation Serif"/>
          <w:sz w:val="24"/>
          <w:szCs w:val="24"/>
        </w:rPr>
        <w:t> </w:t>
      </w:r>
      <w:r w:rsidRPr="00F660F0">
        <w:rPr>
          <w:rFonts w:ascii="Liberation Serif" w:hAnsi="Liberation Serif" w:cs="Liberation Serif"/>
          <w:sz w:val="24"/>
          <w:szCs w:val="24"/>
        </w:rPr>
        <w:t>до</w:t>
      </w:r>
      <w:r w:rsidR="00200977" w:rsidRPr="00F660F0">
        <w:rPr>
          <w:rFonts w:ascii="Liberation Serif" w:hAnsi="Liberation Serif" w:cs="Liberation Serif"/>
          <w:sz w:val="24"/>
          <w:szCs w:val="24"/>
        </w:rPr>
        <w:t> </w:t>
      </w:r>
      <w:r w:rsidRPr="00F660F0">
        <w:rPr>
          <w:rFonts w:ascii="Liberation Serif" w:hAnsi="Liberation Serif" w:cs="Liberation Serif"/>
          <w:sz w:val="24"/>
          <w:szCs w:val="24"/>
        </w:rPr>
        <w:t>3</w:t>
      </w:r>
      <w:r w:rsidR="00200977" w:rsidRPr="00F660F0">
        <w:rPr>
          <w:rFonts w:ascii="Liberation Serif" w:hAnsi="Liberation Serif" w:cs="Liberation Serif"/>
          <w:sz w:val="24"/>
          <w:szCs w:val="24"/>
        </w:rPr>
        <w:t> </w:t>
      </w:r>
      <w:r w:rsidRPr="00F660F0">
        <w:rPr>
          <w:rFonts w:ascii="Liberation Serif" w:hAnsi="Liberation Serif" w:cs="Liberation Serif"/>
          <w:sz w:val="24"/>
          <w:szCs w:val="24"/>
        </w:rPr>
        <w:t>лет, 6</w:t>
      </w:r>
      <w:r w:rsidR="00611812" w:rsidRPr="00F660F0">
        <w:rPr>
          <w:rFonts w:ascii="Liberation Serif" w:hAnsi="Liberation Serif" w:cs="Liberation Serif"/>
          <w:sz w:val="24"/>
          <w:szCs w:val="24"/>
        </w:rPr>
        <w:t>4</w:t>
      </w:r>
      <w:r w:rsidRPr="00F660F0">
        <w:rPr>
          <w:rFonts w:ascii="Liberation Serif" w:hAnsi="Liberation Serif" w:cs="Liberation Serif"/>
          <w:sz w:val="24"/>
          <w:szCs w:val="24"/>
        </w:rPr>
        <w:t>,</w:t>
      </w:r>
      <w:r w:rsidR="00611812" w:rsidRPr="00F660F0">
        <w:rPr>
          <w:rFonts w:ascii="Liberation Serif" w:hAnsi="Liberation Serif" w:cs="Liberation Serif"/>
          <w:sz w:val="24"/>
          <w:szCs w:val="24"/>
        </w:rPr>
        <w:t>5</w:t>
      </w:r>
      <w:r w:rsidRPr="00F660F0">
        <w:rPr>
          <w:rFonts w:ascii="Liberation Serif" w:hAnsi="Liberation Serif" w:cs="Liberation Serif"/>
          <w:sz w:val="24"/>
          <w:szCs w:val="24"/>
        </w:rPr>
        <w:t xml:space="preserve"> процента </w:t>
      </w:r>
      <w:r w:rsidR="005B12E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дети от 3 до 7 лет. Обеспеченность местами в</w:t>
      </w:r>
      <w:r w:rsidR="0020097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муниципальных дошкольных образовательных учреждениях детей от 3 до 7 лет составляет 100 процентов.</w:t>
      </w:r>
    </w:p>
    <w:p w14:paraId="5DE3C000" w14:textId="77777777" w:rsidR="00B51724" w:rsidRPr="00F660F0" w:rsidRDefault="00B51724" w:rsidP="00B51724">
      <w:pPr>
        <w:contextualSpacing/>
        <w:jc w:val="both"/>
        <w:rPr>
          <w:rFonts w:ascii="Liberation Serif" w:hAnsi="Liberation Serif" w:cs="Liberation Serif"/>
          <w:sz w:val="16"/>
          <w:szCs w:val="16"/>
        </w:rPr>
      </w:pPr>
    </w:p>
    <w:p w14:paraId="4DEA5E54" w14:textId="2686B6AC" w:rsidR="008426B7" w:rsidRPr="00F660F0" w:rsidRDefault="00E737F5" w:rsidP="008426B7">
      <w:pPr>
        <w:shd w:val="clear" w:color="auto" w:fill="FFFFFF" w:themeFill="background1"/>
        <w:contextualSpacing/>
        <w:jc w:val="right"/>
        <w:rPr>
          <w:rFonts w:ascii="Liberation Serif" w:hAnsi="Liberation Serif" w:cs="Liberation Serif"/>
          <w:sz w:val="24"/>
          <w:szCs w:val="24"/>
        </w:rPr>
      </w:pPr>
      <w:r w:rsidRPr="00F660F0">
        <w:rPr>
          <w:rFonts w:ascii="Liberation Serif" w:hAnsi="Liberation Serif" w:cs="Liberation Serif"/>
          <w:sz w:val="24"/>
          <w:szCs w:val="24"/>
        </w:rPr>
        <w:t>Таблица 1</w:t>
      </w:r>
    </w:p>
    <w:p w14:paraId="3331898B" w14:textId="77777777" w:rsidR="008426B7" w:rsidRPr="00F660F0" w:rsidRDefault="008426B7" w:rsidP="008426B7">
      <w:pPr>
        <w:contextualSpacing/>
        <w:jc w:val="both"/>
        <w:rPr>
          <w:rFonts w:ascii="Liberation Serif" w:hAnsi="Liberation Serif" w:cs="Liberation Serif"/>
          <w:sz w:val="16"/>
          <w:szCs w:val="16"/>
        </w:rPr>
      </w:pPr>
    </w:p>
    <w:p w14:paraId="37235E77" w14:textId="77777777" w:rsidR="00856602" w:rsidRPr="00F660F0" w:rsidRDefault="00856602" w:rsidP="00856602">
      <w:pPr>
        <w:contextualSpacing/>
        <w:jc w:val="center"/>
        <w:rPr>
          <w:rFonts w:ascii="Liberation Serif" w:hAnsi="Liberation Serif" w:cs="Liberation Serif"/>
          <w:b/>
          <w:noProof/>
          <w:sz w:val="24"/>
          <w:szCs w:val="24"/>
        </w:rPr>
      </w:pPr>
      <w:r w:rsidRPr="00F660F0">
        <w:rPr>
          <w:rFonts w:ascii="Liberation Serif" w:hAnsi="Liberation Serif" w:cs="Liberation Serif"/>
          <w:b/>
          <w:noProof/>
          <w:sz w:val="24"/>
          <w:szCs w:val="24"/>
        </w:rPr>
        <w:t>Охват детей городского округа Верхняя Пышма дошкольным образованием</w:t>
      </w:r>
    </w:p>
    <w:p w14:paraId="557664EE" w14:textId="77777777" w:rsidR="0043579C" w:rsidRPr="00F660F0" w:rsidRDefault="0043579C" w:rsidP="0043579C">
      <w:pPr>
        <w:contextualSpacing/>
        <w:jc w:val="both"/>
        <w:rPr>
          <w:rFonts w:ascii="Liberation Serif" w:hAnsi="Liberation Serif" w:cs="Liberation Serif"/>
          <w:sz w:val="16"/>
          <w:szCs w:val="16"/>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1"/>
        <w:gridCol w:w="1181"/>
        <w:gridCol w:w="727"/>
        <w:gridCol w:w="705"/>
        <w:gridCol w:w="701"/>
      </w:tblGrid>
      <w:tr w:rsidR="00856602" w:rsidRPr="00F660F0" w14:paraId="1601F1A3" w14:textId="77777777" w:rsidTr="00B51724">
        <w:tc>
          <w:tcPr>
            <w:tcW w:w="3354" w:type="pct"/>
            <w:tcBorders>
              <w:top w:val="single" w:sz="4" w:space="0" w:color="auto"/>
              <w:left w:val="single" w:sz="4" w:space="0" w:color="auto"/>
              <w:bottom w:val="single" w:sz="4" w:space="0" w:color="auto"/>
              <w:right w:val="single" w:sz="4" w:space="0" w:color="auto"/>
            </w:tcBorders>
            <w:vAlign w:val="center"/>
            <w:hideMark/>
          </w:tcPr>
          <w:p w14:paraId="62EBD37F" w14:textId="7E8E897E" w:rsidR="00856602" w:rsidRPr="00F660F0" w:rsidRDefault="00856602" w:rsidP="005912AE">
            <w:pPr>
              <w:ind w:left="-113" w:right="-108"/>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Показатели</w:t>
            </w:r>
          </w:p>
        </w:tc>
        <w:tc>
          <w:tcPr>
            <w:tcW w:w="587" w:type="pct"/>
            <w:tcBorders>
              <w:top w:val="single" w:sz="4" w:space="0" w:color="auto"/>
              <w:left w:val="single" w:sz="4" w:space="0" w:color="auto"/>
              <w:bottom w:val="single" w:sz="4" w:space="0" w:color="auto"/>
              <w:right w:val="single" w:sz="4" w:space="0" w:color="auto"/>
            </w:tcBorders>
            <w:vAlign w:val="center"/>
            <w:hideMark/>
          </w:tcPr>
          <w:p w14:paraId="0C1D87EE" w14:textId="0BDB7E72" w:rsidR="00856602" w:rsidRPr="00F660F0" w:rsidRDefault="00856602" w:rsidP="005912AE">
            <w:pPr>
              <w:ind w:left="-113" w:right="-108"/>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Ед</w:t>
            </w:r>
            <w:r w:rsidR="005912AE" w:rsidRPr="00F660F0">
              <w:rPr>
                <w:rFonts w:ascii="Liberation Serif" w:hAnsi="Liberation Serif" w:cs="Liberation Serif"/>
                <w:b/>
                <w:sz w:val="24"/>
                <w:szCs w:val="24"/>
              </w:rPr>
              <w:t>иница</w:t>
            </w:r>
            <w:r w:rsidRPr="00F660F0">
              <w:rPr>
                <w:rFonts w:ascii="Liberation Serif" w:hAnsi="Liberation Serif" w:cs="Liberation Serif"/>
                <w:b/>
                <w:sz w:val="24"/>
                <w:szCs w:val="24"/>
              </w:rPr>
              <w:t xml:space="preserve"> измерения</w:t>
            </w:r>
          </w:p>
        </w:tc>
        <w:tc>
          <w:tcPr>
            <w:tcW w:w="361" w:type="pct"/>
            <w:tcBorders>
              <w:top w:val="single" w:sz="4" w:space="0" w:color="auto"/>
              <w:left w:val="single" w:sz="4" w:space="0" w:color="auto"/>
              <w:bottom w:val="single" w:sz="4" w:space="0" w:color="auto"/>
              <w:right w:val="single" w:sz="4" w:space="0" w:color="auto"/>
            </w:tcBorders>
            <w:vAlign w:val="center"/>
            <w:hideMark/>
          </w:tcPr>
          <w:p w14:paraId="63F4724D" w14:textId="77777777" w:rsidR="00856602" w:rsidRPr="00F660F0" w:rsidRDefault="00856602" w:rsidP="005912AE">
            <w:pPr>
              <w:ind w:left="-113" w:right="-108"/>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2017 год</w:t>
            </w:r>
          </w:p>
        </w:tc>
        <w:tc>
          <w:tcPr>
            <w:tcW w:w="350" w:type="pct"/>
            <w:tcBorders>
              <w:top w:val="single" w:sz="4" w:space="0" w:color="auto"/>
              <w:left w:val="single" w:sz="4" w:space="0" w:color="auto"/>
              <w:bottom w:val="single" w:sz="4" w:space="0" w:color="auto"/>
              <w:right w:val="single" w:sz="4" w:space="0" w:color="auto"/>
            </w:tcBorders>
            <w:vAlign w:val="center"/>
          </w:tcPr>
          <w:p w14:paraId="33D1E0B2" w14:textId="77777777" w:rsidR="00856602" w:rsidRPr="00F660F0" w:rsidRDefault="00856602" w:rsidP="005912AE">
            <w:pPr>
              <w:ind w:left="-113" w:right="-108"/>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2018 год</w:t>
            </w:r>
          </w:p>
        </w:tc>
        <w:tc>
          <w:tcPr>
            <w:tcW w:w="349" w:type="pct"/>
            <w:tcBorders>
              <w:top w:val="single" w:sz="4" w:space="0" w:color="auto"/>
              <w:left w:val="single" w:sz="4" w:space="0" w:color="auto"/>
              <w:bottom w:val="single" w:sz="4" w:space="0" w:color="auto"/>
              <w:right w:val="single" w:sz="4" w:space="0" w:color="auto"/>
            </w:tcBorders>
            <w:vAlign w:val="center"/>
          </w:tcPr>
          <w:p w14:paraId="15A5D5A6" w14:textId="77777777" w:rsidR="00856602" w:rsidRPr="00F660F0" w:rsidRDefault="00856602" w:rsidP="005912AE">
            <w:pPr>
              <w:ind w:left="-113" w:right="-108"/>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2019 год</w:t>
            </w:r>
          </w:p>
        </w:tc>
      </w:tr>
      <w:tr w:rsidR="00856602" w:rsidRPr="00F660F0" w14:paraId="451EB581" w14:textId="77777777" w:rsidTr="00B51724">
        <w:tc>
          <w:tcPr>
            <w:tcW w:w="3354" w:type="pct"/>
            <w:tcBorders>
              <w:top w:val="single" w:sz="4" w:space="0" w:color="auto"/>
              <w:left w:val="single" w:sz="4" w:space="0" w:color="auto"/>
              <w:bottom w:val="single" w:sz="4" w:space="0" w:color="auto"/>
              <w:right w:val="single" w:sz="4" w:space="0" w:color="auto"/>
            </w:tcBorders>
            <w:vAlign w:val="center"/>
            <w:hideMark/>
          </w:tcPr>
          <w:p w14:paraId="639FB3C2" w14:textId="77777777" w:rsidR="00856602" w:rsidRPr="00F660F0" w:rsidRDefault="00856602" w:rsidP="005912AE">
            <w:pPr>
              <w:spacing w:after="160" w:line="259" w:lineRule="auto"/>
              <w:ind w:right="-108"/>
              <w:contextualSpacing/>
              <w:rPr>
                <w:rFonts w:ascii="Liberation Serif" w:hAnsi="Liberation Serif" w:cs="Liberation Serif"/>
                <w:sz w:val="24"/>
                <w:szCs w:val="24"/>
              </w:rPr>
            </w:pPr>
            <w:r w:rsidRPr="00F660F0">
              <w:rPr>
                <w:rFonts w:ascii="Liberation Serif" w:hAnsi="Liberation Serif" w:cs="Liberation Serif"/>
                <w:sz w:val="24"/>
                <w:szCs w:val="24"/>
              </w:rPr>
              <w:t>Количество муниципальных дошкольных образовательных учреждений</w:t>
            </w:r>
          </w:p>
        </w:tc>
        <w:tc>
          <w:tcPr>
            <w:tcW w:w="587" w:type="pct"/>
            <w:tcBorders>
              <w:top w:val="single" w:sz="4" w:space="0" w:color="auto"/>
              <w:left w:val="single" w:sz="4" w:space="0" w:color="auto"/>
              <w:bottom w:val="single" w:sz="4" w:space="0" w:color="auto"/>
              <w:right w:val="single" w:sz="4" w:space="0" w:color="auto"/>
            </w:tcBorders>
            <w:vAlign w:val="center"/>
            <w:hideMark/>
          </w:tcPr>
          <w:p w14:paraId="00C00680"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единиц</w:t>
            </w:r>
          </w:p>
        </w:tc>
        <w:tc>
          <w:tcPr>
            <w:tcW w:w="361" w:type="pct"/>
            <w:tcBorders>
              <w:top w:val="single" w:sz="4" w:space="0" w:color="auto"/>
              <w:left w:val="single" w:sz="4" w:space="0" w:color="auto"/>
              <w:bottom w:val="single" w:sz="4" w:space="0" w:color="auto"/>
              <w:right w:val="single" w:sz="4" w:space="0" w:color="auto"/>
            </w:tcBorders>
            <w:vAlign w:val="center"/>
            <w:hideMark/>
          </w:tcPr>
          <w:p w14:paraId="61C61AFD"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29</w:t>
            </w:r>
          </w:p>
        </w:tc>
        <w:tc>
          <w:tcPr>
            <w:tcW w:w="350" w:type="pct"/>
            <w:tcBorders>
              <w:top w:val="single" w:sz="4" w:space="0" w:color="auto"/>
              <w:left w:val="single" w:sz="4" w:space="0" w:color="auto"/>
              <w:bottom w:val="single" w:sz="4" w:space="0" w:color="auto"/>
              <w:right w:val="single" w:sz="4" w:space="0" w:color="auto"/>
            </w:tcBorders>
            <w:vAlign w:val="center"/>
          </w:tcPr>
          <w:p w14:paraId="0806487C"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29</w:t>
            </w:r>
          </w:p>
        </w:tc>
        <w:tc>
          <w:tcPr>
            <w:tcW w:w="349" w:type="pct"/>
            <w:tcBorders>
              <w:top w:val="single" w:sz="4" w:space="0" w:color="auto"/>
              <w:left w:val="single" w:sz="4" w:space="0" w:color="auto"/>
              <w:bottom w:val="single" w:sz="4" w:space="0" w:color="auto"/>
              <w:right w:val="single" w:sz="4" w:space="0" w:color="auto"/>
            </w:tcBorders>
            <w:vAlign w:val="center"/>
          </w:tcPr>
          <w:p w14:paraId="7417838D"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29</w:t>
            </w:r>
          </w:p>
        </w:tc>
      </w:tr>
      <w:tr w:rsidR="00856602" w:rsidRPr="00F660F0" w14:paraId="4E2354DE" w14:textId="77777777" w:rsidTr="00B51724">
        <w:trPr>
          <w:trHeight w:val="70"/>
        </w:trPr>
        <w:tc>
          <w:tcPr>
            <w:tcW w:w="3354" w:type="pct"/>
            <w:tcBorders>
              <w:top w:val="single" w:sz="4" w:space="0" w:color="auto"/>
              <w:left w:val="single" w:sz="4" w:space="0" w:color="auto"/>
              <w:bottom w:val="single" w:sz="4" w:space="0" w:color="auto"/>
              <w:right w:val="single" w:sz="4" w:space="0" w:color="auto"/>
            </w:tcBorders>
            <w:vAlign w:val="center"/>
            <w:hideMark/>
          </w:tcPr>
          <w:p w14:paraId="4625E450" w14:textId="77777777" w:rsidR="00856602" w:rsidRPr="00F660F0" w:rsidRDefault="00856602" w:rsidP="005912AE">
            <w:pPr>
              <w:spacing w:after="160" w:line="259" w:lineRule="auto"/>
              <w:ind w:right="-108"/>
              <w:contextualSpacing/>
              <w:rPr>
                <w:rFonts w:ascii="Liberation Serif" w:hAnsi="Liberation Serif" w:cs="Liberation Serif"/>
                <w:sz w:val="24"/>
                <w:szCs w:val="24"/>
              </w:rPr>
            </w:pPr>
            <w:r w:rsidRPr="00F660F0">
              <w:rPr>
                <w:rFonts w:ascii="Liberation Serif" w:hAnsi="Liberation Serif" w:cs="Liberation Serif"/>
                <w:sz w:val="24"/>
                <w:szCs w:val="24"/>
              </w:rPr>
              <w:t>Количество воспитанников</w:t>
            </w:r>
          </w:p>
        </w:tc>
        <w:tc>
          <w:tcPr>
            <w:tcW w:w="587" w:type="pct"/>
            <w:tcBorders>
              <w:top w:val="single" w:sz="4" w:space="0" w:color="auto"/>
              <w:left w:val="single" w:sz="4" w:space="0" w:color="auto"/>
              <w:bottom w:val="single" w:sz="4" w:space="0" w:color="auto"/>
              <w:right w:val="single" w:sz="4" w:space="0" w:color="auto"/>
            </w:tcBorders>
            <w:vAlign w:val="center"/>
            <w:hideMark/>
          </w:tcPr>
          <w:p w14:paraId="36B4B1B9"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человек</w:t>
            </w:r>
          </w:p>
        </w:tc>
        <w:tc>
          <w:tcPr>
            <w:tcW w:w="361" w:type="pct"/>
            <w:tcBorders>
              <w:top w:val="single" w:sz="4" w:space="0" w:color="auto"/>
              <w:left w:val="single" w:sz="4" w:space="0" w:color="auto"/>
              <w:bottom w:val="single" w:sz="4" w:space="0" w:color="auto"/>
              <w:right w:val="single" w:sz="4" w:space="0" w:color="auto"/>
            </w:tcBorders>
            <w:vAlign w:val="center"/>
            <w:hideMark/>
          </w:tcPr>
          <w:p w14:paraId="4D12C5D2" w14:textId="17D92F73"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6</w:t>
            </w:r>
            <w:r w:rsidR="005912AE" w:rsidRPr="00F660F0">
              <w:rPr>
                <w:rFonts w:ascii="Liberation Serif" w:hAnsi="Liberation Serif" w:cs="Liberation Serif"/>
                <w:sz w:val="24"/>
                <w:szCs w:val="24"/>
              </w:rPr>
              <w:t> </w:t>
            </w:r>
            <w:r w:rsidRPr="00F660F0">
              <w:rPr>
                <w:rFonts w:ascii="Liberation Serif" w:hAnsi="Liberation Serif" w:cs="Liberation Serif"/>
                <w:sz w:val="24"/>
                <w:szCs w:val="24"/>
              </w:rPr>
              <w:t>280</w:t>
            </w:r>
          </w:p>
        </w:tc>
        <w:tc>
          <w:tcPr>
            <w:tcW w:w="350" w:type="pct"/>
            <w:tcBorders>
              <w:top w:val="single" w:sz="4" w:space="0" w:color="auto"/>
              <w:left w:val="single" w:sz="4" w:space="0" w:color="auto"/>
              <w:bottom w:val="single" w:sz="4" w:space="0" w:color="auto"/>
              <w:right w:val="single" w:sz="4" w:space="0" w:color="auto"/>
            </w:tcBorders>
            <w:vAlign w:val="center"/>
          </w:tcPr>
          <w:p w14:paraId="643BEB4B" w14:textId="540964E3"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6</w:t>
            </w:r>
            <w:r w:rsidR="005912AE" w:rsidRPr="00F660F0">
              <w:rPr>
                <w:rFonts w:ascii="Liberation Serif" w:hAnsi="Liberation Serif" w:cs="Liberation Serif"/>
                <w:sz w:val="24"/>
                <w:szCs w:val="24"/>
              </w:rPr>
              <w:t> </w:t>
            </w:r>
            <w:r w:rsidR="00611812" w:rsidRPr="00F660F0">
              <w:rPr>
                <w:rFonts w:ascii="Liberation Serif" w:hAnsi="Liberation Serif" w:cs="Liberation Serif"/>
                <w:sz w:val="24"/>
                <w:szCs w:val="24"/>
              </w:rPr>
              <w:t>428</w:t>
            </w:r>
          </w:p>
        </w:tc>
        <w:tc>
          <w:tcPr>
            <w:tcW w:w="349" w:type="pct"/>
            <w:tcBorders>
              <w:top w:val="single" w:sz="4" w:space="0" w:color="auto"/>
              <w:left w:val="single" w:sz="4" w:space="0" w:color="auto"/>
              <w:bottom w:val="single" w:sz="4" w:space="0" w:color="auto"/>
              <w:right w:val="single" w:sz="4" w:space="0" w:color="auto"/>
            </w:tcBorders>
            <w:vAlign w:val="center"/>
          </w:tcPr>
          <w:p w14:paraId="69BE8C90" w14:textId="0770426B"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6</w:t>
            </w:r>
            <w:r w:rsidR="005912AE" w:rsidRPr="00F660F0">
              <w:rPr>
                <w:rFonts w:ascii="Liberation Serif" w:hAnsi="Liberation Serif" w:cs="Liberation Serif"/>
                <w:sz w:val="24"/>
                <w:szCs w:val="24"/>
              </w:rPr>
              <w:t> </w:t>
            </w:r>
            <w:r w:rsidR="00611812" w:rsidRPr="00F660F0">
              <w:rPr>
                <w:rFonts w:ascii="Liberation Serif" w:hAnsi="Liberation Serif" w:cs="Liberation Serif"/>
                <w:sz w:val="24"/>
                <w:szCs w:val="24"/>
              </w:rPr>
              <w:t>695</w:t>
            </w:r>
          </w:p>
        </w:tc>
      </w:tr>
      <w:tr w:rsidR="00856602" w:rsidRPr="00F660F0" w14:paraId="42A5B608" w14:textId="77777777" w:rsidTr="00B51724">
        <w:tc>
          <w:tcPr>
            <w:tcW w:w="3354" w:type="pct"/>
            <w:tcBorders>
              <w:top w:val="single" w:sz="4" w:space="0" w:color="auto"/>
              <w:left w:val="single" w:sz="4" w:space="0" w:color="auto"/>
              <w:bottom w:val="single" w:sz="4" w:space="0" w:color="auto"/>
              <w:right w:val="single" w:sz="4" w:space="0" w:color="auto"/>
            </w:tcBorders>
            <w:vAlign w:val="center"/>
            <w:hideMark/>
          </w:tcPr>
          <w:p w14:paraId="3C7B9959" w14:textId="14D8FB43" w:rsidR="00856602" w:rsidRPr="00F660F0" w:rsidRDefault="00856602" w:rsidP="000E11F1">
            <w:pPr>
              <w:spacing w:after="160" w:line="259" w:lineRule="auto"/>
              <w:ind w:right="-108"/>
              <w:contextualSpacing/>
              <w:rPr>
                <w:rFonts w:ascii="Liberation Serif" w:hAnsi="Liberation Serif" w:cs="Liberation Serif"/>
                <w:sz w:val="24"/>
                <w:szCs w:val="24"/>
              </w:rPr>
            </w:pPr>
            <w:r w:rsidRPr="00F660F0">
              <w:rPr>
                <w:rFonts w:ascii="Liberation Serif" w:hAnsi="Liberation Serif" w:cs="Liberation Serif"/>
                <w:sz w:val="24"/>
                <w:szCs w:val="24"/>
              </w:rPr>
              <w:t>Доля детей в возрасте от 3 до 7 лет, получающих дошкольную образовательную услугу и услугу по</w:t>
            </w:r>
            <w:r w:rsidR="000E11F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их содержанию в</w:t>
            </w:r>
            <w:r w:rsidR="000E11F1"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организациях различной организационно-правовой формы</w:t>
            </w:r>
          </w:p>
        </w:tc>
        <w:tc>
          <w:tcPr>
            <w:tcW w:w="587" w:type="pct"/>
            <w:tcBorders>
              <w:top w:val="single" w:sz="4" w:space="0" w:color="auto"/>
              <w:left w:val="single" w:sz="4" w:space="0" w:color="auto"/>
              <w:bottom w:val="single" w:sz="4" w:space="0" w:color="auto"/>
              <w:right w:val="single" w:sz="4" w:space="0" w:color="auto"/>
            </w:tcBorders>
            <w:vAlign w:val="center"/>
            <w:hideMark/>
          </w:tcPr>
          <w:p w14:paraId="6CB6B6DB" w14:textId="7ED117E6"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процент</w:t>
            </w:r>
          </w:p>
        </w:tc>
        <w:tc>
          <w:tcPr>
            <w:tcW w:w="361" w:type="pct"/>
            <w:tcBorders>
              <w:top w:val="single" w:sz="4" w:space="0" w:color="auto"/>
              <w:left w:val="single" w:sz="4" w:space="0" w:color="auto"/>
              <w:bottom w:val="single" w:sz="4" w:space="0" w:color="auto"/>
              <w:right w:val="single" w:sz="4" w:space="0" w:color="auto"/>
            </w:tcBorders>
            <w:vAlign w:val="center"/>
            <w:hideMark/>
          </w:tcPr>
          <w:p w14:paraId="3891F35C"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5231D761"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100</w:t>
            </w:r>
          </w:p>
        </w:tc>
        <w:tc>
          <w:tcPr>
            <w:tcW w:w="349" w:type="pct"/>
            <w:tcBorders>
              <w:top w:val="single" w:sz="4" w:space="0" w:color="auto"/>
              <w:left w:val="single" w:sz="4" w:space="0" w:color="auto"/>
              <w:bottom w:val="single" w:sz="4" w:space="0" w:color="auto"/>
              <w:right w:val="single" w:sz="4" w:space="0" w:color="auto"/>
            </w:tcBorders>
            <w:vAlign w:val="center"/>
          </w:tcPr>
          <w:p w14:paraId="5D207E9A"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100</w:t>
            </w:r>
          </w:p>
        </w:tc>
      </w:tr>
      <w:tr w:rsidR="00856602" w:rsidRPr="00F660F0" w14:paraId="2C7D3F4B" w14:textId="77777777" w:rsidTr="00B51724">
        <w:tc>
          <w:tcPr>
            <w:tcW w:w="3354" w:type="pct"/>
            <w:tcBorders>
              <w:top w:val="single" w:sz="4" w:space="0" w:color="auto"/>
              <w:left w:val="single" w:sz="4" w:space="0" w:color="auto"/>
              <w:bottom w:val="single" w:sz="4" w:space="0" w:color="auto"/>
              <w:right w:val="single" w:sz="4" w:space="0" w:color="auto"/>
            </w:tcBorders>
            <w:vAlign w:val="center"/>
            <w:hideMark/>
          </w:tcPr>
          <w:p w14:paraId="6A4533CF" w14:textId="31A26FC2" w:rsidR="00856602" w:rsidRPr="00F660F0" w:rsidRDefault="00856602" w:rsidP="000E11F1">
            <w:pPr>
              <w:tabs>
                <w:tab w:val="left" w:pos="176"/>
              </w:tabs>
              <w:spacing w:after="160" w:line="259" w:lineRule="auto"/>
              <w:ind w:right="-108"/>
              <w:contextualSpacing/>
              <w:rPr>
                <w:rFonts w:ascii="Liberation Serif" w:hAnsi="Liberation Serif" w:cs="Liberation Serif"/>
                <w:sz w:val="24"/>
                <w:szCs w:val="24"/>
              </w:rPr>
            </w:pPr>
            <w:r w:rsidRPr="00F660F0">
              <w:rPr>
                <w:rFonts w:ascii="Liberation Serif" w:hAnsi="Liberation Serif" w:cs="Liberation Serif"/>
                <w:sz w:val="24"/>
                <w:szCs w:val="24"/>
              </w:rPr>
              <w:t>Доля детей в возрасте от 1,5 до 3 лет, получающих дошкольную образовательную услугу и услугу по</w:t>
            </w:r>
            <w:r w:rsidR="000E11F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их содержанию в</w:t>
            </w:r>
            <w:r w:rsidR="000E11F1"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организациях различной организационно-правовой формы</w:t>
            </w:r>
          </w:p>
        </w:tc>
        <w:tc>
          <w:tcPr>
            <w:tcW w:w="587" w:type="pct"/>
            <w:tcBorders>
              <w:top w:val="single" w:sz="4" w:space="0" w:color="auto"/>
              <w:left w:val="single" w:sz="4" w:space="0" w:color="auto"/>
              <w:bottom w:val="single" w:sz="4" w:space="0" w:color="auto"/>
              <w:right w:val="single" w:sz="4" w:space="0" w:color="auto"/>
            </w:tcBorders>
            <w:vAlign w:val="center"/>
            <w:hideMark/>
          </w:tcPr>
          <w:p w14:paraId="7BE18368" w14:textId="2151E18D"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п</w:t>
            </w:r>
            <w:r w:rsidR="005912AE" w:rsidRPr="00F660F0">
              <w:rPr>
                <w:rFonts w:ascii="Liberation Serif" w:hAnsi="Liberation Serif" w:cs="Liberation Serif"/>
                <w:sz w:val="24"/>
                <w:szCs w:val="24"/>
              </w:rPr>
              <w:t>роцент</w:t>
            </w:r>
          </w:p>
        </w:tc>
        <w:tc>
          <w:tcPr>
            <w:tcW w:w="361" w:type="pct"/>
            <w:tcBorders>
              <w:top w:val="single" w:sz="4" w:space="0" w:color="auto"/>
              <w:left w:val="single" w:sz="4" w:space="0" w:color="auto"/>
              <w:bottom w:val="single" w:sz="4" w:space="0" w:color="auto"/>
              <w:right w:val="single" w:sz="4" w:space="0" w:color="auto"/>
            </w:tcBorders>
            <w:vAlign w:val="center"/>
            <w:hideMark/>
          </w:tcPr>
          <w:p w14:paraId="157B2C9D"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39</w:t>
            </w:r>
          </w:p>
        </w:tc>
        <w:tc>
          <w:tcPr>
            <w:tcW w:w="350" w:type="pct"/>
            <w:tcBorders>
              <w:top w:val="single" w:sz="4" w:space="0" w:color="auto"/>
              <w:left w:val="single" w:sz="4" w:space="0" w:color="auto"/>
              <w:bottom w:val="single" w:sz="4" w:space="0" w:color="auto"/>
              <w:right w:val="single" w:sz="4" w:space="0" w:color="auto"/>
            </w:tcBorders>
            <w:vAlign w:val="center"/>
          </w:tcPr>
          <w:p w14:paraId="316B3204"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33</w:t>
            </w:r>
          </w:p>
        </w:tc>
        <w:tc>
          <w:tcPr>
            <w:tcW w:w="349" w:type="pct"/>
            <w:tcBorders>
              <w:top w:val="single" w:sz="4" w:space="0" w:color="auto"/>
              <w:left w:val="single" w:sz="4" w:space="0" w:color="auto"/>
              <w:bottom w:val="single" w:sz="4" w:space="0" w:color="auto"/>
              <w:right w:val="single" w:sz="4" w:space="0" w:color="auto"/>
            </w:tcBorders>
            <w:vAlign w:val="center"/>
          </w:tcPr>
          <w:p w14:paraId="786A9905" w14:textId="77777777" w:rsidR="00856602" w:rsidRPr="00F660F0" w:rsidRDefault="00856602" w:rsidP="005912AE">
            <w:pPr>
              <w:ind w:left="-113"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33</w:t>
            </w:r>
          </w:p>
        </w:tc>
      </w:tr>
    </w:tbl>
    <w:p w14:paraId="19B1A261" w14:textId="0A9EA9BB" w:rsidR="0043579C" w:rsidRPr="00F660F0" w:rsidRDefault="00856602" w:rsidP="007B1116">
      <w:pPr>
        <w:ind w:firstLine="567"/>
        <w:contextualSpacing/>
        <w:jc w:val="both"/>
        <w:rPr>
          <w:rFonts w:ascii="Liberation Serif" w:hAnsi="Liberation Serif" w:cs="Liberation Serif"/>
          <w:sz w:val="24"/>
          <w:szCs w:val="24"/>
          <w:lang w:eastAsia="en-US"/>
        </w:rPr>
      </w:pPr>
      <w:r w:rsidRPr="00F660F0">
        <w:rPr>
          <w:rFonts w:ascii="Liberation Serif" w:hAnsi="Liberation Serif" w:cs="Liberation Serif"/>
          <w:sz w:val="24"/>
          <w:szCs w:val="24"/>
          <w:lang w:eastAsia="en-US"/>
        </w:rPr>
        <w:lastRenderedPageBreak/>
        <w:t>Из общей численности детей, состоящих на учете для определения в М</w:t>
      </w:r>
      <w:r w:rsidR="00E737F5" w:rsidRPr="00F660F0">
        <w:rPr>
          <w:rFonts w:ascii="Liberation Serif" w:hAnsi="Liberation Serif" w:cs="Liberation Serif"/>
          <w:sz w:val="24"/>
          <w:szCs w:val="24"/>
          <w:lang w:eastAsia="en-US"/>
        </w:rPr>
        <w:t>А</w:t>
      </w:r>
      <w:r w:rsidRPr="00F660F0">
        <w:rPr>
          <w:rFonts w:ascii="Liberation Serif" w:hAnsi="Liberation Serif" w:cs="Liberation Serif"/>
          <w:sz w:val="24"/>
          <w:szCs w:val="24"/>
          <w:lang w:eastAsia="en-US"/>
        </w:rPr>
        <w:t>ДОУ, в 2019 году доля детей в возрасте от 1 года до 6 лет составила 26 процент</w:t>
      </w:r>
      <w:r w:rsidR="00364B54" w:rsidRPr="00F660F0">
        <w:rPr>
          <w:rFonts w:ascii="Liberation Serif" w:hAnsi="Liberation Serif" w:cs="Liberation Serif"/>
          <w:sz w:val="24"/>
          <w:szCs w:val="24"/>
          <w:lang w:eastAsia="en-US"/>
        </w:rPr>
        <w:t>ов</w:t>
      </w:r>
      <w:r w:rsidRPr="00F660F0">
        <w:rPr>
          <w:rFonts w:ascii="Liberation Serif" w:hAnsi="Liberation Serif" w:cs="Liberation Serif"/>
          <w:sz w:val="24"/>
          <w:szCs w:val="24"/>
          <w:lang w:eastAsia="en-US"/>
        </w:rPr>
        <w:t xml:space="preserve"> и</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lang w:eastAsia="en-US"/>
        </w:rPr>
        <w:t>увеличилась по сравнению с</w:t>
      </w:r>
      <w:r w:rsidR="00B51724" w:rsidRPr="00F660F0">
        <w:rPr>
          <w:rFonts w:ascii="Liberation Serif" w:hAnsi="Liberation Serif" w:cs="Liberation Serif"/>
          <w:sz w:val="24"/>
          <w:szCs w:val="24"/>
        </w:rPr>
        <w:t> </w:t>
      </w:r>
      <w:r w:rsidRPr="00F660F0">
        <w:rPr>
          <w:rFonts w:ascii="Liberation Serif" w:hAnsi="Liberation Serif" w:cs="Liberation Serif"/>
          <w:sz w:val="24"/>
          <w:szCs w:val="24"/>
          <w:lang w:eastAsia="en-US"/>
        </w:rPr>
        <w:t>2018</w:t>
      </w:r>
      <w:r w:rsidR="00B51724" w:rsidRPr="00F660F0">
        <w:rPr>
          <w:rFonts w:ascii="Liberation Serif" w:hAnsi="Liberation Serif" w:cs="Liberation Serif"/>
          <w:sz w:val="24"/>
          <w:szCs w:val="24"/>
        </w:rPr>
        <w:t> </w:t>
      </w:r>
      <w:r w:rsidRPr="00F660F0">
        <w:rPr>
          <w:rFonts w:ascii="Liberation Serif" w:hAnsi="Liberation Serif" w:cs="Liberation Serif"/>
          <w:sz w:val="24"/>
          <w:szCs w:val="24"/>
          <w:lang w:eastAsia="en-US"/>
        </w:rPr>
        <w:t xml:space="preserve">годом на 4 процента. </w:t>
      </w:r>
      <w:r w:rsidR="008950D0" w:rsidRPr="00F660F0">
        <w:rPr>
          <w:rFonts w:ascii="Liberation Serif" w:hAnsi="Liberation Serif" w:cs="Liberation Serif"/>
          <w:sz w:val="24"/>
          <w:szCs w:val="24"/>
          <w:lang w:eastAsia="en-US"/>
        </w:rPr>
        <w:t>Это</w:t>
      </w:r>
      <w:r w:rsidRPr="00F660F0">
        <w:rPr>
          <w:rFonts w:ascii="Liberation Serif" w:hAnsi="Liberation Serif" w:cs="Liberation Serif"/>
          <w:sz w:val="24"/>
          <w:szCs w:val="24"/>
          <w:lang w:eastAsia="en-US"/>
        </w:rPr>
        <w:t xml:space="preserve"> обусловлено увеличением количества рожденных детей в</w:t>
      </w:r>
      <w:r w:rsidR="00B51724" w:rsidRPr="00F660F0">
        <w:rPr>
          <w:rFonts w:ascii="Liberation Serif" w:hAnsi="Liberation Serif" w:cs="Liberation Serif"/>
          <w:sz w:val="24"/>
          <w:szCs w:val="24"/>
        </w:rPr>
        <w:t> </w:t>
      </w:r>
      <w:r w:rsidRPr="00F660F0">
        <w:rPr>
          <w:rFonts w:ascii="Liberation Serif" w:hAnsi="Liberation Serif" w:cs="Liberation Serif"/>
          <w:sz w:val="24"/>
          <w:szCs w:val="24"/>
          <w:lang w:eastAsia="en-US"/>
        </w:rPr>
        <w:t>городском округе и приростом количества детей в результате миграции населения.</w:t>
      </w:r>
    </w:p>
    <w:p w14:paraId="547521E8" w14:textId="77777777" w:rsidR="0043579C" w:rsidRPr="00F660F0" w:rsidRDefault="0043579C" w:rsidP="0043579C">
      <w:pPr>
        <w:contextualSpacing/>
        <w:jc w:val="both"/>
        <w:rPr>
          <w:rFonts w:ascii="Liberation Serif" w:hAnsi="Liberation Serif" w:cs="Liberation Serif"/>
          <w:sz w:val="6"/>
          <w:szCs w:val="6"/>
        </w:rPr>
      </w:pPr>
    </w:p>
    <w:p w14:paraId="1FFE5BCA" w14:textId="77777777" w:rsidR="00856602" w:rsidRPr="00F660F0" w:rsidRDefault="00856602" w:rsidP="00680E42">
      <w:pPr>
        <w:contextualSpacing/>
        <w:jc w:val="center"/>
        <w:rPr>
          <w:rFonts w:ascii="Liberation Serif" w:hAnsi="Liberation Serif" w:cs="Liberation Serif"/>
          <w:sz w:val="28"/>
          <w:szCs w:val="28"/>
          <w:lang w:eastAsia="en-US"/>
        </w:rPr>
      </w:pPr>
      <w:r w:rsidRPr="00F660F0">
        <w:rPr>
          <w:rFonts w:ascii="Liberation Serif" w:eastAsia="Calibri" w:hAnsi="Liberation Serif" w:cs="Liberation Serif"/>
          <w:b/>
          <w:i/>
          <w:noProof/>
          <w:sz w:val="28"/>
          <w:szCs w:val="28"/>
        </w:rPr>
        <w:drawing>
          <wp:inline distT="0" distB="0" distL="0" distR="0" wp14:anchorId="1C27DB84" wp14:editId="401D0A21">
            <wp:extent cx="4678680" cy="1821180"/>
            <wp:effectExtent l="19050" t="0" r="26670" b="7620"/>
            <wp:docPr id="11"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1411F8" w14:textId="3A374534" w:rsidR="00856602" w:rsidRPr="00F660F0" w:rsidRDefault="00856602" w:rsidP="007F6749">
      <w:pPr>
        <w:contextualSpacing/>
        <w:jc w:val="center"/>
        <w:rPr>
          <w:rFonts w:ascii="Liberation Serif" w:hAnsi="Liberation Serif" w:cs="Liberation Serif"/>
          <w:i/>
          <w:sz w:val="24"/>
          <w:szCs w:val="24"/>
          <w:lang w:eastAsia="en-US"/>
        </w:rPr>
      </w:pPr>
      <w:r w:rsidRPr="00F660F0">
        <w:rPr>
          <w:rFonts w:ascii="Liberation Serif" w:hAnsi="Liberation Serif" w:cs="Liberation Serif"/>
          <w:i/>
          <w:sz w:val="24"/>
          <w:szCs w:val="24"/>
          <w:lang w:eastAsia="en-US"/>
        </w:rPr>
        <w:t>Рис. 4. Доля детей в возрасте от 1 года до 6 лет, состоящих на учете для</w:t>
      </w:r>
      <w:r w:rsidR="00B51724" w:rsidRPr="00F660F0">
        <w:rPr>
          <w:rFonts w:ascii="Liberation Serif" w:hAnsi="Liberation Serif" w:cs="Liberation Serif"/>
          <w:sz w:val="24"/>
          <w:szCs w:val="24"/>
        </w:rPr>
        <w:t xml:space="preserve"> </w:t>
      </w:r>
      <w:r w:rsidRPr="00F660F0">
        <w:rPr>
          <w:rFonts w:ascii="Liberation Serif" w:hAnsi="Liberation Serif" w:cs="Liberation Serif"/>
          <w:i/>
          <w:sz w:val="24"/>
          <w:szCs w:val="24"/>
          <w:lang w:eastAsia="en-US"/>
        </w:rPr>
        <w:t>определения в</w:t>
      </w:r>
      <w:r w:rsidR="00B51724" w:rsidRPr="00F660F0">
        <w:rPr>
          <w:rFonts w:ascii="Liberation Serif" w:hAnsi="Liberation Serif" w:cs="Liberation Serif"/>
          <w:sz w:val="24"/>
          <w:szCs w:val="24"/>
        </w:rPr>
        <w:t> </w:t>
      </w:r>
      <w:r w:rsidRPr="00F660F0">
        <w:rPr>
          <w:rFonts w:ascii="Liberation Serif" w:hAnsi="Liberation Serif" w:cs="Liberation Serif"/>
          <w:i/>
          <w:sz w:val="24"/>
          <w:szCs w:val="24"/>
          <w:lang w:eastAsia="en-US"/>
        </w:rPr>
        <w:t>муниципальные дошкольные образовательные учреждения</w:t>
      </w:r>
    </w:p>
    <w:p w14:paraId="4C863A3D" w14:textId="77777777" w:rsidR="0043579C" w:rsidRPr="00F660F0" w:rsidRDefault="0043579C" w:rsidP="0043579C">
      <w:pPr>
        <w:contextualSpacing/>
        <w:jc w:val="both"/>
        <w:rPr>
          <w:rFonts w:ascii="Liberation Serif" w:hAnsi="Liberation Serif" w:cs="Liberation Serif"/>
          <w:sz w:val="12"/>
          <w:szCs w:val="12"/>
        </w:rPr>
      </w:pPr>
    </w:p>
    <w:p w14:paraId="0265FEBE" w14:textId="77777777"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подпрограммой «Развитие системы образования городского округа Верхняя Пышма до 2024 года» в 2019 году реализованы следующие мероприятия:</w:t>
      </w:r>
    </w:p>
    <w:p w14:paraId="15CE97CE" w14:textId="1BB1AE52" w:rsidR="0043579C"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F6749"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укрепление и развитие материально</w:t>
      </w:r>
      <w:r w:rsidR="00F75C6A" w:rsidRPr="00F660F0">
        <w:rPr>
          <w:rFonts w:ascii="Liberation Serif" w:hAnsi="Liberation Serif" w:cs="Liberation Serif"/>
          <w:sz w:val="24"/>
          <w:szCs w:val="24"/>
        </w:rPr>
        <w:t>-</w:t>
      </w:r>
      <w:r w:rsidR="00856602" w:rsidRPr="00F660F0">
        <w:rPr>
          <w:rFonts w:ascii="Liberation Serif" w:hAnsi="Liberation Serif" w:cs="Liberation Serif"/>
          <w:sz w:val="24"/>
          <w:szCs w:val="24"/>
        </w:rPr>
        <w:t xml:space="preserve">технической базы </w:t>
      </w:r>
      <w:r w:rsidR="00E737F5" w:rsidRPr="00F660F0">
        <w:rPr>
          <w:rFonts w:ascii="Liberation Serif" w:hAnsi="Liberation Serif" w:cs="Liberation Serif"/>
          <w:sz w:val="24"/>
          <w:szCs w:val="24"/>
        </w:rPr>
        <w:t>МАДОУ</w:t>
      </w:r>
      <w:r w:rsidR="00856602" w:rsidRPr="00F660F0">
        <w:rPr>
          <w:rFonts w:ascii="Liberation Serif" w:hAnsi="Liberation Serif" w:cs="Liberation Serif"/>
          <w:sz w:val="24"/>
          <w:szCs w:val="24"/>
        </w:rPr>
        <w:t>. Приобретены оборудование, компьютеры, оргтехника, мебель, веранды, медицинские кабинеты оснащены оборудованием и программами для электронного документооборота (</w:t>
      </w:r>
      <w:r w:rsidR="00E737F5" w:rsidRPr="00F660F0">
        <w:rPr>
          <w:rFonts w:ascii="Liberation Serif" w:hAnsi="Liberation Serif" w:cs="Liberation Serif"/>
          <w:sz w:val="24"/>
          <w:szCs w:val="24"/>
        </w:rPr>
        <w:t>МАДОУ</w:t>
      </w:r>
      <w:r w:rsidR="00856602" w:rsidRPr="00F660F0">
        <w:rPr>
          <w:rFonts w:ascii="Liberation Serif" w:hAnsi="Liberation Serif" w:cs="Liberation Serif"/>
          <w:sz w:val="24"/>
          <w:szCs w:val="24"/>
        </w:rPr>
        <w:t xml:space="preserve"> №</w:t>
      </w:r>
      <w:r w:rsidR="007F6749"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1, 3, 4, 6, 8, 9,</w:t>
      </w:r>
      <w:r w:rsidR="00B51724"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11,</w:t>
      </w:r>
      <w:r w:rsidR="00B51724"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17, 19, 22, 23, 24, 26, 28, 29, 31, 34, 3</w:t>
      </w:r>
      <w:r w:rsidR="00FA0D83" w:rsidRPr="00F660F0">
        <w:rPr>
          <w:rFonts w:ascii="Liberation Serif" w:hAnsi="Liberation Serif" w:cs="Liberation Serif"/>
          <w:sz w:val="24"/>
          <w:szCs w:val="24"/>
        </w:rPr>
        <w:t xml:space="preserve">6, 40, 41, 42, 45, 47, 48, 69), </w:t>
      </w:r>
      <w:r w:rsidR="00B51724" w:rsidRPr="00F660F0">
        <w:rPr>
          <w:rFonts w:ascii="Liberation Serif" w:hAnsi="Liberation Serif" w:cs="Liberation Serif"/>
          <w:sz w:val="24"/>
          <w:szCs w:val="24"/>
        </w:rPr>
        <w:t xml:space="preserve">выделено 3,7 миллиона рублей </w:t>
      </w:r>
      <w:r w:rsidR="00FA0D83" w:rsidRPr="00F660F0">
        <w:rPr>
          <w:rFonts w:ascii="Liberation Serif" w:hAnsi="Liberation Serif" w:cs="Liberation Serif"/>
          <w:sz w:val="24"/>
          <w:szCs w:val="24"/>
        </w:rPr>
        <w:t>средств местного бюджета</w:t>
      </w:r>
      <w:r w:rsidR="00856602" w:rsidRPr="00F660F0">
        <w:rPr>
          <w:rFonts w:ascii="Liberation Serif" w:hAnsi="Liberation Serif" w:cs="Liberation Serif"/>
          <w:sz w:val="24"/>
          <w:szCs w:val="24"/>
        </w:rPr>
        <w:t>;</w:t>
      </w:r>
    </w:p>
    <w:p w14:paraId="4386F6D9" w14:textId="0F6E15E9" w:rsidR="0043579C"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F6749"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энергосбережение и повышение энергетической эффективности муниципальных дошкольных образовательных учреждений. Осуществлена гидрохимическая и гидротехническая промывка и </w:t>
      </w:r>
      <w:proofErr w:type="spellStart"/>
      <w:r w:rsidR="00856602" w:rsidRPr="00F660F0">
        <w:rPr>
          <w:rFonts w:ascii="Liberation Serif" w:hAnsi="Liberation Serif" w:cs="Liberation Serif"/>
          <w:sz w:val="24"/>
          <w:szCs w:val="24"/>
        </w:rPr>
        <w:t>опрессовка</w:t>
      </w:r>
      <w:proofErr w:type="spellEnd"/>
      <w:r w:rsidR="00856602" w:rsidRPr="00F660F0">
        <w:rPr>
          <w:rFonts w:ascii="Liberation Serif" w:hAnsi="Liberation Serif" w:cs="Liberation Serif"/>
          <w:sz w:val="24"/>
          <w:szCs w:val="24"/>
        </w:rPr>
        <w:t xml:space="preserve"> систем отопления в</w:t>
      </w:r>
      <w:r w:rsidR="00E737F5" w:rsidRPr="00F660F0">
        <w:rPr>
          <w:rFonts w:ascii="Liberation Serif" w:hAnsi="Liberation Serif" w:cs="Liberation Serif"/>
          <w:sz w:val="24"/>
          <w:szCs w:val="24"/>
        </w:rPr>
        <w:t> МАДОУ</w:t>
      </w:r>
      <w:r w:rsidR="00856602" w:rsidRPr="00F660F0">
        <w:rPr>
          <w:rFonts w:ascii="Liberation Serif" w:hAnsi="Liberation Serif" w:cs="Liberation Serif"/>
          <w:sz w:val="24"/>
          <w:szCs w:val="24"/>
        </w:rPr>
        <w:t xml:space="preserve"> №</w:t>
      </w:r>
      <w:r w:rsidR="004E4E22"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1, 2, 3, 4 ,5, 6 ,7, 8, 9, 11, 13, 17, 19, 22, 23, 24, 26, 28, 29, 31, 34, 36, 40, 41, 42, 45, 47, 69; ремонт системы энергоснабжения </w:t>
      </w:r>
      <w:r w:rsidR="00E737F5" w:rsidRPr="00F660F0">
        <w:rPr>
          <w:rFonts w:ascii="Liberation Serif" w:hAnsi="Liberation Serif" w:cs="Liberation Serif"/>
          <w:sz w:val="24"/>
          <w:szCs w:val="24"/>
        </w:rPr>
        <w:t>МАДОУ</w:t>
      </w:r>
      <w:r w:rsidR="00856602" w:rsidRPr="00F660F0">
        <w:rPr>
          <w:rFonts w:ascii="Liberation Serif" w:hAnsi="Liberation Serif" w:cs="Liberation Serif"/>
          <w:sz w:val="24"/>
          <w:szCs w:val="24"/>
        </w:rPr>
        <w:t xml:space="preserve"> №</w:t>
      </w:r>
      <w:r w:rsidR="004E4E22"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42; подготовка проектной документации на установку узлов учета тепловой энергии </w:t>
      </w:r>
      <w:r w:rsidR="00E737F5" w:rsidRPr="00F660F0">
        <w:rPr>
          <w:rFonts w:ascii="Liberation Serif" w:hAnsi="Liberation Serif" w:cs="Liberation Serif"/>
          <w:sz w:val="24"/>
          <w:szCs w:val="24"/>
        </w:rPr>
        <w:t>МАДОУ</w:t>
      </w:r>
      <w:r w:rsidR="00856602" w:rsidRPr="00F660F0">
        <w:rPr>
          <w:rFonts w:ascii="Liberation Serif" w:hAnsi="Liberation Serif" w:cs="Liberation Serif"/>
          <w:sz w:val="24"/>
          <w:szCs w:val="24"/>
        </w:rPr>
        <w:t xml:space="preserve"> №</w:t>
      </w:r>
      <w:r w:rsidR="004E4E22"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2, 3, 5, 9, 34; проверка средств измерений и восстановление паспортов </w:t>
      </w:r>
      <w:r w:rsidR="00E737F5" w:rsidRPr="00F660F0">
        <w:rPr>
          <w:rFonts w:ascii="Liberation Serif" w:hAnsi="Liberation Serif" w:cs="Liberation Serif"/>
          <w:sz w:val="24"/>
          <w:szCs w:val="24"/>
        </w:rPr>
        <w:t>МАДОУ</w:t>
      </w:r>
      <w:r w:rsidR="00856602" w:rsidRPr="00F660F0">
        <w:rPr>
          <w:rFonts w:ascii="Liberation Serif" w:hAnsi="Liberation Serif" w:cs="Liberation Serif"/>
          <w:sz w:val="24"/>
          <w:szCs w:val="24"/>
        </w:rPr>
        <w:t xml:space="preserve"> №</w:t>
      </w:r>
      <w:r w:rsidR="004E4E22"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3, 5, 9; установка узла коммерческого учета тепловой энергии </w:t>
      </w:r>
      <w:r w:rsidR="00E737F5" w:rsidRPr="00F660F0">
        <w:rPr>
          <w:rFonts w:ascii="Liberation Serif" w:hAnsi="Liberation Serif" w:cs="Liberation Serif"/>
          <w:sz w:val="24"/>
          <w:szCs w:val="24"/>
        </w:rPr>
        <w:t>МАДОУ</w:t>
      </w:r>
      <w:r w:rsidR="00856602" w:rsidRPr="00F660F0">
        <w:rPr>
          <w:rFonts w:ascii="Liberation Serif" w:hAnsi="Liberation Serif" w:cs="Liberation Serif"/>
          <w:sz w:val="24"/>
          <w:szCs w:val="24"/>
        </w:rPr>
        <w:t xml:space="preserve"> №</w:t>
      </w:r>
      <w:r w:rsidR="004E4E22"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2,</w:t>
      </w:r>
      <w:r w:rsidR="00F75C6A"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3,</w:t>
      </w:r>
      <w:r w:rsidR="00F75C6A"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5,</w:t>
      </w:r>
      <w:r w:rsidR="00F75C6A"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9,</w:t>
      </w:r>
      <w:r w:rsidR="00F75C6A"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34</w:t>
      </w:r>
      <w:r w:rsidR="00FA0D83" w:rsidRPr="00F660F0">
        <w:rPr>
          <w:rFonts w:ascii="Liberation Serif" w:hAnsi="Liberation Serif" w:cs="Liberation Serif"/>
          <w:sz w:val="24"/>
          <w:szCs w:val="24"/>
        </w:rPr>
        <w:t xml:space="preserve">. </w:t>
      </w:r>
      <w:r w:rsidR="00B51724" w:rsidRPr="00F660F0">
        <w:rPr>
          <w:rFonts w:ascii="Liberation Serif" w:hAnsi="Liberation Serif" w:cs="Liberation Serif"/>
          <w:sz w:val="24"/>
          <w:szCs w:val="24"/>
        </w:rPr>
        <w:t xml:space="preserve">Выделено 2,3 миллиона рублей </w:t>
      </w:r>
      <w:r w:rsidR="00FA0D83" w:rsidRPr="00F660F0">
        <w:rPr>
          <w:rFonts w:ascii="Liberation Serif" w:hAnsi="Liberation Serif" w:cs="Liberation Serif"/>
          <w:sz w:val="24"/>
          <w:szCs w:val="24"/>
        </w:rPr>
        <w:t>средств местного бюджета</w:t>
      </w:r>
      <w:r w:rsidR="00856602" w:rsidRPr="00F660F0">
        <w:rPr>
          <w:rFonts w:ascii="Liberation Serif" w:hAnsi="Liberation Serif" w:cs="Liberation Serif"/>
          <w:sz w:val="24"/>
          <w:szCs w:val="24"/>
        </w:rPr>
        <w:t>;</w:t>
      </w:r>
    </w:p>
    <w:p w14:paraId="6B5E4ACE" w14:textId="2926C360" w:rsidR="0043579C"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E4E22"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ремонт, приведение в соответствие с требованиями пожарной безопасности и</w:t>
      </w:r>
      <w:r w:rsidR="00B51724"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санитарного законодательства зданий, помещений, территорий всех 29</w:t>
      </w:r>
      <w:r w:rsidR="004E4E22" w:rsidRPr="00F660F0">
        <w:rPr>
          <w:rFonts w:ascii="Liberation Serif" w:hAnsi="Liberation Serif" w:cs="Liberation Serif"/>
          <w:sz w:val="24"/>
          <w:szCs w:val="24"/>
        </w:rPr>
        <w:t> </w:t>
      </w:r>
      <w:r w:rsidR="00E737F5" w:rsidRPr="00F660F0">
        <w:rPr>
          <w:rFonts w:ascii="Liberation Serif" w:hAnsi="Liberation Serif" w:cs="Liberation Serif"/>
          <w:sz w:val="24"/>
          <w:szCs w:val="24"/>
        </w:rPr>
        <w:t>МАДОУ</w:t>
      </w:r>
      <w:r w:rsidR="00FA0D83" w:rsidRPr="00F660F0">
        <w:rPr>
          <w:rFonts w:ascii="Liberation Serif" w:hAnsi="Liberation Serif" w:cs="Liberation Serif"/>
          <w:sz w:val="24"/>
          <w:szCs w:val="24"/>
        </w:rPr>
        <w:t>,</w:t>
      </w:r>
      <w:r w:rsidR="00856602" w:rsidRPr="00F660F0">
        <w:rPr>
          <w:rFonts w:ascii="Liberation Serif" w:hAnsi="Liberation Serif" w:cs="Liberation Serif"/>
          <w:sz w:val="24"/>
          <w:szCs w:val="24"/>
        </w:rPr>
        <w:t xml:space="preserve"> </w:t>
      </w:r>
      <w:r w:rsidR="00B51724" w:rsidRPr="00F660F0">
        <w:rPr>
          <w:rFonts w:ascii="Liberation Serif" w:hAnsi="Liberation Serif" w:cs="Liberation Serif"/>
          <w:sz w:val="24"/>
          <w:szCs w:val="24"/>
        </w:rPr>
        <w:t xml:space="preserve">выделено 14,4 миллиона рублей </w:t>
      </w:r>
      <w:r w:rsidR="00FA0D83" w:rsidRPr="00F660F0">
        <w:rPr>
          <w:rFonts w:ascii="Liberation Serif" w:hAnsi="Liberation Serif" w:cs="Liberation Serif"/>
          <w:sz w:val="24"/>
          <w:szCs w:val="24"/>
        </w:rPr>
        <w:t>средств местного бюджета</w:t>
      </w:r>
      <w:r w:rsidR="00856602" w:rsidRPr="00F660F0">
        <w:rPr>
          <w:rFonts w:ascii="Liberation Serif" w:hAnsi="Liberation Serif" w:cs="Liberation Serif"/>
          <w:sz w:val="24"/>
          <w:szCs w:val="24"/>
        </w:rPr>
        <w:t>.</w:t>
      </w:r>
    </w:p>
    <w:p w14:paraId="76245394" w14:textId="05499CEA" w:rsidR="00027873" w:rsidRPr="00F660F0" w:rsidRDefault="00027873"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результате осуществленных в 2019 году мероприятий в</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городском округе нет зданий </w:t>
      </w:r>
      <w:r w:rsidR="00E737F5" w:rsidRPr="00F660F0">
        <w:rPr>
          <w:rFonts w:ascii="Liberation Serif" w:hAnsi="Liberation Serif" w:cs="Liberation Serif"/>
          <w:sz w:val="24"/>
          <w:szCs w:val="24"/>
        </w:rPr>
        <w:t>МАДОУ</w:t>
      </w:r>
      <w:r w:rsidRPr="00F660F0">
        <w:rPr>
          <w:rFonts w:ascii="Liberation Serif" w:hAnsi="Liberation Serif" w:cs="Liberation Serif"/>
          <w:sz w:val="24"/>
          <w:szCs w:val="24"/>
        </w:rPr>
        <w:t>, которые находятся в аварийном состоянии или требуют капитального ремонта.</w:t>
      </w:r>
    </w:p>
    <w:p w14:paraId="1FEC92E8" w14:textId="3C1CC0B9"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Одной из приоритетных задач на 2020 год в области дошкольного образования городского округа является расширение доступности в получении качественного образования. </w:t>
      </w:r>
      <w:r w:rsidR="00FA0D83" w:rsidRPr="00F660F0">
        <w:rPr>
          <w:rFonts w:ascii="Liberation Serif" w:hAnsi="Liberation Serif" w:cs="Liberation Serif"/>
          <w:sz w:val="24"/>
          <w:szCs w:val="24"/>
        </w:rPr>
        <w:t>С этой целью</w:t>
      </w:r>
      <w:r w:rsidRPr="00F660F0">
        <w:rPr>
          <w:rFonts w:ascii="Liberation Serif" w:hAnsi="Liberation Serif" w:cs="Liberation Serif"/>
          <w:sz w:val="24"/>
          <w:szCs w:val="24"/>
        </w:rPr>
        <w:t xml:space="preserve"> в декабре 2019 года з</w:t>
      </w:r>
      <w:r w:rsidR="00FA0D83" w:rsidRPr="00F660F0">
        <w:rPr>
          <w:rFonts w:ascii="Liberation Serif" w:hAnsi="Liberation Serif" w:cs="Liberation Serif"/>
          <w:sz w:val="24"/>
          <w:szCs w:val="24"/>
        </w:rPr>
        <w:t>аключены контракты на разработку</w:t>
      </w:r>
      <w:r w:rsidRPr="00F660F0">
        <w:rPr>
          <w:rFonts w:ascii="Liberation Serif" w:hAnsi="Liberation Serif" w:cs="Liberation Serif"/>
          <w:sz w:val="24"/>
          <w:szCs w:val="24"/>
        </w:rPr>
        <w:t xml:space="preserve"> проектной документации для</w:t>
      </w:r>
      <w:r w:rsidR="00B51724" w:rsidRPr="00F660F0">
        <w:rPr>
          <w:rFonts w:ascii="Liberation Serif" w:hAnsi="Liberation Serif" w:cs="Liberation Serif"/>
          <w:sz w:val="24"/>
          <w:szCs w:val="24"/>
        </w:rPr>
        <w:t> </w:t>
      </w:r>
      <w:r w:rsidRPr="00F660F0">
        <w:rPr>
          <w:rFonts w:ascii="Liberation Serif" w:hAnsi="Liberation Serif" w:cs="Liberation Serif"/>
          <w:sz w:val="24"/>
          <w:szCs w:val="24"/>
        </w:rPr>
        <w:t>строительства зданий двух дошкольных обр</w:t>
      </w:r>
      <w:r w:rsidR="00FA0D83" w:rsidRPr="00F660F0">
        <w:rPr>
          <w:rFonts w:ascii="Liberation Serif" w:hAnsi="Liberation Serif" w:cs="Liberation Serif"/>
          <w:sz w:val="24"/>
          <w:szCs w:val="24"/>
        </w:rPr>
        <w:t xml:space="preserve">азовательных организаций </w:t>
      </w:r>
      <w:r w:rsidRPr="00F660F0">
        <w:rPr>
          <w:rFonts w:ascii="Liberation Serif" w:hAnsi="Liberation Serif" w:cs="Liberation Serif"/>
          <w:sz w:val="24"/>
          <w:szCs w:val="24"/>
        </w:rPr>
        <w:t xml:space="preserve">в микрорайоне «Северный». </w:t>
      </w:r>
      <w:r w:rsidR="007B7124" w:rsidRPr="00F660F0">
        <w:rPr>
          <w:rFonts w:ascii="Liberation Serif" w:hAnsi="Liberation Serif" w:cs="Liberation Serif"/>
          <w:sz w:val="24"/>
          <w:szCs w:val="24"/>
        </w:rPr>
        <w:t>Также в 2019 год</w:t>
      </w:r>
      <w:r w:rsidR="00F75C6A" w:rsidRPr="00F660F0">
        <w:rPr>
          <w:rFonts w:ascii="Liberation Serif" w:hAnsi="Liberation Serif" w:cs="Liberation Serif"/>
          <w:sz w:val="24"/>
          <w:szCs w:val="24"/>
        </w:rPr>
        <w:t>у</w:t>
      </w:r>
      <w:r w:rsidR="007B7124" w:rsidRPr="00F660F0">
        <w:rPr>
          <w:rFonts w:ascii="Liberation Serif" w:hAnsi="Liberation Serif" w:cs="Liberation Serif"/>
          <w:sz w:val="24"/>
          <w:szCs w:val="24"/>
        </w:rPr>
        <w:t xml:space="preserve"> </w:t>
      </w:r>
      <w:r w:rsidR="00F75C6A" w:rsidRPr="00F660F0">
        <w:rPr>
          <w:rFonts w:ascii="Liberation Serif" w:hAnsi="Liberation Serif" w:cs="Liberation Serif"/>
          <w:sz w:val="24"/>
          <w:szCs w:val="24"/>
        </w:rPr>
        <w:t>АО</w:t>
      </w:r>
      <w:r w:rsidR="00B51724" w:rsidRPr="00F660F0">
        <w:rPr>
          <w:rFonts w:ascii="Liberation Serif" w:hAnsi="Liberation Serif" w:cs="Liberation Serif"/>
          <w:sz w:val="24"/>
          <w:szCs w:val="24"/>
        </w:rPr>
        <w:t xml:space="preserve"> </w:t>
      </w:r>
      <w:r w:rsidR="00F75C6A" w:rsidRPr="00F660F0">
        <w:rPr>
          <w:rFonts w:ascii="Liberation Serif" w:hAnsi="Liberation Serif" w:cs="Liberation Serif"/>
          <w:sz w:val="24"/>
          <w:szCs w:val="24"/>
        </w:rPr>
        <w:t xml:space="preserve">«ЮИТ Санкт-Петербург» начата разработка </w:t>
      </w:r>
      <w:r w:rsidR="00FA0D83" w:rsidRPr="00F660F0">
        <w:rPr>
          <w:rFonts w:ascii="Liberation Serif" w:hAnsi="Liberation Serif" w:cs="Liberation Serif"/>
          <w:sz w:val="24"/>
          <w:szCs w:val="24"/>
        </w:rPr>
        <w:t>проектно-сметн</w:t>
      </w:r>
      <w:r w:rsidR="00F75C6A" w:rsidRPr="00F660F0">
        <w:rPr>
          <w:rFonts w:ascii="Liberation Serif" w:hAnsi="Liberation Serif" w:cs="Liberation Serif"/>
          <w:sz w:val="24"/>
          <w:szCs w:val="24"/>
        </w:rPr>
        <w:t>ой</w:t>
      </w:r>
      <w:r w:rsidR="00FA0D83" w:rsidRPr="00F660F0">
        <w:rPr>
          <w:rFonts w:ascii="Liberation Serif" w:hAnsi="Liberation Serif" w:cs="Liberation Serif"/>
          <w:sz w:val="24"/>
          <w:szCs w:val="24"/>
        </w:rPr>
        <w:t xml:space="preserve"> документаци</w:t>
      </w:r>
      <w:r w:rsidR="00F75C6A" w:rsidRPr="00F660F0">
        <w:rPr>
          <w:rFonts w:ascii="Liberation Serif" w:hAnsi="Liberation Serif" w:cs="Liberation Serif"/>
          <w:sz w:val="24"/>
          <w:szCs w:val="24"/>
        </w:rPr>
        <w:t>и</w:t>
      </w:r>
      <w:r w:rsidR="00FA0D83" w:rsidRPr="00F660F0">
        <w:rPr>
          <w:rFonts w:ascii="Liberation Serif" w:hAnsi="Liberation Serif" w:cs="Liberation Serif"/>
          <w:sz w:val="24"/>
          <w:szCs w:val="24"/>
        </w:rPr>
        <w:t xml:space="preserve"> </w:t>
      </w:r>
      <w:r w:rsidR="007B7124" w:rsidRPr="00F660F0">
        <w:rPr>
          <w:rFonts w:ascii="Liberation Serif" w:hAnsi="Liberation Serif" w:cs="Liberation Serif"/>
          <w:sz w:val="24"/>
          <w:szCs w:val="24"/>
        </w:rPr>
        <w:t>на</w:t>
      </w:r>
      <w:r w:rsidR="00B51724" w:rsidRPr="00F660F0">
        <w:rPr>
          <w:rFonts w:ascii="Liberation Serif" w:hAnsi="Liberation Serif" w:cs="Liberation Serif"/>
          <w:sz w:val="24"/>
          <w:szCs w:val="24"/>
        </w:rPr>
        <w:t xml:space="preserve"> </w:t>
      </w:r>
      <w:r w:rsidR="007B7124" w:rsidRPr="00F660F0">
        <w:rPr>
          <w:rFonts w:ascii="Liberation Serif" w:hAnsi="Liberation Serif" w:cs="Liberation Serif"/>
          <w:sz w:val="24"/>
          <w:szCs w:val="24"/>
        </w:rPr>
        <w:t>строительство детского сада на 270 мест с реализацией данного проекта в</w:t>
      </w:r>
      <w:r w:rsidR="00E737F5" w:rsidRPr="00F660F0">
        <w:rPr>
          <w:rFonts w:ascii="Liberation Serif" w:hAnsi="Liberation Serif" w:cs="Liberation Serif"/>
          <w:sz w:val="24"/>
          <w:szCs w:val="24"/>
        </w:rPr>
        <w:t> </w:t>
      </w:r>
      <w:r w:rsidR="004E4E22" w:rsidRPr="00F660F0">
        <w:rPr>
          <w:rFonts w:ascii="Liberation Serif" w:hAnsi="Liberation Serif" w:cs="Liberation Serif"/>
          <w:sz w:val="24"/>
          <w:szCs w:val="24"/>
        </w:rPr>
        <w:t>с. </w:t>
      </w:r>
      <w:proofErr w:type="spellStart"/>
      <w:r w:rsidR="00E455FF" w:rsidRPr="00F660F0">
        <w:rPr>
          <w:rFonts w:ascii="Liberation Serif" w:hAnsi="Liberation Serif" w:cs="Liberation Serif"/>
          <w:sz w:val="24"/>
          <w:szCs w:val="24"/>
        </w:rPr>
        <w:t>Балтым</w:t>
      </w:r>
      <w:proofErr w:type="spellEnd"/>
      <w:r w:rsidR="007B7124" w:rsidRPr="00F660F0">
        <w:rPr>
          <w:rFonts w:ascii="Liberation Serif" w:hAnsi="Liberation Serif" w:cs="Liberation Serif"/>
          <w:sz w:val="24"/>
          <w:szCs w:val="24"/>
        </w:rPr>
        <w:t xml:space="preserve"> на условиях </w:t>
      </w:r>
      <w:proofErr w:type="spellStart"/>
      <w:r w:rsidR="007B7124" w:rsidRPr="00F660F0">
        <w:rPr>
          <w:rFonts w:ascii="Liberation Serif" w:hAnsi="Liberation Serif" w:cs="Liberation Serif"/>
          <w:sz w:val="24"/>
          <w:szCs w:val="24"/>
        </w:rPr>
        <w:t>софинансирования</w:t>
      </w:r>
      <w:proofErr w:type="spellEnd"/>
      <w:r w:rsidR="007B7124" w:rsidRPr="00F660F0">
        <w:rPr>
          <w:rFonts w:ascii="Liberation Serif" w:hAnsi="Liberation Serif" w:cs="Liberation Serif"/>
          <w:sz w:val="24"/>
          <w:szCs w:val="24"/>
        </w:rPr>
        <w:t xml:space="preserve"> с областным бюджетом в 2021-2022 годах.</w:t>
      </w:r>
    </w:p>
    <w:p w14:paraId="2CA2A2C4" w14:textId="77777777" w:rsidR="0043579C" w:rsidRPr="00F660F0" w:rsidRDefault="0043579C" w:rsidP="0043579C">
      <w:pPr>
        <w:contextualSpacing/>
        <w:jc w:val="both"/>
        <w:rPr>
          <w:rFonts w:ascii="Liberation Serif" w:hAnsi="Liberation Serif" w:cs="Liberation Serif"/>
          <w:sz w:val="16"/>
          <w:szCs w:val="16"/>
        </w:rPr>
      </w:pPr>
    </w:p>
    <w:p w14:paraId="30833FA7" w14:textId="77777777" w:rsidR="00856602" w:rsidRPr="00F660F0" w:rsidRDefault="00856602" w:rsidP="00856602">
      <w:pPr>
        <w:autoSpaceDE w:val="0"/>
        <w:autoSpaceDN w:val="0"/>
        <w:adjustRightInd w:val="0"/>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Начальное общее, основное общее, среднее общее образование</w:t>
      </w:r>
    </w:p>
    <w:p w14:paraId="1C60B2C7" w14:textId="77777777"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Муниципальная система общего образования городского округа Верхняя Пышма представлена 3 уровнями общего образования:</w:t>
      </w:r>
    </w:p>
    <w:p w14:paraId="15A678E9" w14:textId="29869554" w:rsidR="00856602" w:rsidRPr="00F660F0" w:rsidRDefault="004E4E2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1) </w:t>
      </w:r>
      <w:r w:rsidR="00856602" w:rsidRPr="00F660F0">
        <w:rPr>
          <w:rFonts w:ascii="Liberation Serif" w:hAnsi="Liberation Serif" w:cs="Liberation Serif"/>
          <w:sz w:val="24"/>
          <w:szCs w:val="24"/>
        </w:rPr>
        <w:t>начальное общее образование – 5</w:t>
      </w:r>
      <w:r w:rsidR="00F75C6A"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140 обучающихся, что на 356 человек больше, чем в</w:t>
      </w:r>
      <w:r w:rsidR="00B51724"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2018 году;</w:t>
      </w:r>
    </w:p>
    <w:p w14:paraId="476A93CB" w14:textId="6A029514" w:rsidR="0043579C" w:rsidRPr="00F660F0" w:rsidRDefault="004E4E2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2) </w:t>
      </w:r>
      <w:r w:rsidR="00856602" w:rsidRPr="00F660F0">
        <w:rPr>
          <w:rFonts w:ascii="Liberation Serif" w:hAnsi="Liberation Serif" w:cs="Liberation Serif"/>
          <w:sz w:val="24"/>
          <w:szCs w:val="24"/>
        </w:rPr>
        <w:t>основное общее образование – 5</w:t>
      </w:r>
      <w:r w:rsidR="00F75C6A"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002 обучающихся, что на 237 человек больше, чем в</w:t>
      </w:r>
      <w:r w:rsidR="00B51724"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2018</w:t>
      </w:r>
      <w:r w:rsidR="00B51724"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году;</w:t>
      </w:r>
    </w:p>
    <w:p w14:paraId="2FD32776" w14:textId="1AA31D61" w:rsidR="0043579C" w:rsidRPr="00F660F0" w:rsidRDefault="004E4E2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3) </w:t>
      </w:r>
      <w:r w:rsidR="00856602" w:rsidRPr="00F660F0">
        <w:rPr>
          <w:rFonts w:ascii="Liberation Serif" w:hAnsi="Liberation Serif" w:cs="Liberation Serif"/>
          <w:sz w:val="24"/>
          <w:szCs w:val="24"/>
        </w:rPr>
        <w:t>среднее общее образование – 745 обучающихся, что на 12 человек больше, чем в</w:t>
      </w:r>
      <w:r w:rsidR="00B51724"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2018</w:t>
      </w:r>
      <w:r w:rsidR="00B51724"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году.</w:t>
      </w:r>
    </w:p>
    <w:p w14:paraId="05DEC59F" w14:textId="782520E1"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12 общеобразовательных организациях в 2019 году обучались 10</w:t>
      </w:r>
      <w:r w:rsidR="00F75C6A" w:rsidRPr="00F660F0">
        <w:rPr>
          <w:rFonts w:ascii="Liberation Serif" w:hAnsi="Liberation Serif" w:cs="Liberation Serif"/>
          <w:sz w:val="24"/>
          <w:szCs w:val="24"/>
        </w:rPr>
        <w:t> </w:t>
      </w:r>
      <w:r w:rsidRPr="00F660F0">
        <w:rPr>
          <w:rFonts w:ascii="Liberation Serif" w:hAnsi="Liberation Serif" w:cs="Liberation Serif"/>
          <w:sz w:val="24"/>
          <w:szCs w:val="24"/>
        </w:rPr>
        <w:t>887</w:t>
      </w:r>
      <w:r w:rsidR="004E4E22" w:rsidRPr="00F660F0">
        <w:rPr>
          <w:rFonts w:ascii="Liberation Serif" w:hAnsi="Liberation Serif" w:cs="Liberation Serif"/>
          <w:sz w:val="24"/>
          <w:szCs w:val="24"/>
        </w:rPr>
        <w:t> </w:t>
      </w:r>
      <w:r w:rsidRPr="00F660F0">
        <w:rPr>
          <w:rFonts w:ascii="Liberation Serif" w:hAnsi="Liberation Serif" w:cs="Liberation Serif"/>
          <w:sz w:val="24"/>
          <w:szCs w:val="24"/>
        </w:rPr>
        <w:t>школьников, что на</w:t>
      </w:r>
      <w:r w:rsidR="00B51724" w:rsidRPr="00F660F0">
        <w:rPr>
          <w:rFonts w:ascii="Liberation Serif" w:hAnsi="Liberation Serif" w:cs="Liberation Serif"/>
          <w:sz w:val="24"/>
          <w:szCs w:val="24"/>
        </w:rPr>
        <w:t> </w:t>
      </w:r>
      <w:r w:rsidRPr="00F660F0">
        <w:rPr>
          <w:rFonts w:ascii="Liberation Serif" w:hAnsi="Liberation Serif" w:cs="Liberation Serif"/>
          <w:sz w:val="24"/>
          <w:szCs w:val="24"/>
        </w:rPr>
        <w:t>605 учащихся больше, чем в 2018 году.</w:t>
      </w:r>
    </w:p>
    <w:p w14:paraId="52F1F7D0" w14:textId="5F3B4C03"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Показатель средней наполняемости классов в городских образовательных учреждениях составляет 28,48</w:t>
      </w:r>
      <w:r w:rsidR="004E4E22" w:rsidRPr="00F660F0">
        <w:rPr>
          <w:rFonts w:ascii="Liberation Serif" w:hAnsi="Liberation Serif" w:cs="Liberation Serif"/>
          <w:sz w:val="24"/>
          <w:szCs w:val="24"/>
        </w:rPr>
        <w:t xml:space="preserve"> учащихся</w:t>
      </w:r>
      <w:r w:rsidRPr="00F660F0">
        <w:rPr>
          <w:rFonts w:ascii="Liberation Serif" w:hAnsi="Liberation Serif" w:cs="Liberation Serif"/>
          <w:sz w:val="24"/>
          <w:szCs w:val="24"/>
        </w:rPr>
        <w:t>, что превышает но</w:t>
      </w:r>
      <w:r w:rsidR="00F75C6A" w:rsidRPr="00F660F0">
        <w:rPr>
          <w:rFonts w:ascii="Liberation Serif" w:hAnsi="Liberation Serif" w:cs="Liberation Serif"/>
          <w:sz w:val="24"/>
          <w:szCs w:val="24"/>
        </w:rPr>
        <w:t>рматив, определ</w:t>
      </w:r>
      <w:r w:rsidR="003763E7" w:rsidRPr="00F660F0">
        <w:rPr>
          <w:rFonts w:ascii="Liberation Serif" w:hAnsi="Liberation Serif" w:cs="Liberation Serif"/>
          <w:sz w:val="24"/>
          <w:szCs w:val="24"/>
        </w:rPr>
        <w:t>е</w:t>
      </w:r>
      <w:r w:rsidR="00F75C6A" w:rsidRPr="00F660F0">
        <w:rPr>
          <w:rFonts w:ascii="Liberation Serif" w:hAnsi="Liberation Serif" w:cs="Liberation Serif"/>
          <w:sz w:val="24"/>
          <w:szCs w:val="24"/>
        </w:rPr>
        <w:t>нный санитарно-э</w:t>
      </w:r>
      <w:r w:rsidRPr="00F660F0">
        <w:rPr>
          <w:rFonts w:ascii="Liberation Serif" w:hAnsi="Liberation Serif" w:cs="Liberation Serif"/>
          <w:sz w:val="24"/>
          <w:szCs w:val="24"/>
        </w:rPr>
        <w:t>пидемиологическими требованиями к условиям и организации обучения в общеобразовательных учреждениях, утвержденными постановлением Главного санитарного врача Российской Федерации от 29.12.2010 №</w:t>
      </w:r>
      <w:r w:rsidR="00C95039" w:rsidRPr="00F660F0">
        <w:rPr>
          <w:rFonts w:ascii="Liberation Serif" w:hAnsi="Liberation Serif" w:cs="Liberation Serif"/>
          <w:sz w:val="24"/>
          <w:szCs w:val="24"/>
        </w:rPr>
        <w:t> </w:t>
      </w:r>
      <w:r w:rsidR="00E737F5" w:rsidRPr="00F660F0">
        <w:rPr>
          <w:rFonts w:ascii="Liberation Serif" w:hAnsi="Liberation Serif" w:cs="Liberation Serif"/>
          <w:sz w:val="24"/>
          <w:szCs w:val="24"/>
        </w:rPr>
        <w:t>189. В </w:t>
      </w:r>
      <w:r w:rsidRPr="00F660F0">
        <w:rPr>
          <w:rFonts w:ascii="Liberation Serif" w:hAnsi="Liberation Serif" w:cs="Liberation Serif"/>
          <w:sz w:val="24"/>
          <w:szCs w:val="24"/>
        </w:rPr>
        <w:t xml:space="preserve">сельских образовательных учреждениях показатель средней наполняемости – 15,38, что превышает допустимый норматив, так как площадь учебных классов сельских школ рассчитана на 12 </w:t>
      </w:r>
      <w:r w:rsidR="005B12E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14 обучающихся.</w:t>
      </w:r>
    </w:p>
    <w:p w14:paraId="2D928D12" w14:textId="0750535B"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Увеличение количества учащихся связано с </w:t>
      </w:r>
      <w:r w:rsidRPr="00F660F0">
        <w:rPr>
          <w:rFonts w:ascii="Liberation Serif" w:hAnsi="Liberation Serif" w:cs="Liberation Serif"/>
          <w:noProof/>
          <w:sz w:val="24"/>
          <w:szCs w:val="24"/>
        </w:rPr>
        <w:t>увеличением количества рожденных детей в</w:t>
      </w:r>
      <w:r w:rsidR="00B51724" w:rsidRPr="00F660F0">
        <w:rPr>
          <w:rFonts w:ascii="Liberation Serif" w:hAnsi="Liberation Serif" w:cs="Liberation Serif"/>
          <w:sz w:val="24"/>
          <w:szCs w:val="24"/>
        </w:rPr>
        <w:t> </w:t>
      </w:r>
      <w:r w:rsidRPr="00F660F0">
        <w:rPr>
          <w:rFonts w:ascii="Liberation Serif" w:hAnsi="Liberation Serif" w:cs="Liberation Serif"/>
          <w:noProof/>
          <w:sz w:val="24"/>
          <w:szCs w:val="24"/>
        </w:rPr>
        <w:t>городском округе и приростом детей в результате миграции населения. В связи с отсутствием новых мест происходит увеличение численности обучающихся, занимающихся во вторую смену.</w:t>
      </w:r>
    </w:p>
    <w:p w14:paraId="0F19E200" w14:textId="5305B701" w:rsidR="0043579C" w:rsidRPr="00F660F0" w:rsidRDefault="00856602" w:rsidP="007B1116">
      <w:pPr>
        <w:tabs>
          <w:tab w:val="left" w:pos="0"/>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Доля обучающихся в муниципальных общеобразовательных учреждениях, занимающихся во вторую смену, в общей численности обучающихся в</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муниципальных общеобразовательных учреждениях в 20</w:t>
      </w:r>
      <w:r w:rsidR="007B7124" w:rsidRPr="00F660F0">
        <w:rPr>
          <w:rFonts w:ascii="Liberation Serif" w:hAnsi="Liberation Serif" w:cs="Liberation Serif"/>
          <w:sz w:val="24"/>
          <w:szCs w:val="24"/>
        </w:rPr>
        <w:t>19 году составила 40,8</w:t>
      </w:r>
      <w:r w:rsidR="00C95039" w:rsidRPr="00F660F0">
        <w:rPr>
          <w:rFonts w:ascii="Liberation Serif" w:hAnsi="Liberation Serif" w:cs="Liberation Serif"/>
          <w:sz w:val="24"/>
          <w:szCs w:val="24"/>
        </w:rPr>
        <w:t> </w:t>
      </w:r>
      <w:r w:rsidR="007B7124" w:rsidRPr="00F660F0">
        <w:rPr>
          <w:rFonts w:ascii="Liberation Serif" w:hAnsi="Liberation Serif" w:cs="Liberation Serif"/>
          <w:sz w:val="24"/>
          <w:szCs w:val="24"/>
        </w:rPr>
        <w:t>процента</w:t>
      </w:r>
      <w:r w:rsidRPr="00F660F0">
        <w:rPr>
          <w:rFonts w:ascii="Liberation Serif" w:hAnsi="Liberation Serif" w:cs="Liberation Serif"/>
          <w:sz w:val="24"/>
          <w:szCs w:val="24"/>
        </w:rPr>
        <w:t>.</w:t>
      </w:r>
    </w:p>
    <w:p w14:paraId="764AF8BD" w14:textId="77777777" w:rsidR="0043579C" w:rsidRPr="00F660F0" w:rsidRDefault="0043579C" w:rsidP="0043579C">
      <w:pPr>
        <w:contextualSpacing/>
        <w:jc w:val="both"/>
        <w:rPr>
          <w:rFonts w:ascii="Liberation Serif" w:hAnsi="Liberation Serif" w:cs="Liberation Serif"/>
          <w:sz w:val="6"/>
          <w:szCs w:val="6"/>
        </w:rPr>
      </w:pPr>
    </w:p>
    <w:p w14:paraId="309CDF90" w14:textId="77777777" w:rsidR="00856602" w:rsidRPr="00F660F0" w:rsidRDefault="00856602" w:rsidP="00856602">
      <w:pPr>
        <w:contextualSpacing/>
        <w:jc w:val="center"/>
        <w:rPr>
          <w:rFonts w:ascii="Liberation Serif" w:hAnsi="Liberation Serif" w:cs="Liberation Serif"/>
          <w:b/>
          <w:i/>
          <w:sz w:val="28"/>
          <w:szCs w:val="28"/>
        </w:rPr>
      </w:pPr>
      <w:r w:rsidRPr="00F660F0">
        <w:rPr>
          <w:rFonts w:ascii="Liberation Serif" w:hAnsi="Liberation Serif" w:cs="Liberation Serif"/>
          <w:i/>
          <w:noProof/>
          <w:sz w:val="28"/>
          <w:szCs w:val="28"/>
        </w:rPr>
        <w:drawing>
          <wp:inline distT="0" distB="0" distL="0" distR="0" wp14:anchorId="7A5D1EEF" wp14:editId="6178B706">
            <wp:extent cx="4758159" cy="1990725"/>
            <wp:effectExtent l="0" t="0" r="4445" b="9525"/>
            <wp:docPr id="19"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5ABAFA" w14:textId="082D3AB7" w:rsidR="00856602" w:rsidRPr="00F660F0" w:rsidRDefault="00856602" w:rsidP="00856602">
      <w:pPr>
        <w:contextualSpacing/>
        <w:jc w:val="center"/>
        <w:rPr>
          <w:rFonts w:ascii="Liberation Serif" w:hAnsi="Liberation Serif" w:cs="Liberation Serif"/>
          <w:i/>
          <w:sz w:val="24"/>
          <w:szCs w:val="24"/>
        </w:rPr>
      </w:pPr>
      <w:r w:rsidRPr="00F660F0">
        <w:rPr>
          <w:rFonts w:ascii="Liberation Serif" w:hAnsi="Liberation Serif" w:cs="Liberation Serif"/>
          <w:i/>
          <w:sz w:val="24"/>
          <w:szCs w:val="24"/>
        </w:rPr>
        <w:t xml:space="preserve">Рис. </w:t>
      </w:r>
      <w:r w:rsidR="00E737F5" w:rsidRPr="00F660F0">
        <w:rPr>
          <w:rFonts w:ascii="Liberation Serif" w:hAnsi="Liberation Serif" w:cs="Liberation Serif"/>
          <w:i/>
          <w:sz w:val="24"/>
          <w:szCs w:val="24"/>
        </w:rPr>
        <w:t>5</w:t>
      </w:r>
      <w:r w:rsidR="008426B7" w:rsidRPr="00F660F0">
        <w:rPr>
          <w:rFonts w:ascii="Liberation Serif" w:hAnsi="Liberation Serif" w:cs="Liberation Serif"/>
          <w:i/>
          <w:sz w:val="24"/>
          <w:szCs w:val="24"/>
        </w:rPr>
        <w:t>.</w:t>
      </w:r>
      <w:r w:rsidRPr="00F660F0">
        <w:rPr>
          <w:rFonts w:ascii="Liberation Serif" w:hAnsi="Liberation Serif" w:cs="Liberation Serif"/>
          <w:i/>
          <w:sz w:val="24"/>
          <w:szCs w:val="24"/>
        </w:rPr>
        <w:t xml:space="preserve"> Доля обучающихся муниципальных общеобразовательных учреждениях, занимающихся во</w:t>
      </w:r>
      <w:r w:rsidR="00B51724" w:rsidRPr="00F660F0">
        <w:rPr>
          <w:rFonts w:ascii="Liberation Serif" w:hAnsi="Liberation Serif" w:cs="Liberation Serif"/>
          <w:sz w:val="24"/>
          <w:szCs w:val="24"/>
        </w:rPr>
        <w:t> </w:t>
      </w:r>
      <w:r w:rsidRPr="00F660F0">
        <w:rPr>
          <w:rFonts w:ascii="Liberation Serif" w:hAnsi="Liberation Serif" w:cs="Liberation Serif"/>
          <w:i/>
          <w:sz w:val="24"/>
          <w:szCs w:val="24"/>
        </w:rPr>
        <w:t>вторую смену, в общей численности обучающихся в</w:t>
      </w:r>
      <w:r w:rsidR="00B51724" w:rsidRPr="00F660F0">
        <w:rPr>
          <w:rFonts w:ascii="Liberation Serif" w:hAnsi="Liberation Serif" w:cs="Liberation Serif"/>
          <w:i/>
          <w:sz w:val="24"/>
          <w:szCs w:val="24"/>
        </w:rPr>
        <w:t xml:space="preserve"> </w:t>
      </w:r>
      <w:r w:rsidRPr="00F660F0">
        <w:rPr>
          <w:rFonts w:ascii="Liberation Serif" w:hAnsi="Liberation Serif" w:cs="Liberation Serif"/>
          <w:i/>
          <w:sz w:val="24"/>
          <w:szCs w:val="24"/>
        </w:rPr>
        <w:t>муниципальных общеобразовательных учреждениях в 2019 году</w:t>
      </w:r>
    </w:p>
    <w:p w14:paraId="7A04AB96" w14:textId="77777777" w:rsidR="00E737F5" w:rsidRPr="00F660F0" w:rsidRDefault="00E737F5" w:rsidP="00E737F5">
      <w:pPr>
        <w:ind w:firstLine="567"/>
        <w:contextualSpacing/>
        <w:jc w:val="both"/>
        <w:rPr>
          <w:rFonts w:ascii="Liberation Serif" w:hAnsi="Liberation Serif" w:cs="Liberation Serif"/>
          <w:sz w:val="16"/>
          <w:szCs w:val="16"/>
        </w:rPr>
      </w:pPr>
    </w:p>
    <w:p w14:paraId="264DE2F3" w14:textId="1B35D6AA"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 целью создания новых мест, перевода образовательных учреждений в</w:t>
      </w:r>
      <w:r w:rsidR="00E737F5"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режим односменной работы (в рамках реализации регионального проекта «Современная школа») в 2019 году:</w:t>
      </w:r>
    </w:p>
    <w:p w14:paraId="1508549A" w14:textId="79A1BFB2" w:rsidR="00856602"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95039"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завершено строительство </w:t>
      </w:r>
      <w:proofErr w:type="spellStart"/>
      <w:r w:rsidR="00856602" w:rsidRPr="00F660F0">
        <w:rPr>
          <w:rFonts w:ascii="Liberation Serif" w:hAnsi="Liberation Serif" w:cs="Liberation Serif"/>
          <w:sz w:val="24"/>
          <w:szCs w:val="24"/>
        </w:rPr>
        <w:t>пристроев</w:t>
      </w:r>
      <w:proofErr w:type="spellEnd"/>
      <w:r w:rsidR="00856602" w:rsidRPr="00F660F0">
        <w:rPr>
          <w:rFonts w:ascii="Liberation Serif" w:hAnsi="Liberation Serif" w:cs="Liberation Serif"/>
          <w:sz w:val="24"/>
          <w:szCs w:val="24"/>
        </w:rPr>
        <w:t xml:space="preserve"> к </w:t>
      </w:r>
      <w:r w:rsidR="00050AF9" w:rsidRPr="00F660F0">
        <w:rPr>
          <w:rFonts w:ascii="Liberation Serif" w:hAnsi="Liberation Serif" w:cs="Liberation Serif"/>
          <w:sz w:val="24"/>
          <w:szCs w:val="24"/>
        </w:rPr>
        <w:t>школам № 1</w:t>
      </w:r>
      <w:r w:rsidR="001507B5" w:rsidRPr="00F660F0">
        <w:rPr>
          <w:rFonts w:ascii="Liberation Serif" w:hAnsi="Liberation Serif" w:cs="Liberation Serif"/>
          <w:sz w:val="24"/>
          <w:szCs w:val="24"/>
        </w:rPr>
        <w:t xml:space="preserve"> и</w:t>
      </w:r>
      <w:r w:rsidR="00050AF9" w:rsidRPr="00F660F0">
        <w:rPr>
          <w:rFonts w:ascii="Liberation Serif" w:hAnsi="Liberation Serif" w:cs="Liberation Serif"/>
          <w:sz w:val="24"/>
          <w:szCs w:val="24"/>
        </w:rPr>
        <w:t xml:space="preserve"> 3</w:t>
      </w:r>
      <w:r w:rsidR="00856602" w:rsidRPr="00F660F0">
        <w:rPr>
          <w:rFonts w:ascii="Liberation Serif" w:hAnsi="Liberation Serif" w:cs="Liberation Serif"/>
          <w:sz w:val="24"/>
          <w:szCs w:val="24"/>
        </w:rPr>
        <w:t>;</w:t>
      </w:r>
    </w:p>
    <w:p w14:paraId="7BA266FE" w14:textId="664E96A2" w:rsidR="00856602"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95039"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в новое здание начальной школы (после реконструкции) переведена </w:t>
      </w:r>
      <w:r w:rsidR="00050AF9" w:rsidRPr="00F660F0">
        <w:rPr>
          <w:rFonts w:ascii="Liberation Serif" w:hAnsi="Liberation Serif" w:cs="Liberation Serif"/>
          <w:sz w:val="24"/>
          <w:szCs w:val="24"/>
        </w:rPr>
        <w:t>школа № 25</w:t>
      </w:r>
      <w:r w:rsidR="00856602" w:rsidRPr="00F660F0">
        <w:rPr>
          <w:rFonts w:ascii="Liberation Serif" w:hAnsi="Liberation Serif" w:cs="Liberation Serif"/>
          <w:sz w:val="24"/>
          <w:szCs w:val="24"/>
        </w:rPr>
        <w:t xml:space="preserve">, продолжена реконструкция существующего здания </w:t>
      </w:r>
      <w:r w:rsidR="00050AF9" w:rsidRPr="00F660F0">
        <w:rPr>
          <w:rFonts w:ascii="Liberation Serif" w:hAnsi="Liberation Serif" w:cs="Liberation Serif"/>
          <w:sz w:val="24"/>
          <w:szCs w:val="24"/>
        </w:rPr>
        <w:t>школы № 25</w:t>
      </w:r>
      <w:r w:rsidR="00856602" w:rsidRPr="00F660F0">
        <w:rPr>
          <w:rFonts w:ascii="Liberation Serif" w:hAnsi="Liberation Serif" w:cs="Liberation Serif"/>
          <w:sz w:val="24"/>
          <w:szCs w:val="24"/>
        </w:rPr>
        <w:t>;</w:t>
      </w:r>
    </w:p>
    <w:p w14:paraId="20561051" w14:textId="73071CA0" w:rsidR="00856602"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95039"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начато строительство новой школы по улице Чистова</w:t>
      </w:r>
      <w:r w:rsidR="00C95039" w:rsidRPr="00F660F0">
        <w:rPr>
          <w:rFonts w:ascii="Liberation Serif" w:hAnsi="Liberation Serif" w:cs="Liberation Serif"/>
          <w:sz w:val="24"/>
          <w:szCs w:val="24"/>
        </w:rPr>
        <w:t xml:space="preserve"> г. Верхняя Пышма</w:t>
      </w:r>
      <w:r w:rsidR="00856602" w:rsidRPr="00F660F0">
        <w:rPr>
          <w:rFonts w:ascii="Liberation Serif" w:hAnsi="Liberation Serif" w:cs="Liberation Serif"/>
          <w:sz w:val="24"/>
          <w:szCs w:val="24"/>
        </w:rPr>
        <w:t xml:space="preserve"> на</w:t>
      </w:r>
      <w:r w:rsidR="00E737F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500 мест;</w:t>
      </w:r>
    </w:p>
    <w:p w14:paraId="6FF84F05" w14:textId="77777777" w:rsidR="005D0CDB" w:rsidRPr="00F660F0" w:rsidRDefault="005B12E2" w:rsidP="005D0CDB">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95039"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разработ</w:t>
      </w:r>
      <w:r w:rsidR="00E737F5" w:rsidRPr="00F660F0">
        <w:rPr>
          <w:rFonts w:ascii="Liberation Serif" w:hAnsi="Liberation Serif" w:cs="Liberation Serif"/>
          <w:sz w:val="24"/>
          <w:szCs w:val="24"/>
        </w:rPr>
        <w:t>ана</w:t>
      </w:r>
      <w:r w:rsidR="00856602" w:rsidRPr="00F660F0">
        <w:rPr>
          <w:rFonts w:ascii="Liberation Serif" w:hAnsi="Liberation Serif" w:cs="Liberation Serif"/>
          <w:sz w:val="24"/>
          <w:szCs w:val="24"/>
        </w:rPr>
        <w:t xml:space="preserve"> проектно-сметн</w:t>
      </w:r>
      <w:r w:rsidR="00E737F5" w:rsidRPr="00F660F0">
        <w:rPr>
          <w:rFonts w:ascii="Liberation Serif" w:hAnsi="Liberation Serif" w:cs="Liberation Serif"/>
          <w:sz w:val="24"/>
          <w:szCs w:val="24"/>
        </w:rPr>
        <w:t>ая</w:t>
      </w:r>
      <w:r w:rsidR="00856602" w:rsidRPr="00F660F0">
        <w:rPr>
          <w:rFonts w:ascii="Liberation Serif" w:hAnsi="Liberation Serif" w:cs="Liberation Serif"/>
          <w:sz w:val="24"/>
          <w:szCs w:val="24"/>
        </w:rPr>
        <w:t xml:space="preserve"> документаци</w:t>
      </w:r>
      <w:r w:rsidR="00E737F5" w:rsidRPr="00F660F0">
        <w:rPr>
          <w:rFonts w:ascii="Liberation Serif" w:hAnsi="Liberation Serif" w:cs="Liberation Serif"/>
          <w:sz w:val="24"/>
          <w:szCs w:val="24"/>
        </w:rPr>
        <w:t>я</w:t>
      </w:r>
      <w:r w:rsidR="00856602" w:rsidRPr="00F660F0">
        <w:rPr>
          <w:rFonts w:ascii="Liberation Serif" w:hAnsi="Liberation Serif" w:cs="Liberation Serif"/>
          <w:sz w:val="24"/>
          <w:szCs w:val="24"/>
        </w:rPr>
        <w:t xml:space="preserve"> </w:t>
      </w:r>
      <w:r w:rsidR="005D0CDB" w:rsidRPr="00F660F0">
        <w:rPr>
          <w:rFonts w:ascii="Liberation Serif" w:hAnsi="Liberation Serif" w:cs="Liberation Serif"/>
          <w:sz w:val="24"/>
          <w:szCs w:val="24"/>
        </w:rPr>
        <w:t xml:space="preserve">для реконструкции </w:t>
      </w:r>
      <w:r w:rsidR="00050AF9" w:rsidRPr="00F660F0">
        <w:rPr>
          <w:rFonts w:ascii="Liberation Serif" w:hAnsi="Liberation Serif" w:cs="Liberation Serif"/>
          <w:sz w:val="24"/>
          <w:szCs w:val="24"/>
        </w:rPr>
        <w:t>школ</w:t>
      </w:r>
      <w:r w:rsidR="005D0CDB" w:rsidRPr="00F660F0">
        <w:rPr>
          <w:rFonts w:ascii="Liberation Serif" w:hAnsi="Liberation Serif" w:cs="Liberation Serif"/>
          <w:sz w:val="24"/>
          <w:szCs w:val="24"/>
        </w:rPr>
        <w:t>ы</w:t>
      </w:r>
      <w:r w:rsidR="00050AF9" w:rsidRPr="00F660F0">
        <w:rPr>
          <w:rFonts w:ascii="Liberation Serif" w:hAnsi="Liberation Serif" w:cs="Liberation Serif"/>
          <w:sz w:val="24"/>
          <w:szCs w:val="24"/>
        </w:rPr>
        <w:t xml:space="preserve"> № 4</w:t>
      </w:r>
      <w:r w:rsidR="005D0CDB" w:rsidRPr="00F660F0">
        <w:rPr>
          <w:rFonts w:ascii="Liberation Serif" w:hAnsi="Liberation Serif" w:cs="Liberation Serif"/>
          <w:sz w:val="24"/>
          <w:szCs w:val="24"/>
        </w:rPr>
        <w:t>.</w:t>
      </w:r>
    </w:p>
    <w:p w14:paraId="45918583" w14:textId="0BC04760" w:rsidR="005D0CDB" w:rsidRPr="00F660F0" w:rsidRDefault="005D0CDB" w:rsidP="005D0CDB">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2020 году завершится разработка проектно-сметной документации реконструкци</w:t>
      </w:r>
      <w:r w:rsidR="00B51724" w:rsidRPr="00F660F0">
        <w:rPr>
          <w:rFonts w:ascii="Liberation Serif" w:hAnsi="Liberation Serif" w:cs="Liberation Serif"/>
          <w:sz w:val="24"/>
          <w:szCs w:val="24"/>
        </w:rPr>
        <w:t>и</w:t>
      </w:r>
      <w:r w:rsidRPr="00F660F0">
        <w:rPr>
          <w:rFonts w:ascii="Liberation Serif" w:hAnsi="Liberation Serif" w:cs="Liberation Serif"/>
          <w:sz w:val="24"/>
          <w:szCs w:val="24"/>
        </w:rPr>
        <w:t xml:space="preserve"> школ № 2, 22, 24 и начн</w:t>
      </w:r>
      <w:r w:rsidR="00B51724" w:rsidRPr="00F660F0">
        <w:rPr>
          <w:rFonts w:ascii="Liberation Serif" w:hAnsi="Liberation Serif" w:cs="Liberation Serif"/>
          <w:sz w:val="24"/>
          <w:szCs w:val="24"/>
        </w:rPr>
        <w:t>е</w:t>
      </w:r>
      <w:r w:rsidRPr="00F660F0">
        <w:rPr>
          <w:rFonts w:ascii="Liberation Serif" w:hAnsi="Liberation Serif" w:cs="Liberation Serif"/>
          <w:sz w:val="24"/>
          <w:szCs w:val="24"/>
        </w:rPr>
        <w:t>тся разработка проектной документации реконструкци</w:t>
      </w:r>
      <w:r w:rsidR="00B51724" w:rsidRPr="00F660F0">
        <w:rPr>
          <w:rFonts w:ascii="Liberation Serif" w:hAnsi="Liberation Serif" w:cs="Liberation Serif"/>
          <w:sz w:val="24"/>
          <w:szCs w:val="24"/>
        </w:rPr>
        <w:t>и</w:t>
      </w:r>
      <w:r w:rsidRPr="00F660F0">
        <w:rPr>
          <w:rFonts w:ascii="Liberation Serif" w:hAnsi="Liberation Serif" w:cs="Liberation Serif"/>
          <w:sz w:val="24"/>
          <w:szCs w:val="24"/>
        </w:rPr>
        <w:t xml:space="preserve"> школ № 7 и</w:t>
      </w:r>
      <w:r w:rsidR="00B51724" w:rsidRPr="00F660F0">
        <w:rPr>
          <w:rFonts w:ascii="Liberation Serif" w:hAnsi="Liberation Serif" w:cs="Liberation Serif"/>
          <w:sz w:val="24"/>
          <w:szCs w:val="24"/>
        </w:rPr>
        <w:t> </w:t>
      </w:r>
      <w:r w:rsidRPr="00F660F0">
        <w:rPr>
          <w:rFonts w:ascii="Liberation Serif" w:hAnsi="Liberation Serif" w:cs="Liberation Serif"/>
          <w:sz w:val="24"/>
          <w:szCs w:val="24"/>
        </w:rPr>
        <w:t>16.</w:t>
      </w:r>
    </w:p>
    <w:p w14:paraId="5D7F6FF6" w14:textId="77777777" w:rsidR="0043579C" w:rsidRPr="00F660F0" w:rsidRDefault="0043579C" w:rsidP="007B1116">
      <w:pPr>
        <w:ind w:firstLine="567"/>
        <w:contextualSpacing/>
        <w:jc w:val="both"/>
        <w:rPr>
          <w:rFonts w:ascii="Liberation Serif" w:hAnsi="Liberation Serif" w:cs="Liberation Serif"/>
          <w:sz w:val="16"/>
          <w:szCs w:val="16"/>
        </w:rPr>
      </w:pPr>
    </w:p>
    <w:p w14:paraId="64FC4431" w14:textId="1F253C0D"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2018-2019 учебном году в 11 классах </w:t>
      </w:r>
      <w:r w:rsidR="00C95039" w:rsidRPr="00F660F0">
        <w:rPr>
          <w:rFonts w:ascii="Liberation Serif" w:hAnsi="Liberation Serif" w:cs="Liberation Serif"/>
          <w:sz w:val="24"/>
          <w:szCs w:val="24"/>
        </w:rPr>
        <w:t xml:space="preserve">было </w:t>
      </w:r>
      <w:r w:rsidRPr="00F660F0">
        <w:rPr>
          <w:rFonts w:ascii="Liberation Serif" w:hAnsi="Liberation Serif" w:cs="Liberation Serif"/>
          <w:sz w:val="24"/>
          <w:szCs w:val="24"/>
        </w:rPr>
        <w:t>359 обучающихся. К</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государственной итоговой аттестации (далее </w:t>
      </w:r>
      <w:r w:rsidR="005B12E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ГИА) допущены 358 человек. Все учащиеся проходили ГИА в форме ЕГЭ.</w:t>
      </w:r>
    </w:p>
    <w:p w14:paraId="369EC3E3" w14:textId="566F8833"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Сдали ЕГЭ и получили аттестат в июне 352 человека. Пересдали осенью и</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получили аттестат в сентябре 2 человека. Всего получили аттестат 354 человека.</w:t>
      </w:r>
    </w:p>
    <w:p w14:paraId="7CF71B83" w14:textId="77777777" w:rsidR="0043579C" w:rsidRPr="00F660F0" w:rsidRDefault="0043579C" w:rsidP="0043579C">
      <w:pPr>
        <w:contextualSpacing/>
        <w:jc w:val="both"/>
        <w:rPr>
          <w:rFonts w:ascii="Liberation Serif" w:hAnsi="Liberation Serif" w:cs="Liberation Serif"/>
          <w:sz w:val="16"/>
          <w:szCs w:val="16"/>
        </w:rPr>
      </w:pPr>
    </w:p>
    <w:p w14:paraId="104DE712" w14:textId="77777777" w:rsidR="00856602" w:rsidRPr="00F660F0" w:rsidRDefault="00856602" w:rsidP="00680E42">
      <w:pPr>
        <w:contextualSpacing/>
        <w:jc w:val="center"/>
        <w:rPr>
          <w:rFonts w:ascii="Liberation Serif" w:hAnsi="Liberation Serif" w:cs="Liberation Serif"/>
          <w:b/>
          <w:bCs/>
          <w:i/>
          <w:sz w:val="28"/>
          <w:szCs w:val="28"/>
        </w:rPr>
      </w:pPr>
      <w:r w:rsidRPr="00F660F0">
        <w:rPr>
          <w:rFonts w:ascii="Liberation Serif" w:hAnsi="Liberation Serif" w:cs="Liberation Serif"/>
          <w:b/>
          <w:bCs/>
          <w:i/>
          <w:noProof/>
          <w:sz w:val="28"/>
          <w:szCs w:val="28"/>
        </w:rPr>
        <w:drawing>
          <wp:inline distT="0" distB="0" distL="0" distR="0" wp14:anchorId="6F12594A" wp14:editId="2DF84C3E">
            <wp:extent cx="4810125" cy="1824023"/>
            <wp:effectExtent l="0" t="0" r="9525" b="5080"/>
            <wp:docPr id="12"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A64481" w14:textId="39B4E000" w:rsidR="00856602" w:rsidRPr="00F660F0" w:rsidRDefault="00856602" w:rsidP="00856602">
      <w:pPr>
        <w:contextualSpacing/>
        <w:jc w:val="center"/>
        <w:rPr>
          <w:rFonts w:ascii="Liberation Serif" w:hAnsi="Liberation Serif" w:cs="Liberation Serif"/>
          <w:i/>
          <w:sz w:val="24"/>
          <w:szCs w:val="24"/>
        </w:rPr>
      </w:pPr>
      <w:r w:rsidRPr="00F660F0">
        <w:rPr>
          <w:rFonts w:ascii="Liberation Serif" w:hAnsi="Liberation Serif" w:cs="Liberation Serif"/>
          <w:i/>
          <w:sz w:val="24"/>
          <w:szCs w:val="24"/>
        </w:rPr>
        <w:t xml:space="preserve">Рис. </w:t>
      </w:r>
      <w:r w:rsidR="00E737F5" w:rsidRPr="00F660F0">
        <w:rPr>
          <w:rFonts w:ascii="Liberation Serif" w:hAnsi="Liberation Serif" w:cs="Liberation Serif"/>
          <w:i/>
          <w:sz w:val="24"/>
          <w:szCs w:val="24"/>
        </w:rPr>
        <w:t>6</w:t>
      </w:r>
      <w:r w:rsidR="008426B7" w:rsidRPr="00F660F0">
        <w:rPr>
          <w:rFonts w:ascii="Liberation Serif" w:hAnsi="Liberation Serif" w:cs="Liberation Serif"/>
          <w:i/>
          <w:sz w:val="24"/>
          <w:szCs w:val="24"/>
        </w:rPr>
        <w:t>.</w:t>
      </w:r>
      <w:r w:rsidRPr="00F660F0">
        <w:rPr>
          <w:rFonts w:ascii="Liberation Serif" w:hAnsi="Liberation Serif" w:cs="Liberation Serif"/>
          <w:i/>
          <w:sz w:val="24"/>
          <w:szCs w:val="24"/>
        </w:rPr>
        <w:t xml:space="preserve"> Доля обучающихся муниципальных общеобразовательных учреждениях, получившие аттестаты, в общей численности обучающихся в муниципальных общеобразовательных учреждениях в 2019 году</w:t>
      </w:r>
    </w:p>
    <w:p w14:paraId="042A549A" w14:textId="11CBA843" w:rsidR="0043579C" w:rsidRPr="00F660F0" w:rsidRDefault="00856602" w:rsidP="007B1116">
      <w:pPr>
        <w:ind w:firstLine="567"/>
        <w:contextualSpacing/>
        <w:jc w:val="both"/>
        <w:rPr>
          <w:rFonts w:ascii="Liberation Serif" w:hAnsi="Liberation Serif" w:cs="Liberation Serif"/>
          <w:bCs/>
          <w:sz w:val="24"/>
          <w:szCs w:val="24"/>
        </w:rPr>
      </w:pPr>
      <w:r w:rsidRPr="00F660F0">
        <w:rPr>
          <w:rFonts w:ascii="Liberation Serif" w:hAnsi="Liberation Serif" w:cs="Liberation Serif"/>
          <w:bCs/>
          <w:sz w:val="24"/>
          <w:szCs w:val="24"/>
        </w:rPr>
        <w:lastRenderedPageBreak/>
        <w:t>В 2019 году из числа допущенных к итоговой аттестации не получил</w:t>
      </w:r>
      <w:r w:rsidR="00F14E3E" w:rsidRPr="00F660F0">
        <w:rPr>
          <w:rFonts w:ascii="Liberation Serif" w:hAnsi="Liberation Serif" w:cs="Liberation Serif"/>
          <w:bCs/>
          <w:sz w:val="24"/>
          <w:szCs w:val="24"/>
        </w:rPr>
        <w:t>и</w:t>
      </w:r>
      <w:r w:rsidRPr="00F660F0">
        <w:rPr>
          <w:rFonts w:ascii="Liberation Serif" w:hAnsi="Liberation Serif" w:cs="Liberation Serif"/>
          <w:bCs/>
          <w:sz w:val="24"/>
          <w:szCs w:val="24"/>
        </w:rPr>
        <w:t xml:space="preserve"> аттестат о среднем общем образовании </w:t>
      </w:r>
      <w:r w:rsidR="002D4850">
        <w:rPr>
          <w:rFonts w:ascii="Liberation Serif" w:hAnsi="Liberation Serif" w:cs="Liberation Serif"/>
          <w:bCs/>
          <w:sz w:val="24"/>
          <w:szCs w:val="24"/>
        </w:rPr>
        <w:t>четыре</w:t>
      </w:r>
      <w:r w:rsidRPr="00F660F0">
        <w:rPr>
          <w:rFonts w:ascii="Liberation Serif" w:hAnsi="Liberation Serif" w:cs="Liberation Serif"/>
          <w:bCs/>
          <w:sz w:val="24"/>
          <w:szCs w:val="24"/>
        </w:rPr>
        <w:t xml:space="preserve"> человека, из них </w:t>
      </w:r>
      <w:r w:rsidR="002D4850">
        <w:rPr>
          <w:rFonts w:ascii="Liberation Serif" w:hAnsi="Liberation Serif" w:cs="Liberation Serif"/>
          <w:bCs/>
          <w:sz w:val="24"/>
          <w:szCs w:val="24"/>
        </w:rPr>
        <w:t>два</w:t>
      </w:r>
      <w:r w:rsidRPr="00F660F0">
        <w:rPr>
          <w:rFonts w:ascii="Liberation Serif" w:hAnsi="Liberation Serif" w:cs="Liberation Serif"/>
          <w:bCs/>
          <w:sz w:val="24"/>
          <w:szCs w:val="24"/>
        </w:rPr>
        <w:t xml:space="preserve"> человека из класса по</w:t>
      </w:r>
      <w:r w:rsidR="00B51724" w:rsidRPr="00F660F0">
        <w:rPr>
          <w:rFonts w:ascii="Liberation Serif" w:hAnsi="Liberation Serif" w:cs="Liberation Serif"/>
          <w:bCs/>
          <w:sz w:val="24"/>
          <w:szCs w:val="24"/>
        </w:rPr>
        <w:t xml:space="preserve"> </w:t>
      </w:r>
      <w:r w:rsidRPr="00F660F0">
        <w:rPr>
          <w:rFonts w:ascii="Liberation Serif" w:hAnsi="Liberation Serif" w:cs="Liberation Serif"/>
          <w:bCs/>
          <w:sz w:val="24"/>
          <w:szCs w:val="24"/>
        </w:rPr>
        <w:t xml:space="preserve">ограничению здоровьем </w:t>
      </w:r>
      <w:r w:rsidR="00050AF9" w:rsidRPr="00F660F0">
        <w:rPr>
          <w:rFonts w:ascii="Liberation Serif" w:hAnsi="Liberation Serif" w:cs="Liberation Serif"/>
          <w:bCs/>
          <w:sz w:val="24"/>
          <w:szCs w:val="24"/>
        </w:rPr>
        <w:t>школ</w:t>
      </w:r>
      <w:r w:rsidR="00E737F5" w:rsidRPr="00F660F0">
        <w:rPr>
          <w:rFonts w:ascii="Liberation Serif" w:hAnsi="Liberation Serif" w:cs="Liberation Serif"/>
          <w:bCs/>
          <w:sz w:val="24"/>
          <w:szCs w:val="24"/>
        </w:rPr>
        <w:t>ы</w:t>
      </w:r>
      <w:r w:rsidR="00050AF9" w:rsidRPr="00F660F0">
        <w:rPr>
          <w:rFonts w:ascii="Liberation Serif" w:hAnsi="Liberation Serif" w:cs="Liberation Serif"/>
          <w:bCs/>
          <w:sz w:val="24"/>
          <w:szCs w:val="24"/>
        </w:rPr>
        <w:t xml:space="preserve"> № 4</w:t>
      </w:r>
      <w:r w:rsidRPr="00F660F0">
        <w:rPr>
          <w:rFonts w:ascii="Liberation Serif" w:hAnsi="Liberation Serif" w:cs="Liberation Serif"/>
          <w:bCs/>
          <w:sz w:val="24"/>
          <w:szCs w:val="24"/>
        </w:rPr>
        <w:t xml:space="preserve">, </w:t>
      </w:r>
      <w:r w:rsidR="002D4850">
        <w:rPr>
          <w:rFonts w:ascii="Liberation Serif" w:hAnsi="Liberation Serif" w:cs="Liberation Serif"/>
          <w:bCs/>
          <w:sz w:val="24"/>
          <w:szCs w:val="24"/>
        </w:rPr>
        <w:t>один</w:t>
      </w:r>
      <w:r w:rsidR="00B51724" w:rsidRPr="00F660F0">
        <w:rPr>
          <w:rFonts w:ascii="Liberation Serif" w:hAnsi="Liberation Serif" w:cs="Liberation Serif"/>
          <w:bCs/>
          <w:sz w:val="24"/>
          <w:szCs w:val="24"/>
        </w:rPr>
        <w:t xml:space="preserve"> </w:t>
      </w:r>
      <w:r w:rsidRPr="00F660F0">
        <w:rPr>
          <w:rFonts w:ascii="Liberation Serif" w:hAnsi="Liberation Serif" w:cs="Liberation Serif"/>
          <w:bCs/>
          <w:sz w:val="24"/>
          <w:szCs w:val="24"/>
        </w:rPr>
        <w:t xml:space="preserve">человек из </w:t>
      </w:r>
      <w:r w:rsidR="00050AF9" w:rsidRPr="00F660F0">
        <w:rPr>
          <w:rFonts w:ascii="Liberation Serif" w:hAnsi="Liberation Serif" w:cs="Liberation Serif"/>
          <w:bCs/>
          <w:sz w:val="24"/>
          <w:szCs w:val="24"/>
        </w:rPr>
        <w:t>школ</w:t>
      </w:r>
      <w:r w:rsidR="00E737F5" w:rsidRPr="00F660F0">
        <w:rPr>
          <w:rFonts w:ascii="Liberation Serif" w:hAnsi="Liberation Serif" w:cs="Liberation Serif"/>
          <w:bCs/>
          <w:sz w:val="24"/>
          <w:szCs w:val="24"/>
        </w:rPr>
        <w:t>ы</w:t>
      </w:r>
      <w:r w:rsidR="00050AF9" w:rsidRPr="00F660F0">
        <w:rPr>
          <w:rFonts w:ascii="Liberation Serif" w:hAnsi="Liberation Serif" w:cs="Liberation Serif"/>
          <w:bCs/>
          <w:sz w:val="24"/>
          <w:szCs w:val="24"/>
        </w:rPr>
        <w:t xml:space="preserve"> № 24</w:t>
      </w:r>
      <w:r w:rsidRPr="00F660F0">
        <w:rPr>
          <w:rFonts w:ascii="Liberation Serif" w:hAnsi="Liberation Serif" w:cs="Liberation Serif"/>
          <w:bCs/>
          <w:sz w:val="24"/>
          <w:szCs w:val="24"/>
        </w:rPr>
        <w:t xml:space="preserve"> (не явился на</w:t>
      </w:r>
      <w:r w:rsidR="00B51724" w:rsidRPr="00F660F0">
        <w:rPr>
          <w:rFonts w:ascii="Liberation Serif" w:hAnsi="Liberation Serif" w:cs="Liberation Serif"/>
          <w:bCs/>
          <w:sz w:val="24"/>
          <w:szCs w:val="24"/>
        </w:rPr>
        <w:t xml:space="preserve"> </w:t>
      </w:r>
      <w:r w:rsidRPr="00F660F0">
        <w:rPr>
          <w:rFonts w:ascii="Liberation Serif" w:hAnsi="Liberation Serif" w:cs="Liberation Serif"/>
          <w:bCs/>
          <w:sz w:val="24"/>
          <w:szCs w:val="24"/>
        </w:rPr>
        <w:t xml:space="preserve">пересдачу), </w:t>
      </w:r>
      <w:r w:rsidR="002D4850">
        <w:rPr>
          <w:rFonts w:ascii="Liberation Serif" w:hAnsi="Liberation Serif" w:cs="Liberation Serif"/>
          <w:bCs/>
          <w:sz w:val="24"/>
          <w:szCs w:val="24"/>
        </w:rPr>
        <w:t>один</w:t>
      </w:r>
      <w:r w:rsidRPr="00F660F0">
        <w:rPr>
          <w:rFonts w:ascii="Liberation Serif" w:hAnsi="Liberation Serif" w:cs="Liberation Serif"/>
          <w:bCs/>
          <w:sz w:val="24"/>
          <w:szCs w:val="24"/>
        </w:rPr>
        <w:t xml:space="preserve"> человек с 2018 года (не</w:t>
      </w:r>
      <w:r w:rsidR="002D4850" w:rsidRPr="00F660F0">
        <w:rPr>
          <w:rFonts w:ascii="Liberation Serif" w:hAnsi="Liberation Serif" w:cs="Liberation Serif"/>
          <w:sz w:val="24"/>
          <w:szCs w:val="24"/>
        </w:rPr>
        <w:t> </w:t>
      </w:r>
      <w:r w:rsidRPr="00F660F0">
        <w:rPr>
          <w:rFonts w:ascii="Liberation Serif" w:hAnsi="Liberation Serif" w:cs="Liberation Serif"/>
          <w:bCs/>
          <w:sz w:val="24"/>
          <w:szCs w:val="24"/>
        </w:rPr>
        <w:t>явился на</w:t>
      </w:r>
      <w:r w:rsidR="002D4850">
        <w:rPr>
          <w:rFonts w:ascii="Liberation Serif" w:hAnsi="Liberation Serif" w:cs="Liberation Serif"/>
          <w:sz w:val="24"/>
          <w:szCs w:val="24"/>
        </w:rPr>
        <w:t xml:space="preserve"> </w:t>
      </w:r>
      <w:r w:rsidRPr="00F660F0">
        <w:rPr>
          <w:rFonts w:ascii="Liberation Serif" w:hAnsi="Liberation Serif" w:cs="Liberation Serif"/>
          <w:bCs/>
          <w:sz w:val="24"/>
          <w:szCs w:val="24"/>
        </w:rPr>
        <w:t>пересдачу).</w:t>
      </w:r>
    </w:p>
    <w:p w14:paraId="75961A8B" w14:textId="2A981AE6" w:rsidR="0043579C" w:rsidRPr="00F660F0" w:rsidRDefault="00856602" w:rsidP="007B1116">
      <w:pPr>
        <w:ind w:firstLine="567"/>
        <w:contextualSpacing/>
        <w:jc w:val="both"/>
        <w:rPr>
          <w:rFonts w:ascii="Liberation Serif" w:hAnsi="Liberation Serif" w:cs="Liberation Serif"/>
          <w:bCs/>
          <w:sz w:val="24"/>
          <w:szCs w:val="24"/>
        </w:rPr>
      </w:pPr>
      <w:r w:rsidRPr="00F660F0">
        <w:rPr>
          <w:rFonts w:ascii="Liberation Serif" w:hAnsi="Liberation Serif" w:cs="Liberation Serif"/>
          <w:bCs/>
          <w:sz w:val="24"/>
          <w:szCs w:val="24"/>
        </w:rPr>
        <w:t>Данные о результатах ЕГЭ показывают, что результаты, полученные выпускниками школ городского округа, по русскому языку, математике (профильн</w:t>
      </w:r>
      <w:r w:rsidR="002D4850">
        <w:rPr>
          <w:rFonts w:ascii="Liberation Serif" w:hAnsi="Liberation Serif" w:cs="Liberation Serif"/>
          <w:bCs/>
          <w:sz w:val="24"/>
          <w:szCs w:val="24"/>
        </w:rPr>
        <w:t>ы</w:t>
      </w:r>
      <w:r w:rsidRPr="00F660F0">
        <w:rPr>
          <w:rFonts w:ascii="Liberation Serif" w:hAnsi="Liberation Serif" w:cs="Liberation Serif"/>
          <w:bCs/>
          <w:sz w:val="24"/>
          <w:szCs w:val="24"/>
        </w:rPr>
        <w:t xml:space="preserve">й уровень) соответствуют </w:t>
      </w:r>
      <w:proofErr w:type="spellStart"/>
      <w:r w:rsidRPr="00F660F0">
        <w:rPr>
          <w:rFonts w:ascii="Liberation Serif" w:hAnsi="Liberation Serif" w:cs="Liberation Serif"/>
          <w:bCs/>
          <w:sz w:val="24"/>
          <w:szCs w:val="24"/>
        </w:rPr>
        <w:t>среднеобластным</w:t>
      </w:r>
      <w:proofErr w:type="spellEnd"/>
      <w:r w:rsidRPr="00F660F0">
        <w:rPr>
          <w:rFonts w:ascii="Liberation Serif" w:hAnsi="Liberation Serif" w:cs="Liberation Serif"/>
          <w:bCs/>
          <w:sz w:val="24"/>
          <w:szCs w:val="24"/>
        </w:rPr>
        <w:t xml:space="preserve">, по физике, обществознанию </w:t>
      </w:r>
      <w:r w:rsidR="002D4850">
        <w:rPr>
          <w:rFonts w:ascii="Liberation Serif" w:hAnsi="Liberation Serif" w:cs="Liberation Serif"/>
          <w:bCs/>
          <w:sz w:val="24"/>
          <w:szCs w:val="24"/>
        </w:rPr>
        <w:t xml:space="preserve">– </w:t>
      </w:r>
      <w:r w:rsidRPr="00F660F0">
        <w:rPr>
          <w:rFonts w:ascii="Liberation Serif" w:hAnsi="Liberation Serif" w:cs="Liberation Serif"/>
          <w:bCs/>
          <w:sz w:val="24"/>
          <w:szCs w:val="24"/>
        </w:rPr>
        <w:t>выше</w:t>
      </w:r>
      <w:r w:rsidR="002D4850">
        <w:rPr>
          <w:rFonts w:ascii="Liberation Serif" w:hAnsi="Liberation Serif" w:cs="Liberation Serif"/>
          <w:bCs/>
          <w:sz w:val="24"/>
          <w:szCs w:val="24"/>
        </w:rPr>
        <w:t xml:space="preserve"> </w:t>
      </w:r>
      <w:proofErr w:type="spellStart"/>
      <w:r w:rsidRPr="00F660F0">
        <w:rPr>
          <w:rFonts w:ascii="Liberation Serif" w:hAnsi="Liberation Serif" w:cs="Liberation Serif"/>
          <w:bCs/>
          <w:sz w:val="24"/>
          <w:szCs w:val="24"/>
        </w:rPr>
        <w:t>среднеобластных</w:t>
      </w:r>
      <w:proofErr w:type="spellEnd"/>
      <w:r w:rsidRPr="00F660F0">
        <w:rPr>
          <w:rFonts w:ascii="Liberation Serif" w:hAnsi="Liberation Serif" w:cs="Liberation Serif"/>
          <w:bCs/>
          <w:sz w:val="24"/>
          <w:szCs w:val="24"/>
        </w:rPr>
        <w:t>.</w:t>
      </w:r>
    </w:p>
    <w:p w14:paraId="09489058" w14:textId="7574B474" w:rsidR="00856602" w:rsidRPr="00F660F0" w:rsidRDefault="00856602" w:rsidP="007B1116">
      <w:pPr>
        <w:ind w:firstLine="567"/>
        <w:contextualSpacing/>
        <w:jc w:val="both"/>
        <w:rPr>
          <w:rFonts w:ascii="Liberation Serif" w:hAnsi="Liberation Serif" w:cs="Liberation Serif"/>
          <w:bCs/>
          <w:sz w:val="24"/>
          <w:szCs w:val="24"/>
        </w:rPr>
      </w:pPr>
      <w:r w:rsidRPr="00F660F0">
        <w:rPr>
          <w:rFonts w:ascii="Liberation Serif" w:hAnsi="Liberation Serif" w:cs="Liberation Serif"/>
          <w:bCs/>
          <w:sz w:val="24"/>
          <w:szCs w:val="24"/>
        </w:rPr>
        <w:t xml:space="preserve">В 2018-2019 учебном году в 9 классах </w:t>
      </w:r>
      <w:r w:rsidR="00C95039" w:rsidRPr="00F660F0">
        <w:rPr>
          <w:rFonts w:ascii="Liberation Serif" w:hAnsi="Liberation Serif" w:cs="Liberation Serif"/>
          <w:bCs/>
          <w:sz w:val="24"/>
          <w:szCs w:val="24"/>
        </w:rPr>
        <w:t xml:space="preserve">было </w:t>
      </w:r>
      <w:r w:rsidRPr="00F660F0">
        <w:rPr>
          <w:rFonts w:ascii="Liberation Serif" w:hAnsi="Liberation Serif" w:cs="Liberation Serif"/>
          <w:bCs/>
          <w:sz w:val="24"/>
          <w:szCs w:val="24"/>
        </w:rPr>
        <w:t>926 обучающихся. 26 обучающихся не были допущены к итоговой аттестации. ГИА</w:t>
      </w:r>
      <w:r w:rsidR="00E737F5" w:rsidRPr="00F660F0">
        <w:rPr>
          <w:rFonts w:ascii="Liberation Serif" w:hAnsi="Liberation Serif" w:cs="Liberation Serif"/>
          <w:bCs/>
          <w:sz w:val="24"/>
          <w:szCs w:val="24"/>
        </w:rPr>
        <w:t>-</w:t>
      </w:r>
      <w:r w:rsidRPr="00F660F0">
        <w:rPr>
          <w:rFonts w:ascii="Liberation Serif" w:hAnsi="Liberation Serif" w:cs="Liberation Serif"/>
          <w:bCs/>
          <w:sz w:val="24"/>
          <w:szCs w:val="24"/>
        </w:rPr>
        <w:t>9 в</w:t>
      </w:r>
      <w:r w:rsidR="00C95039" w:rsidRPr="00F660F0">
        <w:rPr>
          <w:rFonts w:ascii="Liberation Serif" w:hAnsi="Liberation Serif" w:cs="Liberation Serif"/>
          <w:bCs/>
          <w:sz w:val="24"/>
          <w:szCs w:val="24"/>
        </w:rPr>
        <w:t> </w:t>
      </w:r>
      <w:r w:rsidRPr="00F660F0">
        <w:rPr>
          <w:rFonts w:ascii="Liberation Serif" w:hAnsi="Liberation Serif" w:cs="Liberation Serif"/>
          <w:bCs/>
          <w:sz w:val="24"/>
          <w:szCs w:val="24"/>
        </w:rPr>
        <w:t>2019 году проходило 916</w:t>
      </w:r>
      <w:r w:rsidR="00B51724" w:rsidRPr="00F660F0">
        <w:rPr>
          <w:rFonts w:ascii="Liberation Serif" w:hAnsi="Liberation Serif" w:cs="Liberation Serif"/>
          <w:bCs/>
          <w:sz w:val="24"/>
          <w:szCs w:val="24"/>
        </w:rPr>
        <w:t xml:space="preserve"> </w:t>
      </w:r>
      <w:r w:rsidRPr="00F660F0">
        <w:rPr>
          <w:rFonts w:ascii="Liberation Serif" w:hAnsi="Liberation Serif" w:cs="Liberation Serif"/>
          <w:bCs/>
          <w:sz w:val="24"/>
          <w:szCs w:val="24"/>
        </w:rPr>
        <w:t>человек, в том числе 16</w:t>
      </w:r>
      <w:r w:rsidR="00B51724" w:rsidRPr="00F660F0">
        <w:rPr>
          <w:rFonts w:ascii="Liberation Serif" w:hAnsi="Liberation Serif" w:cs="Liberation Serif"/>
          <w:sz w:val="24"/>
          <w:szCs w:val="24"/>
        </w:rPr>
        <w:t> </w:t>
      </w:r>
      <w:r w:rsidRPr="00F660F0">
        <w:rPr>
          <w:rFonts w:ascii="Liberation Serif" w:hAnsi="Liberation Serif" w:cs="Liberation Serif"/>
          <w:bCs/>
          <w:sz w:val="24"/>
          <w:szCs w:val="24"/>
        </w:rPr>
        <w:t>обучающихся, не прошедших ГИА в прежние годы.</w:t>
      </w:r>
      <w:r w:rsidR="0043579C" w:rsidRPr="00F660F0">
        <w:rPr>
          <w:rFonts w:ascii="Liberation Serif" w:hAnsi="Liberation Serif" w:cs="Liberation Serif"/>
          <w:bCs/>
          <w:sz w:val="24"/>
          <w:szCs w:val="24"/>
        </w:rPr>
        <w:t xml:space="preserve"> </w:t>
      </w:r>
      <w:r w:rsidRPr="00F660F0">
        <w:rPr>
          <w:rFonts w:ascii="Liberation Serif" w:hAnsi="Liberation Serif" w:cs="Liberation Serif"/>
          <w:bCs/>
          <w:sz w:val="24"/>
          <w:szCs w:val="24"/>
        </w:rPr>
        <w:t>Успешно сдали ГИА и получили аттестат 868 человек. Не</w:t>
      </w:r>
      <w:r w:rsidR="00E737F5" w:rsidRPr="00F660F0">
        <w:rPr>
          <w:rFonts w:ascii="Liberation Serif" w:hAnsi="Liberation Serif" w:cs="Liberation Serif"/>
          <w:bCs/>
          <w:sz w:val="24"/>
          <w:szCs w:val="24"/>
        </w:rPr>
        <w:t xml:space="preserve"> </w:t>
      </w:r>
      <w:r w:rsidRPr="00F660F0">
        <w:rPr>
          <w:rFonts w:ascii="Liberation Serif" w:hAnsi="Liberation Serif" w:cs="Liberation Serif"/>
          <w:bCs/>
          <w:sz w:val="24"/>
          <w:szCs w:val="24"/>
        </w:rPr>
        <w:t>получили аттестат 74</w:t>
      </w:r>
      <w:r w:rsidR="00B51724" w:rsidRPr="00F660F0">
        <w:rPr>
          <w:rFonts w:ascii="Liberation Serif" w:hAnsi="Liberation Serif" w:cs="Liberation Serif"/>
          <w:bCs/>
          <w:sz w:val="24"/>
          <w:szCs w:val="24"/>
        </w:rPr>
        <w:t xml:space="preserve"> </w:t>
      </w:r>
      <w:r w:rsidRPr="00F660F0">
        <w:rPr>
          <w:rFonts w:ascii="Liberation Serif" w:hAnsi="Liberation Serif" w:cs="Liberation Serif"/>
          <w:bCs/>
          <w:sz w:val="24"/>
          <w:szCs w:val="24"/>
        </w:rPr>
        <w:t>человека (48 человек</w:t>
      </w:r>
      <w:r w:rsidR="007B77E0" w:rsidRPr="00F660F0">
        <w:rPr>
          <w:rFonts w:ascii="Liberation Serif" w:hAnsi="Liberation Serif" w:cs="Liberation Serif"/>
          <w:bCs/>
          <w:sz w:val="24"/>
          <w:szCs w:val="24"/>
        </w:rPr>
        <w:t>,</w:t>
      </w:r>
      <w:r w:rsidRPr="00F660F0">
        <w:rPr>
          <w:rFonts w:ascii="Liberation Serif" w:hAnsi="Liberation Serif" w:cs="Liberation Serif"/>
          <w:bCs/>
          <w:sz w:val="24"/>
          <w:szCs w:val="24"/>
        </w:rPr>
        <w:t xml:space="preserve"> не прошедших ГИА</w:t>
      </w:r>
      <w:r w:rsidR="007B77E0" w:rsidRPr="00F660F0">
        <w:rPr>
          <w:rFonts w:ascii="Liberation Serif" w:hAnsi="Liberation Serif" w:cs="Liberation Serif"/>
          <w:bCs/>
          <w:sz w:val="24"/>
          <w:szCs w:val="24"/>
        </w:rPr>
        <w:t>,</w:t>
      </w:r>
      <w:r w:rsidRPr="00F660F0">
        <w:rPr>
          <w:rFonts w:ascii="Liberation Serif" w:hAnsi="Liberation Serif" w:cs="Liberation Serif"/>
          <w:bCs/>
          <w:sz w:val="24"/>
          <w:szCs w:val="24"/>
        </w:rPr>
        <w:t xml:space="preserve"> и</w:t>
      </w:r>
      <w:r w:rsidR="00B51724" w:rsidRPr="00F660F0">
        <w:rPr>
          <w:rFonts w:ascii="Liberation Serif" w:hAnsi="Liberation Serif" w:cs="Liberation Serif"/>
          <w:sz w:val="24"/>
          <w:szCs w:val="24"/>
        </w:rPr>
        <w:t> </w:t>
      </w:r>
      <w:r w:rsidRPr="00F660F0">
        <w:rPr>
          <w:rFonts w:ascii="Liberation Serif" w:hAnsi="Liberation Serif" w:cs="Liberation Serif"/>
          <w:bCs/>
          <w:sz w:val="24"/>
          <w:szCs w:val="24"/>
        </w:rPr>
        <w:t>26</w:t>
      </w:r>
      <w:r w:rsidR="007B77E0" w:rsidRPr="00F660F0">
        <w:rPr>
          <w:rFonts w:ascii="Liberation Serif" w:hAnsi="Liberation Serif" w:cs="Liberation Serif"/>
          <w:bCs/>
          <w:sz w:val="24"/>
          <w:szCs w:val="24"/>
        </w:rPr>
        <w:t> </w:t>
      </w:r>
      <w:proofErr w:type="spellStart"/>
      <w:r w:rsidRPr="00F660F0">
        <w:rPr>
          <w:rFonts w:ascii="Liberation Serif" w:hAnsi="Liberation Serif" w:cs="Liberation Serif"/>
          <w:bCs/>
          <w:sz w:val="24"/>
          <w:szCs w:val="24"/>
        </w:rPr>
        <w:t>недопущенных</w:t>
      </w:r>
      <w:proofErr w:type="spellEnd"/>
      <w:r w:rsidRPr="00F660F0">
        <w:rPr>
          <w:rFonts w:ascii="Liberation Serif" w:hAnsi="Liberation Serif" w:cs="Liberation Serif"/>
          <w:bCs/>
          <w:sz w:val="24"/>
          <w:szCs w:val="24"/>
        </w:rPr>
        <w:t>).</w:t>
      </w:r>
    </w:p>
    <w:p w14:paraId="06A28B05" w14:textId="25B36A07" w:rsidR="0043579C" w:rsidRPr="00F660F0" w:rsidRDefault="00856602" w:rsidP="007B1116">
      <w:pPr>
        <w:ind w:firstLine="567"/>
        <w:contextualSpacing/>
        <w:jc w:val="both"/>
        <w:rPr>
          <w:rFonts w:ascii="Liberation Serif" w:hAnsi="Liberation Serif" w:cs="Liberation Serif"/>
          <w:bCs/>
          <w:sz w:val="24"/>
          <w:szCs w:val="24"/>
        </w:rPr>
      </w:pPr>
      <w:r w:rsidRPr="00F660F0">
        <w:rPr>
          <w:rFonts w:ascii="Liberation Serif" w:hAnsi="Liberation Serif" w:cs="Liberation Serif"/>
          <w:bCs/>
          <w:sz w:val="24"/>
          <w:szCs w:val="24"/>
        </w:rPr>
        <w:t>В рамках внедрения современных моделей успешной социализации детей (в</w:t>
      </w:r>
      <w:r w:rsidR="00B51724" w:rsidRPr="00F660F0">
        <w:rPr>
          <w:rFonts w:ascii="Liberation Serif" w:hAnsi="Liberation Serif" w:cs="Liberation Serif"/>
          <w:sz w:val="24"/>
          <w:szCs w:val="24"/>
        </w:rPr>
        <w:t xml:space="preserve"> </w:t>
      </w:r>
      <w:r w:rsidRPr="00F660F0">
        <w:rPr>
          <w:rFonts w:ascii="Liberation Serif" w:hAnsi="Liberation Serif" w:cs="Liberation Serif"/>
          <w:bCs/>
          <w:sz w:val="24"/>
          <w:szCs w:val="24"/>
        </w:rPr>
        <w:t>рамках реализации регионального проекта «Успех каждого ребенка»,</w:t>
      </w:r>
      <w:r w:rsidRPr="00F660F0">
        <w:rPr>
          <w:rFonts w:ascii="Liberation Serif" w:hAnsi="Liberation Serif" w:cs="Liberation Serif"/>
          <w:sz w:val="24"/>
          <w:szCs w:val="24"/>
        </w:rPr>
        <w:t xml:space="preserve"> регионального проекта «Уральская инженерная школа») в 2019 году проведено свыше 40 общегородских конкурсных </w:t>
      </w:r>
      <w:r w:rsidRPr="00F660F0">
        <w:rPr>
          <w:rFonts w:ascii="Liberation Serif" w:hAnsi="Liberation Serif" w:cs="Liberation Serif"/>
          <w:bCs/>
          <w:sz w:val="24"/>
          <w:szCs w:val="24"/>
        </w:rPr>
        <w:t>мероприятий. На организацию конкурсов, фестивалей, соревнований израсходовано 1,9 миллион</w:t>
      </w:r>
      <w:r w:rsidR="007B77E0" w:rsidRPr="00F660F0">
        <w:rPr>
          <w:rFonts w:ascii="Liberation Serif" w:hAnsi="Liberation Serif" w:cs="Liberation Serif"/>
          <w:bCs/>
          <w:sz w:val="24"/>
          <w:szCs w:val="24"/>
        </w:rPr>
        <w:t>а</w:t>
      </w:r>
      <w:r w:rsidRPr="00F660F0">
        <w:rPr>
          <w:rFonts w:ascii="Liberation Serif" w:hAnsi="Liberation Serif" w:cs="Liberation Serif"/>
          <w:bCs/>
          <w:sz w:val="24"/>
          <w:szCs w:val="24"/>
        </w:rPr>
        <w:t xml:space="preserve"> рублей.</w:t>
      </w:r>
    </w:p>
    <w:p w14:paraId="6A9B9730" w14:textId="6F3CF883"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bCs/>
          <w:sz w:val="24"/>
          <w:szCs w:val="24"/>
        </w:rPr>
        <w:t>Проведены: спартакиада дошкольников «Здоровое поколение»; вокально</w:t>
      </w:r>
      <w:r w:rsidR="00A25900" w:rsidRPr="00F660F0">
        <w:rPr>
          <w:rFonts w:ascii="Liberation Serif" w:hAnsi="Liberation Serif" w:cs="Liberation Serif"/>
          <w:bCs/>
          <w:sz w:val="24"/>
          <w:szCs w:val="24"/>
        </w:rPr>
        <w:t>-</w:t>
      </w:r>
      <w:r w:rsidRPr="00F660F0">
        <w:rPr>
          <w:rFonts w:ascii="Liberation Serif" w:hAnsi="Liberation Serif" w:cs="Liberation Serif"/>
          <w:bCs/>
          <w:sz w:val="24"/>
          <w:szCs w:val="24"/>
        </w:rPr>
        <w:t xml:space="preserve">хореографический конкурс среди </w:t>
      </w:r>
      <w:r w:rsidR="00A25900" w:rsidRPr="00F660F0">
        <w:rPr>
          <w:rFonts w:ascii="Liberation Serif" w:hAnsi="Liberation Serif" w:cs="Liberation Serif"/>
          <w:bCs/>
          <w:sz w:val="24"/>
          <w:szCs w:val="24"/>
        </w:rPr>
        <w:t>дошкольных образовательных учреждений</w:t>
      </w:r>
      <w:r w:rsidRPr="00F660F0">
        <w:rPr>
          <w:rFonts w:ascii="Liberation Serif" w:hAnsi="Liberation Serif" w:cs="Liberation Serif"/>
          <w:bCs/>
          <w:sz w:val="24"/>
          <w:szCs w:val="24"/>
        </w:rPr>
        <w:t>; ЛЕГО</w:t>
      </w:r>
      <w:r w:rsidR="00A25900" w:rsidRPr="00F660F0">
        <w:rPr>
          <w:rFonts w:ascii="Liberation Serif" w:hAnsi="Liberation Serif" w:cs="Liberation Serif"/>
          <w:bCs/>
          <w:sz w:val="24"/>
          <w:szCs w:val="24"/>
        </w:rPr>
        <w:t>-</w:t>
      </w:r>
      <w:r w:rsidRPr="00F660F0">
        <w:rPr>
          <w:rFonts w:ascii="Liberation Serif" w:hAnsi="Liberation Serif" w:cs="Liberation Serif"/>
          <w:bCs/>
          <w:sz w:val="24"/>
          <w:szCs w:val="24"/>
        </w:rPr>
        <w:t xml:space="preserve">фестиваль для детей старшего дошкольного возраста; театральный фестиваль </w:t>
      </w:r>
      <w:r w:rsidR="00A25900" w:rsidRPr="00F660F0">
        <w:rPr>
          <w:rFonts w:ascii="Liberation Serif" w:hAnsi="Liberation Serif" w:cs="Liberation Serif"/>
          <w:bCs/>
          <w:sz w:val="24"/>
          <w:szCs w:val="24"/>
        </w:rPr>
        <w:t xml:space="preserve">дошкольных образовательных учреждений </w:t>
      </w:r>
      <w:r w:rsidRPr="00F660F0">
        <w:rPr>
          <w:rFonts w:ascii="Liberation Serif" w:hAnsi="Liberation Serif" w:cs="Liberation Serif"/>
          <w:bCs/>
          <w:sz w:val="24"/>
          <w:szCs w:val="24"/>
        </w:rPr>
        <w:t xml:space="preserve">«Золотая маска»; городской дошкольный фестиваль </w:t>
      </w:r>
      <w:r w:rsidR="006353BE" w:rsidRPr="00F660F0">
        <w:rPr>
          <w:rFonts w:ascii="Liberation Serif" w:hAnsi="Liberation Serif" w:cs="Liberation Serif"/>
          <w:bCs/>
          <w:sz w:val="24"/>
          <w:szCs w:val="24"/>
        </w:rPr>
        <w:t>«Готов к труду и</w:t>
      </w:r>
      <w:r w:rsidR="00B51724" w:rsidRPr="00F660F0">
        <w:rPr>
          <w:rFonts w:ascii="Liberation Serif" w:hAnsi="Liberation Serif" w:cs="Liberation Serif"/>
          <w:bCs/>
          <w:sz w:val="24"/>
          <w:szCs w:val="24"/>
        </w:rPr>
        <w:t xml:space="preserve"> </w:t>
      </w:r>
      <w:r w:rsidR="006353BE" w:rsidRPr="00F660F0">
        <w:rPr>
          <w:rFonts w:ascii="Liberation Serif" w:hAnsi="Liberation Serif" w:cs="Liberation Serif"/>
          <w:bCs/>
          <w:sz w:val="24"/>
          <w:szCs w:val="24"/>
        </w:rPr>
        <w:t>обороне» (далее – ГТО)</w:t>
      </w:r>
      <w:r w:rsidRPr="00F660F0">
        <w:rPr>
          <w:rFonts w:ascii="Liberation Serif" w:hAnsi="Liberation Serif" w:cs="Liberation Serif"/>
          <w:bCs/>
          <w:sz w:val="24"/>
          <w:szCs w:val="24"/>
        </w:rPr>
        <w:t>; семейный творческий конкурс «Профессии моей семьи»; конкурс «Мама, папа, я – инженерная семья»; фестиваль-конкурс детского самодеятельного творчества «Мы зажигаем звезды»; фестиваль-конкурс интеллектуального и технического т</w:t>
      </w:r>
      <w:r w:rsidRPr="00F660F0">
        <w:rPr>
          <w:rFonts w:ascii="Liberation Serif" w:hAnsi="Liberation Serif" w:cs="Liberation Serif"/>
          <w:sz w:val="24"/>
          <w:szCs w:val="24"/>
        </w:rPr>
        <w:t>ворчества «Инженерный потенциал Верхней Пышмы»; соревнования по футболу, баскетболу, волейболу; веселые старты; соревнования дружин юных пожарных; соревнования по комплексу ГТО; турнир юных физиков; муниципальный этап всероссийской олимпиады школьников; научно-практическая конференция старшеклассников; защита исследовательских проектов (учащиеся начальных классов) и иные мероприятия.</w:t>
      </w:r>
    </w:p>
    <w:p w14:paraId="57B5AB27" w14:textId="54601EE3" w:rsidR="0043579C" w:rsidRPr="00F660F0" w:rsidRDefault="00856602" w:rsidP="007B1116">
      <w:pPr>
        <w:tabs>
          <w:tab w:val="left" w:pos="480"/>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Все учреждения общего образования оснащены современной компьютерной техникой. 100</w:t>
      </w:r>
      <w:r w:rsidR="00B51724" w:rsidRPr="00F660F0">
        <w:rPr>
          <w:rFonts w:ascii="Liberation Serif" w:hAnsi="Liberation Serif" w:cs="Liberation Serif"/>
          <w:sz w:val="24"/>
          <w:szCs w:val="24"/>
        </w:rPr>
        <w:t> </w:t>
      </w:r>
      <w:r w:rsidRPr="00F660F0">
        <w:rPr>
          <w:rFonts w:ascii="Liberation Serif" w:hAnsi="Liberation Serif" w:cs="Liberation Serif"/>
          <w:sz w:val="24"/>
          <w:szCs w:val="24"/>
        </w:rPr>
        <w:t>процентов общеобразовательных учреждений подключены к сети Интернет. Максимальную скорость подключения к сети Интернет (показатель в</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рамках приоритетного проекта «Цифровая образовательная среда: 100 Мбит/с для</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города, 50 Мбит/с – для села) имеют</w:t>
      </w:r>
      <w:r w:rsidR="007B7124" w:rsidRPr="00F660F0">
        <w:rPr>
          <w:rFonts w:ascii="Liberation Serif" w:hAnsi="Liberation Serif" w:cs="Liberation Serif"/>
          <w:sz w:val="24"/>
          <w:szCs w:val="24"/>
        </w:rPr>
        <w:t xml:space="preserve"> </w:t>
      </w:r>
      <w:r w:rsidR="001507B5" w:rsidRPr="00F660F0">
        <w:rPr>
          <w:rFonts w:ascii="Liberation Serif" w:hAnsi="Liberation Serif" w:cs="Liberation Serif"/>
          <w:sz w:val="24"/>
          <w:szCs w:val="24"/>
        </w:rPr>
        <w:t>школы № 2, 3 ,25 и</w:t>
      </w:r>
      <w:r w:rsidR="00B51724" w:rsidRPr="00F660F0">
        <w:rPr>
          <w:rFonts w:ascii="Liberation Serif" w:hAnsi="Liberation Serif" w:cs="Liberation Serif"/>
          <w:sz w:val="24"/>
          <w:szCs w:val="24"/>
        </w:rPr>
        <w:t> </w:t>
      </w:r>
      <w:r w:rsidR="001507B5" w:rsidRPr="00F660F0">
        <w:rPr>
          <w:rFonts w:ascii="Liberation Serif" w:hAnsi="Liberation Serif" w:cs="Liberation Serif"/>
          <w:sz w:val="24"/>
          <w:szCs w:val="24"/>
        </w:rPr>
        <w:t>33</w:t>
      </w:r>
      <w:r w:rsidRPr="00F660F0">
        <w:rPr>
          <w:rFonts w:ascii="Liberation Serif" w:hAnsi="Liberation Serif" w:cs="Liberation Serif"/>
          <w:sz w:val="24"/>
          <w:szCs w:val="24"/>
        </w:rPr>
        <w:t>.</w:t>
      </w:r>
    </w:p>
    <w:p w14:paraId="63C92FB3" w14:textId="134BB6A8" w:rsidR="00856602" w:rsidRPr="00F660F0" w:rsidRDefault="00856602" w:rsidP="00E737F5">
      <w:pPr>
        <w:tabs>
          <w:tab w:val="left" w:pos="480"/>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Общеобразовательные учреждения городского округа соответствуют современным требованиям обучения на 91 процент. </w:t>
      </w:r>
      <w:r w:rsidR="007B7124" w:rsidRPr="00F660F0">
        <w:rPr>
          <w:rFonts w:ascii="Liberation Serif" w:hAnsi="Liberation Serif" w:cs="Liberation Serif"/>
          <w:sz w:val="24"/>
          <w:szCs w:val="24"/>
        </w:rPr>
        <w:t>В стадии решения находятся вопросы создания и</w:t>
      </w:r>
      <w:r w:rsidR="00B51724" w:rsidRPr="00F660F0">
        <w:rPr>
          <w:rFonts w:ascii="Liberation Serif" w:hAnsi="Liberation Serif" w:cs="Liberation Serif"/>
          <w:sz w:val="24"/>
          <w:szCs w:val="24"/>
        </w:rPr>
        <w:t> </w:t>
      </w:r>
      <w:r w:rsidR="007B7124" w:rsidRPr="00F660F0">
        <w:rPr>
          <w:rFonts w:ascii="Liberation Serif" w:hAnsi="Liberation Serif" w:cs="Liberation Serif"/>
          <w:sz w:val="24"/>
          <w:szCs w:val="24"/>
        </w:rPr>
        <w:t>лицензирования</w:t>
      </w:r>
      <w:r w:rsidRPr="00F660F0">
        <w:rPr>
          <w:rFonts w:ascii="Liberation Serif" w:hAnsi="Liberation Serif" w:cs="Liberation Serif"/>
          <w:sz w:val="24"/>
          <w:szCs w:val="24"/>
        </w:rPr>
        <w:t xml:space="preserve"> медицинских кабине</w:t>
      </w:r>
      <w:r w:rsidR="00D71289" w:rsidRPr="00F660F0">
        <w:rPr>
          <w:rFonts w:ascii="Liberation Serif" w:hAnsi="Liberation Serif" w:cs="Liberation Serif"/>
          <w:sz w:val="24"/>
          <w:szCs w:val="24"/>
        </w:rPr>
        <w:t xml:space="preserve">тов в сельских школах </w:t>
      </w:r>
      <w:r w:rsidR="00E455FF" w:rsidRPr="00F660F0">
        <w:rPr>
          <w:rFonts w:ascii="Liberation Serif" w:hAnsi="Liberation Serif" w:cs="Liberation Serif"/>
          <w:sz w:val="24"/>
          <w:szCs w:val="24"/>
        </w:rPr>
        <w:t>и</w:t>
      </w:r>
      <w:r w:rsidR="00B51724" w:rsidRPr="00F660F0">
        <w:rPr>
          <w:rFonts w:ascii="Liberation Serif" w:hAnsi="Liberation Serif" w:cs="Liberation Serif"/>
          <w:sz w:val="24"/>
          <w:szCs w:val="24"/>
        </w:rPr>
        <w:t xml:space="preserve"> </w:t>
      </w:r>
      <w:r w:rsidR="00E455FF" w:rsidRPr="00F660F0">
        <w:rPr>
          <w:rFonts w:ascii="Liberation Serif" w:hAnsi="Liberation Serif" w:cs="Liberation Serif"/>
          <w:sz w:val="24"/>
          <w:szCs w:val="24"/>
        </w:rPr>
        <w:t>развития</w:t>
      </w:r>
      <w:r w:rsidRPr="00F660F0">
        <w:rPr>
          <w:rFonts w:ascii="Liberation Serif" w:hAnsi="Liberation Serif" w:cs="Liberation Serif"/>
          <w:sz w:val="24"/>
          <w:szCs w:val="24"/>
        </w:rPr>
        <w:t xml:space="preserve"> спортивной инфраструктуры большинства школ.</w:t>
      </w:r>
    </w:p>
    <w:p w14:paraId="49EC627A" w14:textId="5D3A7A99" w:rsidR="0043579C" w:rsidRPr="00F660F0" w:rsidRDefault="00856602" w:rsidP="00E737F5">
      <w:pPr>
        <w:tabs>
          <w:tab w:val="left" w:pos="480"/>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городском округе нет зданий и сооружений общеобразовательных учреждений, которые находятся в аварийном состоянии или требуют капитального ремонта.</w:t>
      </w:r>
    </w:p>
    <w:p w14:paraId="1F71C0C5" w14:textId="77777777" w:rsidR="001507B5" w:rsidRPr="00F660F0" w:rsidRDefault="00856602" w:rsidP="00E737F5">
      <w:pPr>
        <w:tabs>
          <w:tab w:val="left" w:pos="480"/>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подпрограммой «Развитие системы образования городского округа Верхняя Пышма до 2024 года» в 2019 году реализованы следующие мероприятия:</w:t>
      </w:r>
    </w:p>
    <w:p w14:paraId="1629404C" w14:textId="20CECF73" w:rsidR="001507B5" w:rsidRPr="00F660F0" w:rsidRDefault="001507B5" w:rsidP="00E737F5">
      <w:pPr>
        <w:tabs>
          <w:tab w:val="left" w:pos="480"/>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1) </w:t>
      </w:r>
      <w:r w:rsidR="00856602" w:rsidRPr="00F660F0">
        <w:rPr>
          <w:rFonts w:ascii="Liberation Serif" w:hAnsi="Liberation Serif" w:cs="Liberation Serif"/>
          <w:sz w:val="24"/>
          <w:szCs w:val="24"/>
        </w:rPr>
        <w:t xml:space="preserve">оборудованы кабинеты «Светофор» в </w:t>
      </w:r>
      <w:r w:rsidRPr="00F660F0">
        <w:rPr>
          <w:rFonts w:ascii="Liberation Serif" w:hAnsi="Liberation Serif" w:cs="Liberation Serif"/>
          <w:sz w:val="24"/>
          <w:szCs w:val="24"/>
        </w:rPr>
        <w:t xml:space="preserve">школах № 7 и 16 </w:t>
      </w:r>
      <w:r w:rsidR="00856602" w:rsidRPr="00F660F0">
        <w:rPr>
          <w:rFonts w:ascii="Liberation Serif" w:hAnsi="Liberation Serif" w:cs="Liberation Serif"/>
          <w:sz w:val="24"/>
          <w:szCs w:val="24"/>
        </w:rPr>
        <w:t xml:space="preserve">и приобретены </w:t>
      </w:r>
      <w:proofErr w:type="spellStart"/>
      <w:r w:rsidR="00856602" w:rsidRPr="00F660F0">
        <w:rPr>
          <w:rFonts w:ascii="Liberation Serif" w:hAnsi="Liberation Serif" w:cs="Liberation Serif"/>
          <w:sz w:val="24"/>
          <w:szCs w:val="24"/>
        </w:rPr>
        <w:t>световозвращающие</w:t>
      </w:r>
      <w:proofErr w:type="spellEnd"/>
      <w:r w:rsidR="00856602" w:rsidRPr="00F660F0">
        <w:rPr>
          <w:rFonts w:ascii="Liberation Serif" w:hAnsi="Liberation Serif" w:cs="Liberation Serif"/>
          <w:sz w:val="24"/>
          <w:szCs w:val="24"/>
        </w:rPr>
        <w:t xml:space="preserve"> элементы для учащихся начальных классов 12</w:t>
      </w:r>
      <w:r w:rsidR="002D4850">
        <w:rPr>
          <w:rFonts w:ascii="Liberation Serif" w:hAnsi="Liberation Serif" w:cs="Liberation Serif"/>
          <w:bCs/>
          <w:sz w:val="24"/>
          <w:szCs w:val="24"/>
        </w:rPr>
        <w:t xml:space="preserve"> </w:t>
      </w:r>
      <w:r w:rsidR="00856602" w:rsidRPr="00F660F0">
        <w:rPr>
          <w:rFonts w:ascii="Liberation Serif" w:hAnsi="Liberation Serif" w:cs="Liberation Serif"/>
          <w:sz w:val="24"/>
          <w:szCs w:val="24"/>
        </w:rPr>
        <w:t>образовательных учреждений для формирования безопасного поведения обучающихся (в рамках реализации регионального проекта «Современная школа») на 1 миллион рублей;</w:t>
      </w:r>
    </w:p>
    <w:p w14:paraId="3EF45E80" w14:textId="1631CFF8" w:rsidR="0043579C" w:rsidRPr="00F660F0" w:rsidRDefault="001507B5"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2) </w:t>
      </w:r>
      <w:r w:rsidR="00856602" w:rsidRPr="00F660F0">
        <w:rPr>
          <w:rFonts w:ascii="Liberation Serif" w:hAnsi="Liberation Serif" w:cs="Liberation Serif"/>
          <w:sz w:val="24"/>
          <w:szCs w:val="24"/>
        </w:rPr>
        <w:t>в рамках укрепления и развития материально</w:t>
      </w:r>
      <w:r w:rsidRPr="00F660F0">
        <w:rPr>
          <w:rFonts w:ascii="Liberation Serif" w:hAnsi="Liberation Serif" w:cs="Liberation Serif"/>
          <w:sz w:val="24"/>
          <w:szCs w:val="24"/>
        </w:rPr>
        <w:t>-</w:t>
      </w:r>
      <w:r w:rsidR="00856602" w:rsidRPr="00F660F0">
        <w:rPr>
          <w:rFonts w:ascii="Liberation Serif" w:hAnsi="Liberation Serif" w:cs="Liberation Serif"/>
          <w:sz w:val="24"/>
          <w:szCs w:val="24"/>
        </w:rPr>
        <w:t>технической базы муниципальных общеобразовательных организаций (региональные проекты «Уральская инженерная школа», «Цифровая образовательная среда», «Совр</w:t>
      </w:r>
      <w:r w:rsidR="00D71289" w:rsidRPr="00F660F0">
        <w:rPr>
          <w:rFonts w:ascii="Liberation Serif" w:hAnsi="Liberation Serif" w:cs="Liberation Serif"/>
          <w:sz w:val="24"/>
          <w:szCs w:val="24"/>
        </w:rPr>
        <w:t>еменная школа») на общую сумму</w:t>
      </w:r>
      <w:r w:rsidR="00856602" w:rsidRPr="00F660F0">
        <w:rPr>
          <w:rFonts w:ascii="Liberation Serif" w:hAnsi="Liberation Serif" w:cs="Liberation Serif"/>
          <w:sz w:val="24"/>
          <w:szCs w:val="24"/>
        </w:rPr>
        <w:t xml:space="preserve"> 11,2 миллиона рублей приобретены:</w:t>
      </w:r>
    </w:p>
    <w:p w14:paraId="314A449B" w14:textId="78A2AFB2" w:rsidR="0043579C"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в </w:t>
      </w:r>
      <w:r w:rsidR="001507B5" w:rsidRPr="00F660F0">
        <w:rPr>
          <w:rFonts w:ascii="Liberation Serif" w:hAnsi="Liberation Serif" w:cs="Liberation Serif"/>
          <w:sz w:val="24"/>
          <w:szCs w:val="24"/>
        </w:rPr>
        <w:t xml:space="preserve">школе № 33 </w:t>
      </w:r>
      <w:r w:rsidR="00856602" w:rsidRPr="00F660F0">
        <w:rPr>
          <w:rFonts w:ascii="Liberation Serif" w:hAnsi="Liberation Serif" w:cs="Liberation Serif"/>
          <w:sz w:val="24"/>
          <w:szCs w:val="24"/>
        </w:rPr>
        <w:t>учебно-наглядное, учебно-лабораторное и учебно-практического оборудование, программное обеспечение, необходимое для</w:t>
      </w:r>
      <w:r w:rsidR="00B51724"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функционирования оборудования, для</w:t>
      </w:r>
      <w:r w:rsidR="00B51724"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оснащения кабинетов естественно-научного цикла (предметная область: биология, химия, физика), специальное современное технологическое оборудование, программное обеспечение, необходимое для функционирования оборудования, и расходные материалы для 3D-моделирования;</w:t>
      </w:r>
    </w:p>
    <w:p w14:paraId="4D54851C" w14:textId="304FAD94" w:rsidR="00856602"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оборудование и программы для электронного документооборота в</w:t>
      </w:r>
      <w:r w:rsidR="00B51724"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 xml:space="preserve">медицинские кабинеты в </w:t>
      </w:r>
      <w:r w:rsidR="001507B5" w:rsidRPr="00F660F0">
        <w:rPr>
          <w:rFonts w:ascii="Liberation Serif" w:hAnsi="Liberation Serif" w:cs="Liberation Serif"/>
          <w:sz w:val="24"/>
          <w:szCs w:val="24"/>
        </w:rPr>
        <w:t>школах № 1, 2, 3, 4, 7, 9, 22, 24, 25 и 33</w:t>
      </w:r>
      <w:r w:rsidR="00856602" w:rsidRPr="00F660F0">
        <w:rPr>
          <w:rFonts w:ascii="Liberation Serif" w:hAnsi="Liberation Serif" w:cs="Liberation Serif"/>
          <w:sz w:val="24"/>
          <w:szCs w:val="24"/>
        </w:rPr>
        <w:t>;</w:t>
      </w:r>
    </w:p>
    <w:p w14:paraId="3E8367A7" w14:textId="6B0AA33A" w:rsidR="00856602"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мебель, компьютерная и оргтехника в </w:t>
      </w:r>
      <w:r w:rsidR="001507B5" w:rsidRPr="00F660F0">
        <w:rPr>
          <w:rFonts w:ascii="Liberation Serif" w:hAnsi="Liberation Serif" w:cs="Liberation Serif"/>
          <w:sz w:val="24"/>
          <w:szCs w:val="24"/>
        </w:rPr>
        <w:t>школах № 2, 7, 9, 16, 22, 24, 29, 33</w:t>
      </w:r>
      <w:r w:rsidR="00856602" w:rsidRPr="00F660F0">
        <w:rPr>
          <w:rFonts w:ascii="Liberation Serif" w:hAnsi="Liberation Serif" w:cs="Liberation Serif"/>
          <w:sz w:val="24"/>
          <w:szCs w:val="24"/>
        </w:rPr>
        <w:t>;</w:t>
      </w:r>
    </w:p>
    <w:p w14:paraId="522C3B66" w14:textId="4B8A46B8" w:rsidR="00856602"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оборудование, инвентарь, мебель для дооснащения </w:t>
      </w:r>
      <w:proofErr w:type="spellStart"/>
      <w:r w:rsidR="00856602" w:rsidRPr="00F660F0">
        <w:rPr>
          <w:rFonts w:ascii="Liberation Serif" w:hAnsi="Liberation Serif" w:cs="Liberation Serif"/>
          <w:sz w:val="24"/>
          <w:szCs w:val="24"/>
        </w:rPr>
        <w:t>пристроев</w:t>
      </w:r>
      <w:proofErr w:type="spellEnd"/>
      <w:r w:rsidR="00856602" w:rsidRPr="00F660F0">
        <w:rPr>
          <w:rFonts w:ascii="Liberation Serif" w:hAnsi="Liberation Serif" w:cs="Liberation Serif"/>
          <w:sz w:val="24"/>
          <w:szCs w:val="24"/>
        </w:rPr>
        <w:t xml:space="preserve"> </w:t>
      </w:r>
      <w:r w:rsidR="001507B5" w:rsidRPr="00F660F0">
        <w:rPr>
          <w:rFonts w:ascii="Liberation Serif" w:hAnsi="Liberation Serif" w:cs="Liberation Serif"/>
          <w:sz w:val="24"/>
          <w:szCs w:val="24"/>
        </w:rPr>
        <w:t>школ № 1 и 3</w:t>
      </w:r>
      <w:r w:rsidR="00856602" w:rsidRPr="00F660F0">
        <w:rPr>
          <w:rFonts w:ascii="Liberation Serif" w:hAnsi="Liberation Serif" w:cs="Liberation Serif"/>
          <w:sz w:val="24"/>
          <w:szCs w:val="24"/>
        </w:rPr>
        <w:t xml:space="preserve">, здания начальной школы </w:t>
      </w:r>
      <w:proofErr w:type="spellStart"/>
      <w:r w:rsidR="001507B5" w:rsidRPr="00F660F0">
        <w:rPr>
          <w:rFonts w:ascii="Liberation Serif" w:hAnsi="Liberation Serif" w:cs="Liberation Serif"/>
          <w:sz w:val="24"/>
          <w:szCs w:val="24"/>
        </w:rPr>
        <w:t>школы</w:t>
      </w:r>
      <w:proofErr w:type="spellEnd"/>
      <w:r w:rsidR="001507B5" w:rsidRPr="00F660F0">
        <w:rPr>
          <w:rFonts w:ascii="Liberation Serif" w:hAnsi="Liberation Serif" w:cs="Liberation Serif"/>
          <w:sz w:val="24"/>
          <w:szCs w:val="24"/>
        </w:rPr>
        <w:t xml:space="preserve"> № 25;</w:t>
      </w:r>
    </w:p>
    <w:p w14:paraId="128FCF2C" w14:textId="671F3453" w:rsidR="0043579C" w:rsidRPr="00F660F0" w:rsidRDefault="001507B5"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3) </w:t>
      </w:r>
      <w:r w:rsidR="00D71289" w:rsidRPr="00F660F0">
        <w:rPr>
          <w:rFonts w:ascii="Liberation Serif" w:hAnsi="Liberation Serif" w:cs="Liberation Serif"/>
          <w:sz w:val="24"/>
          <w:szCs w:val="24"/>
        </w:rPr>
        <w:t>на мероприятия по энергосбережению и повышению</w:t>
      </w:r>
      <w:r w:rsidR="00856602" w:rsidRPr="00F660F0">
        <w:rPr>
          <w:rFonts w:ascii="Liberation Serif" w:hAnsi="Liberation Serif" w:cs="Liberation Serif"/>
          <w:sz w:val="24"/>
          <w:szCs w:val="24"/>
        </w:rPr>
        <w:t xml:space="preserve"> энергетической эффективности муниципальных образовательных учреждений </w:t>
      </w:r>
      <w:r w:rsidR="00D71289" w:rsidRPr="00F660F0">
        <w:rPr>
          <w:rFonts w:ascii="Liberation Serif" w:hAnsi="Liberation Serif" w:cs="Liberation Serif"/>
          <w:sz w:val="24"/>
          <w:szCs w:val="24"/>
        </w:rPr>
        <w:t>выделено</w:t>
      </w:r>
      <w:r w:rsidR="00856602" w:rsidRPr="00F660F0">
        <w:rPr>
          <w:rFonts w:ascii="Liberation Serif" w:hAnsi="Liberation Serif" w:cs="Liberation Serif"/>
          <w:sz w:val="24"/>
          <w:szCs w:val="24"/>
        </w:rPr>
        <w:t xml:space="preserve"> 2,3</w:t>
      </w:r>
      <w:r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миллиона рублей</w:t>
      </w:r>
      <w:r w:rsidR="00D71289" w:rsidRPr="00F660F0">
        <w:rPr>
          <w:rFonts w:ascii="Liberation Serif" w:hAnsi="Liberation Serif" w:cs="Liberation Serif"/>
          <w:sz w:val="24"/>
          <w:szCs w:val="24"/>
        </w:rPr>
        <w:t>, выполнены</w:t>
      </w:r>
      <w:r w:rsidR="00856602" w:rsidRPr="00F660F0">
        <w:rPr>
          <w:rFonts w:ascii="Liberation Serif" w:hAnsi="Liberation Serif" w:cs="Liberation Serif"/>
          <w:sz w:val="24"/>
          <w:szCs w:val="24"/>
        </w:rPr>
        <w:t>:</w:t>
      </w:r>
    </w:p>
    <w:p w14:paraId="5135E173" w14:textId="71691613" w:rsidR="00856602"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proofErr w:type="spellStart"/>
      <w:r w:rsidR="00856602" w:rsidRPr="00F660F0">
        <w:rPr>
          <w:rFonts w:ascii="Liberation Serif" w:hAnsi="Liberation Serif" w:cs="Liberation Serif"/>
          <w:sz w:val="24"/>
          <w:szCs w:val="24"/>
        </w:rPr>
        <w:t>гидропневмопромывка</w:t>
      </w:r>
      <w:proofErr w:type="spellEnd"/>
      <w:r w:rsidR="00856602" w:rsidRPr="00F660F0">
        <w:rPr>
          <w:rFonts w:ascii="Liberation Serif" w:hAnsi="Liberation Serif" w:cs="Liberation Serif"/>
          <w:sz w:val="24"/>
          <w:szCs w:val="24"/>
        </w:rPr>
        <w:t xml:space="preserve"> и химическая обработка систем отопления всех общеобразовательных учреждений;</w:t>
      </w:r>
    </w:p>
    <w:p w14:paraId="1B16E98C" w14:textId="143B2F9C" w:rsidR="00856602"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замена старого электрооборудования на </w:t>
      </w:r>
      <w:proofErr w:type="spellStart"/>
      <w:r w:rsidR="00856602" w:rsidRPr="00F660F0">
        <w:rPr>
          <w:rFonts w:ascii="Liberation Serif" w:hAnsi="Liberation Serif" w:cs="Liberation Serif"/>
          <w:sz w:val="24"/>
          <w:szCs w:val="24"/>
        </w:rPr>
        <w:t>энергоэффективные</w:t>
      </w:r>
      <w:proofErr w:type="spellEnd"/>
      <w:r w:rsidR="00856602" w:rsidRPr="00F660F0">
        <w:rPr>
          <w:rFonts w:ascii="Liberation Serif" w:hAnsi="Liberation Serif" w:cs="Liberation Serif"/>
          <w:sz w:val="24"/>
          <w:szCs w:val="24"/>
        </w:rPr>
        <w:t xml:space="preserve"> модели в</w:t>
      </w:r>
      <w:r w:rsidR="001507B5" w:rsidRPr="00F660F0">
        <w:rPr>
          <w:rFonts w:ascii="Liberation Serif" w:hAnsi="Liberation Serif" w:cs="Liberation Serif"/>
          <w:sz w:val="24"/>
          <w:szCs w:val="24"/>
        </w:rPr>
        <w:t xml:space="preserve"> школах № 4, 7, 9, 22, 24</w:t>
      </w:r>
      <w:r w:rsidR="00856602" w:rsidRPr="00F660F0">
        <w:rPr>
          <w:rFonts w:ascii="Liberation Serif" w:hAnsi="Liberation Serif" w:cs="Liberation Serif"/>
          <w:sz w:val="24"/>
          <w:szCs w:val="24"/>
        </w:rPr>
        <w:t>;</w:t>
      </w:r>
    </w:p>
    <w:p w14:paraId="590A617F" w14:textId="797895A5" w:rsidR="00856602"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ремонт и обновление систем электроснабжения и теплоснабжения (проектирование электромонтажных работ и технологическое присоединение в</w:t>
      </w:r>
      <w:r w:rsidR="00B51724" w:rsidRPr="00F660F0">
        <w:rPr>
          <w:rFonts w:ascii="Liberation Serif" w:hAnsi="Liberation Serif" w:cs="Liberation Serif"/>
          <w:sz w:val="24"/>
          <w:szCs w:val="24"/>
        </w:rPr>
        <w:t xml:space="preserve"> </w:t>
      </w:r>
      <w:r w:rsidR="001507B5" w:rsidRPr="00F660F0">
        <w:rPr>
          <w:rFonts w:ascii="Liberation Serif" w:hAnsi="Liberation Serif" w:cs="Liberation Serif"/>
          <w:sz w:val="24"/>
          <w:szCs w:val="24"/>
        </w:rPr>
        <w:t>школе № 9</w:t>
      </w:r>
      <w:r w:rsidR="00856602" w:rsidRPr="00F660F0">
        <w:rPr>
          <w:rFonts w:ascii="Liberation Serif" w:hAnsi="Liberation Serif" w:cs="Liberation Serif"/>
          <w:sz w:val="24"/>
          <w:szCs w:val="24"/>
        </w:rPr>
        <w:t>, установка тепловой завесы в</w:t>
      </w:r>
      <w:r w:rsidR="00E302FA" w:rsidRPr="00F660F0">
        <w:rPr>
          <w:rFonts w:ascii="Liberation Serif" w:hAnsi="Liberation Serif" w:cs="Liberation Serif"/>
          <w:sz w:val="24"/>
          <w:szCs w:val="24"/>
        </w:rPr>
        <w:t xml:space="preserve"> </w:t>
      </w:r>
      <w:r w:rsidR="001507B5" w:rsidRPr="00F660F0">
        <w:rPr>
          <w:rFonts w:ascii="Liberation Serif" w:hAnsi="Liberation Serif" w:cs="Liberation Serif"/>
          <w:sz w:val="24"/>
          <w:szCs w:val="24"/>
        </w:rPr>
        <w:t>школе № 24</w:t>
      </w:r>
      <w:r w:rsidR="00856602" w:rsidRPr="00F660F0">
        <w:rPr>
          <w:rFonts w:ascii="Liberation Serif" w:hAnsi="Liberation Serif" w:cs="Liberation Serif"/>
          <w:sz w:val="24"/>
          <w:szCs w:val="24"/>
        </w:rPr>
        <w:t>;</w:t>
      </w:r>
    </w:p>
    <w:p w14:paraId="7E4B2378" w14:textId="1FD718CB" w:rsidR="00856602"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измерение параметров электротехнических устройств (испытание сети электроснабжения) в </w:t>
      </w:r>
      <w:r w:rsidR="001507B5" w:rsidRPr="00F660F0">
        <w:rPr>
          <w:rFonts w:ascii="Liberation Serif" w:hAnsi="Liberation Serif" w:cs="Liberation Serif"/>
          <w:sz w:val="24"/>
          <w:szCs w:val="24"/>
        </w:rPr>
        <w:t>школах № 1, 3, 7, 22, 29;</w:t>
      </w:r>
    </w:p>
    <w:p w14:paraId="01A85C62" w14:textId="0A52B31D" w:rsidR="0043579C" w:rsidRPr="00F660F0" w:rsidRDefault="001507B5"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4) </w:t>
      </w:r>
      <w:r w:rsidR="00D71289" w:rsidRPr="00F660F0">
        <w:rPr>
          <w:rFonts w:ascii="Liberation Serif" w:hAnsi="Liberation Serif" w:cs="Liberation Serif"/>
          <w:sz w:val="24"/>
          <w:szCs w:val="24"/>
        </w:rPr>
        <w:t xml:space="preserve">на </w:t>
      </w:r>
      <w:r w:rsidR="00856602" w:rsidRPr="00F660F0">
        <w:rPr>
          <w:rFonts w:ascii="Liberation Serif" w:hAnsi="Liberation Serif" w:cs="Liberation Serif"/>
          <w:sz w:val="24"/>
          <w:szCs w:val="24"/>
        </w:rPr>
        <w:t>ремонт, приведение в соответствие с требованиями пожарной безопасности и</w:t>
      </w:r>
      <w:r w:rsidR="00B51724"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санитарного законодательства зданий, помещений, территорий 12</w:t>
      </w:r>
      <w:r w:rsidR="00B51724"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 xml:space="preserve">муниципальных </w:t>
      </w:r>
      <w:r w:rsidR="00D71289" w:rsidRPr="00F660F0">
        <w:rPr>
          <w:rFonts w:ascii="Liberation Serif" w:hAnsi="Liberation Serif" w:cs="Liberation Serif"/>
          <w:sz w:val="24"/>
          <w:szCs w:val="24"/>
        </w:rPr>
        <w:t>общеобразовательных учреждений выделено</w:t>
      </w:r>
      <w:r w:rsidR="00856602" w:rsidRPr="00F660F0">
        <w:rPr>
          <w:rFonts w:ascii="Liberation Serif" w:hAnsi="Liberation Serif" w:cs="Liberation Serif"/>
          <w:sz w:val="24"/>
          <w:szCs w:val="24"/>
        </w:rPr>
        <w:t xml:space="preserve"> 36,0 миллион</w:t>
      </w:r>
      <w:r w:rsidRPr="00F660F0">
        <w:rPr>
          <w:rFonts w:ascii="Liberation Serif" w:hAnsi="Liberation Serif" w:cs="Liberation Serif"/>
          <w:sz w:val="24"/>
          <w:szCs w:val="24"/>
        </w:rPr>
        <w:t>а</w:t>
      </w:r>
      <w:r w:rsidR="00856602" w:rsidRPr="00F660F0">
        <w:rPr>
          <w:rFonts w:ascii="Liberation Serif" w:hAnsi="Liberation Serif" w:cs="Liberation Serif"/>
          <w:sz w:val="24"/>
          <w:szCs w:val="24"/>
        </w:rPr>
        <w:t xml:space="preserve"> рублей.</w:t>
      </w:r>
    </w:p>
    <w:p w14:paraId="4BB542C1" w14:textId="683A086C"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Для популяризации профессии педагога проведены муниципальные конкурсы: «Воспитатель года», «Педагогический дебют», «Открытый урок», «Воспитание чтением», «Открытый педагог», фестиваль педагогических инноваций среди педагогов ДОУ, фестиваль учителей</w:t>
      </w:r>
      <w:r w:rsidR="00027873" w:rsidRPr="00F660F0">
        <w:rPr>
          <w:rFonts w:ascii="Liberation Serif" w:hAnsi="Liberation Serif" w:cs="Liberation Serif"/>
          <w:sz w:val="24"/>
          <w:szCs w:val="24"/>
        </w:rPr>
        <w:t>-</w:t>
      </w:r>
      <w:r w:rsidRPr="00F660F0">
        <w:rPr>
          <w:rFonts w:ascii="Liberation Serif" w:hAnsi="Liberation Serif" w:cs="Liberation Serif"/>
          <w:sz w:val="24"/>
          <w:szCs w:val="24"/>
        </w:rPr>
        <w:t>логопедов, подготовлено и проведено областное совещание «Система подготовки обучающихся к инженерной деятельности в условиях образовательного кластера».</w:t>
      </w:r>
    </w:p>
    <w:p w14:paraId="03CEB265" w14:textId="0CA61DAB" w:rsidR="00856602" w:rsidRPr="00F660F0" w:rsidRDefault="0085660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В конкурсах педагогического мастерства приняли участие более 300</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работников дошкольного, общего и дополнительного образования городского округа. Израсходовано 0,5</w:t>
      </w:r>
      <w:r w:rsidR="00B51724"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миллиона рублей.</w:t>
      </w:r>
    </w:p>
    <w:p w14:paraId="058710C5" w14:textId="57361FE2" w:rsidR="00ED7C22" w:rsidRPr="00F660F0" w:rsidRDefault="00D74251"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 xml:space="preserve">Ежегодно </w:t>
      </w:r>
      <w:r w:rsidR="00C04FA4" w:rsidRPr="00F660F0">
        <w:rPr>
          <w:rFonts w:ascii="Liberation Serif" w:hAnsi="Liberation Serif" w:cs="Liberation Serif"/>
          <w:sz w:val="24"/>
          <w:szCs w:val="24"/>
        </w:rPr>
        <w:t>в целях поддержки лучших педагогических работников городского округа, подготовивших лауреатов международных, российских, региональных, областных конкурсов, смотров, выставок, олимпиад, фестивалей, профессионально проявивших себя в педагогической, методической, творческой, научной деятельности</w:t>
      </w:r>
      <w:r w:rsidR="00027873" w:rsidRPr="00F660F0">
        <w:rPr>
          <w:rFonts w:ascii="Liberation Serif" w:hAnsi="Liberation Serif" w:cs="Liberation Serif"/>
          <w:sz w:val="24"/>
          <w:szCs w:val="24"/>
        </w:rPr>
        <w:t>,</w:t>
      </w:r>
      <w:r w:rsidR="00C04FA4" w:rsidRPr="00F660F0">
        <w:rPr>
          <w:rFonts w:ascii="Liberation Serif" w:hAnsi="Liberation Serif" w:cs="Liberation Serif"/>
          <w:sz w:val="24"/>
          <w:szCs w:val="24"/>
        </w:rPr>
        <w:t xml:space="preserve"> </w:t>
      </w:r>
      <w:r w:rsidR="00114A00" w:rsidRPr="00F660F0">
        <w:rPr>
          <w:rFonts w:ascii="Liberation Serif" w:hAnsi="Liberation Serif" w:cs="Liberation Serif"/>
          <w:sz w:val="24"/>
          <w:szCs w:val="24"/>
        </w:rPr>
        <w:t>талантливых детей</w:t>
      </w:r>
      <w:r w:rsidR="00C04FA4" w:rsidRPr="00F660F0">
        <w:rPr>
          <w:rFonts w:ascii="Liberation Serif" w:hAnsi="Liberation Serif" w:cs="Liberation Serif"/>
          <w:sz w:val="24"/>
          <w:szCs w:val="24"/>
        </w:rPr>
        <w:t xml:space="preserve"> и молодежи, достигшей высоких результатов в</w:t>
      </w:r>
      <w:r w:rsidR="00364B54" w:rsidRPr="00F660F0">
        <w:rPr>
          <w:rFonts w:ascii="Liberation Serif" w:hAnsi="Liberation Serif" w:cs="Liberation Serif"/>
          <w:sz w:val="24"/>
          <w:szCs w:val="24"/>
        </w:rPr>
        <w:t> </w:t>
      </w:r>
      <w:r w:rsidR="00C04FA4" w:rsidRPr="00F660F0">
        <w:rPr>
          <w:rFonts w:ascii="Liberation Serif" w:hAnsi="Liberation Serif" w:cs="Liberation Serif"/>
          <w:sz w:val="24"/>
          <w:szCs w:val="24"/>
        </w:rPr>
        <w:t>конкурсах различного уровня</w:t>
      </w:r>
      <w:r w:rsidR="00027873" w:rsidRPr="00F660F0">
        <w:rPr>
          <w:rFonts w:ascii="Liberation Serif" w:hAnsi="Liberation Serif" w:cs="Liberation Serif"/>
          <w:sz w:val="24"/>
          <w:szCs w:val="24"/>
        </w:rPr>
        <w:t>,</w:t>
      </w:r>
      <w:r w:rsidR="00C04FA4" w:rsidRPr="00F660F0">
        <w:rPr>
          <w:rFonts w:ascii="Liberation Serif" w:hAnsi="Liberation Serif" w:cs="Liberation Serif"/>
          <w:sz w:val="24"/>
          <w:szCs w:val="24"/>
        </w:rPr>
        <w:t xml:space="preserve"> </w:t>
      </w:r>
      <w:r w:rsidR="00027873" w:rsidRPr="00F660F0">
        <w:rPr>
          <w:rFonts w:ascii="Liberation Serif" w:hAnsi="Liberation Serif" w:cs="Liberation Serif"/>
          <w:sz w:val="24"/>
          <w:szCs w:val="24"/>
        </w:rPr>
        <w:t xml:space="preserve">присуждаются премии и стипендии </w:t>
      </w:r>
      <w:r w:rsidR="00C04FA4" w:rsidRPr="00F660F0">
        <w:rPr>
          <w:rFonts w:ascii="Liberation Serif" w:hAnsi="Liberation Serif" w:cs="Liberation Serif"/>
          <w:sz w:val="24"/>
          <w:szCs w:val="24"/>
        </w:rPr>
        <w:t xml:space="preserve">Главы городского округа. По итогам 2018-2019 учебного года </w:t>
      </w:r>
      <w:r w:rsidRPr="00F660F0">
        <w:rPr>
          <w:rFonts w:ascii="Liberation Serif" w:hAnsi="Liberation Serif" w:cs="Liberation Serif"/>
          <w:sz w:val="24"/>
          <w:szCs w:val="24"/>
        </w:rPr>
        <w:t>п</w:t>
      </w:r>
      <w:r w:rsidR="001B7AB0" w:rsidRPr="00F660F0">
        <w:rPr>
          <w:rFonts w:ascii="Liberation Serif" w:hAnsi="Liberation Serif" w:cs="Liberation Serif"/>
          <w:sz w:val="24"/>
          <w:szCs w:val="24"/>
        </w:rPr>
        <w:t xml:space="preserve">о отрасли «Образование» </w:t>
      </w:r>
      <w:r w:rsidRPr="00F660F0">
        <w:rPr>
          <w:rFonts w:ascii="Liberation Serif" w:hAnsi="Liberation Serif" w:cs="Liberation Serif"/>
          <w:sz w:val="24"/>
          <w:szCs w:val="24"/>
        </w:rPr>
        <w:t>стипендиями</w:t>
      </w:r>
      <w:r w:rsidR="00ED7C22" w:rsidRPr="00F660F0">
        <w:rPr>
          <w:rFonts w:ascii="Liberation Serif" w:hAnsi="Liberation Serif" w:cs="Liberation Serif"/>
          <w:sz w:val="24"/>
          <w:szCs w:val="24"/>
        </w:rPr>
        <w:t xml:space="preserve"> Главы удостоены:</w:t>
      </w:r>
    </w:p>
    <w:p w14:paraId="28A1DEFE" w14:textId="385FC609" w:rsidR="001B7AB0" w:rsidRPr="00F660F0" w:rsidRDefault="001B7AB0"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Pr="00F660F0">
        <w:rPr>
          <w:rFonts w:ascii="Liberation Serif" w:hAnsi="Liberation Serif" w:cs="Liberation Serif"/>
          <w:sz w:val="24"/>
          <w:szCs w:val="24"/>
        </w:rPr>
        <w:t>64 учащихся и 9 коллективов</w:t>
      </w:r>
      <w:r w:rsidR="00ED7C22" w:rsidRPr="00F660F0">
        <w:rPr>
          <w:rFonts w:ascii="Liberation Serif" w:hAnsi="Liberation Serif" w:cs="Liberation Serif"/>
          <w:sz w:val="24"/>
          <w:szCs w:val="24"/>
        </w:rPr>
        <w:t xml:space="preserve"> учреждений образования;</w:t>
      </w:r>
    </w:p>
    <w:p w14:paraId="32D40598" w14:textId="3B601589" w:rsidR="001B7AB0" w:rsidRPr="00F660F0" w:rsidRDefault="005B12E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D74251" w:rsidRPr="00F660F0">
        <w:rPr>
          <w:rFonts w:ascii="Liberation Serif" w:hAnsi="Liberation Serif" w:cs="Liberation Serif"/>
          <w:sz w:val="24"/>
          <w:szCs w:val="24"/>
        </w:rPr>
        <w:t xml:space="preserve">40 учащихся, </w:t>
      </w:r>
      <w:r w:rsidR="001B7AB0" w:rsidRPr="00F660F0">
        <w:rPr>
          <w:rFonts w:ascii="Liberation Serif" w:hAnsi="Liberation Serif" w:cs="Liberation Serif"/>
          <w:sz w:val="24"/>
          <w:szCs w:val="24"/>
        </w:rPr>
        <w:t>9 коллективов</w:t>
      </w:r>
      <w:r w:rsidR="00D74251" w:rsidRPr="00F660F0">
        <w:rPr>
          <w:rFonts w:ascii="Liberation Serif" w:hAnsi="Liberation Serif" w:cs="Liberation Serif"/>
          <w:sz w:val="24"/>
          <w:szCs w:val="24"/>
        </w:rPr>
        <w:t xml:space="preserve"> обучающихся</w:t>
      </w:r>
      <w:r w:rsidR="00ED7C22" w:rsidRPr="00F660F0">
        <w:rPr>
          <w:rFonts w:ascii="Liberation Serif" w:hAnsi="Liberation Serif" w:cs="Liberation Serif"/>
          <w:sz w:val="24"/>
          <w:szCs w:val="24"/>
        </w:rPr>
        <w:t>,</w:t>
      </w:r>
      <w:r w:rsidR="001B7AB0" w:rsidRPr="00F660F0">
        <w:rPr>
          <w:rFonts w:ascii="Liberation Serif" w:hAnsi="Liberation Serif" w:cs="Liberation Serif"/>
          <w:sz w:val="24"/>
          <w:szCs w:val="24"/>
        </w:rPr>
        <w:t xml:space="preserve"> 24 медалиста.</w:t>
      </w:r>
    </w:p>
    <w:p w14:paraId="28DC49FD" w14:textId="644023E4" w:rsidR="0043579C" w:rsidRPr="00F660F0" w:rsidRDefault="0085660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Большое внимание уделяется организации питания обучающихся школ городского округа. Охват горячим питанием учеников в 2019 году составил 91,0</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процент</w:t>
      </w:r>
      <w:r w:rsidR="001507B5" w:rsidRPr="00F660F0">
        <w:rPr>
          <w:rFonts w:ascii="Liberation Serif" w:hAnsi="Liberation Serif" w:cs="Liberation Serif"/>
          <w:sz w:val="24"/>
          <w:szCs w:val="24"/>
        </w:rPr>
        <w:t>а</w:t>
      </w:r>
      <w:r w:rsidRPr="00F660F0">
        <w:rPr>
          <w:rFonts w:ascii="Liberation Serif" w:hAnsi="Liberation Serif" w:cs="Liberation Serif"/>
          <w:sz w:val="24"/>
          <w:szCs w:val="24"/>
        </w:rPr>
        <w:t>. На организацию здорового питания школьников израсходовано 80,5</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миллиона рублей, из них средств местного бюджета 11,7</w:t>
      </w:r>
      <w:r w:rsidR="00B51724" w:rsidRPr="00F660F0">
        <w:rPr>
          <w:rFonts w:ascii="Liberation Serif" w:hAnsi="Liberation Serif" w:cs="Liberation Serif"/>
          <w:sz w:val="24"/>
          <w:szCs w:val="24"/>
        </w:rPr>
        <w:t> </w:t>
      </w:r>
      <w:r w:rsidRPr="00F660F0">
        <w:rPr>
          <w:rFonts w:ascii="Liberation Serif" w:hAnsi="Liberation Serif" w:cs="Liberation Serif"/>
          <w:sz w:val="24"/>
          <w:szCs w:val="24"/>
        </w:rPr>
        <w:t>миллион</w:t>
      </w:r>
      <w:r w:rsidR="001507B5"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В</w:t>
      </w:r>
      <w:r w:rsidR="001507B5" w:rsidRPr="00F660F0">
        <w:rPr>
          <w:rFonts w:ascii="Liberation Serif" w:hAnsi="Liberation Serif" w:cs="Liberation Serif"/>
          <w:sz w:val="24"/>
          <w:szCs w:val="24"/>
        </w:rPr>
        <w:t> </w:t>
      </w:r>
      <w:r w:rsidRPr="00F660F0">
        <w:rPr>
          <w:rFonts w:ascii="Liberation Serif" w:hAnsi="Liberation Serif" w:cs="Liberation Serif"/>
          <w:sz w:val="24"/>
          <w:szCs w:val="24"/>
        </w:rPr>
        <w:t>2019 году в рамках мероприятия «Модернизация материально-технической базы предприятий системы школьного питания» на закупку столовой посуды, столовых приборов, кухонного инвентаря, технологического оборудования, мебели из средств местного бюджета израсходовано 1,9 миллион</w:t>
      </w:r>
      <w:r w:rsidR="001507B5"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w:t>
      </w:r>
    </w:p>
    <w:p w14:paraId="7A23893D" w14:textId="7CA1D37B" w:rsidR="00856602" w:rsidRPr="00F660F0" w:rsidRDefault="0085660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В рамках подпрограммы «Доступная среда на территории городского округа Верхняя Пышма до 2024 года» муниципальной программы «Развитие основных направлений социальной политики на территории городского округа Верхняя Пышма до 2024 года» проведены работы в</w:t>
      </w:r>
      <w:r w:rsidR="00B51724" w:rsidRPr="00F660F0">
        <w:rPr>
          <w:rFonts w:ascii="Liberation Serif" w:hAnsi="Liberation Serif" w:cs="Liberation Serif"/>
          <w:sz w:val="24"/>
          <w:szCs w:val="24"/>
        </w:rPr>
        <w:t> </w:t>
      </w:r>
      <w:r w:rsidR="001507B5" w:rsidRPr="00F660F0">
        <w:rPr>
          <w:rFonts w:ascii="Liberation Serif" w:hAnsi="Liberation Serif" w:cs="Liberation Serif"/>
          <w:sz w:val="24"/>
          <w:szCs w:val="24"/>
        </w:rPr>
        <w:t xml:space="preserve">школе № 16 </w:t>
      </w:r>
      <w:r w:rsidRPr="00F660F0">
        <w:rPr>
          <w:rFonts w:ascii="Liberation Serif" w:hAnsi="Liberation Serif" w:cs="Liberation Serif"/>
          <w:sz w:val="24"/>
          <w:szCs w:val="24"/>
        </w:rPr>
        <w:t>на общую сумму 0,7</w:t>
      </w:r>
      <w:r w:rsidR="00B5172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w:t>
      </w:r>
      <w:r w:rsidR="001507B5"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w:t>
      </w:r>
    </w:p>
    <w:p w14:paraId="3269CACE" w14:textId="1FCBC480" w:rsidR="0043579C" w:rsidRPr="00F660F0" w:rsidRDefault="00856602" w:rsidP="00E302FA">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 xml:space="preserve">Финансовые средства </w:t>
      </w:r>
      <w:r w:rsidR="00D71289" w:rsidRPr="00F660F0">
        <w:rPr>
          <w:rFonts w:ascii="Liberation Serif" w:hAnsi="Liberation Serif" w:cs="Liberation Serif"/>
          <w:sz w:val="24"/>
          <w:szCs w:val="24"/>
        </w:rPr>
        <w:t>выделены также</w:t>
      </w:r>
      <w:r w:rsidRPr="00F660F0">
        <w:rPr>
          <w:rFonts w:ascii="Liberation Serif" w:hAnsi="Liberation Serif" w:cs="Liberation Serif"/>
          <w:sz w:val="24"/>
          <w:szCs w:val="24"/>
        </w:rPr>
        <w:t xml:space="preserve"> на создание условий для инклюзивного образования детей</w:t>
      </w:r>
      <w:r w:rsidR="001507B5" w:rsidRPr="00F660F0">
        <w:rPr>
          <w:rFonts w:ascii="Liberation Serif" w:hAnsi="Liberation Serif" w:cs="Liberation Serif"/>
          <w:sz w:val="24"/>
          <w:szCs w:val="24"/>
        </w:rPr>
        <w:t>-</w:t>
      </w:r>
      <w:r w:rsidRPr="00F660F0">
        <w:rPr>
          <w:rFonts w:ascii="Liberation Serif" w:hAnsi="Liberation Serif" w:cs="Liberation Serif"/>
          <w:sz w:val="24"/>
          <w:szCs w:val="24"/>
        </w:rPr>
        <w:t>инвалидов:</w:t>
      </w:r>
    </w:p>
    <w:p w14:paraId="41A30602" w14:textId="3177AB66" w:rsidR="0043579C" w:rsidRPr="00F660F0" w:rsidRDefault="005B12E2" w:rsidP="00E302FA">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создание архитектурной доступности – ремонт входных групп, туалетов, установка пандусов;</w:t>
      </w:r>
    </w:p>
    <w:p w14:paraId="74486BB3" w14:textId="1EBBD7E1" w:rsidR="00856602" w:rsidRPr="00F660F0" w:rsidRDefault="005B12E2" w:rsidP="00E302FA">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оснащение оборудованием, в том числе приобретение специального учебного, реабилитационного, компьютерного оборудования с учетом разнообразия особых образовательных потребностей и индивидуальных возможностей детей-инвалидов и детей с</w:t>
      </w:r>
      <w:r w:rsidR="00AD2391"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ограниченными возможностями здоровья.</w:t>
      </w:r>
    </w:p>
    <w:p w14:paraId="7659459D" w14:textId="4A0BA278" w:rsidR="00856602" w:rsidRPr="00F660F0" w:rsidRDefault="0085660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Бесплатная доставка обучающихся из отдал</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нных насел</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нных пунктов в</w:t>
      </w:r>
      <w:r w:rsidR="00E71ADA"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общеобразовательные школы </w:t>
      </w:r>
      <w:r w:rsidR="00E71AD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ещ</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 xml:space="preserve"> одно направление, которое влияет на качество работы образовательной организации. В городском округе восемь школьных автобусов осуществляют </w:t>
      </w:r>
      <w:r w:rsidRPr="00F660F0">
        <w:rPr>
          <w:rFonts w:ascii="Liberation Serif" w:hAnsi="Liberation Serif" w:cs="Liberation Serif"/>
          <w:sz w:val="24"/>
          <w:szCs w:val="24"/>
        </w:rPr>
        <w:lastRenderedPageBreak/>
        <w:t xml:space="preserve">подвоз обучающихся в </w:t>
      </w:r>
      <w:r w:rsidR="0071207E" w:rsidRPr="00F660F0">
        <w:rPr>
          <w:rFonts w:ascii="Liberation Serif" w:hAnsi="Liberation Serif" w:cs="Liberation Serif"/>
          <w:sz w:val="24"/>
          <w:szCs w:val="24"/>
        </w:rPr>
        <w:t>школы № 4, 7, 9, 16, 24, 25</w:t>
      </w:r>
      <w:r w:rsidRPr="00F660F0">
        <w:rPr>
          <w:rFonts w:ascii="Liberation Serif" w:hAnsi="Liberation Serif" w:cs="Liberation Serif"/>
          <w:sz w:val="24"/>
          <w:szCs w:val="24"/>
        </w:rPr>
        <w:t>. В</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2019</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году в связи с увеличением количества </w:t>
      </w:r>
      <w:r w:rsidR="00E71ADA" w:rsidRPr="00F660F0">
        <w:rPr>
          <w:rFonts w:ascii="Liberation Serif" w:hAnsi="Liberation Serif" w:cs="Liberation Serif"/>
          <w:sz w:val="24"/>
          <w:szCs w:val="24"/>
        </w:rPr>
        <w:t xml:space="preserve">обучающихся, </w:t>
      </w:r>
      <w:r w:rsidRPr="00F660F0">
        <w:rPr>
          <w:rFonts w:ascii="Liberation Serif" w:hAnsi="Liberation Serif" w:cs="Liberation Serif"/>
          <w:sz w:val="24"/>
          <w:szCs w:val="24"/>
        </w:rPr>
        <w:t>нуждающихся в</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подвозе</w:t>
      </w:r>
      <w:r w:rsidR="00E71ADA"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за</w:t>
      </w:r>
      <w:r w:rsidR="00364B54"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сч</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 xml:space="preserve">т средств местного бюджета </w:t>
      </w:r>
      <w:r w:rsidR="0071207E" w:rsidRPr="00F660F0">
        <w:rPr>
          <w:rFonts w:ascii="Liberation Serif" w:hAnsi="Liberation Serif" w:cs="Liberation Serif"/>
          <w:sz w:val="24"/>
          <w:szCs w:val="24"/>
        </w:rPr>
        <w:t>школ</w:t>
      </w:r>
      <w:r w:rsidR="00E71ADA" w:rsidRPr="00F660F0">
        <w:rPr>
          <w:rFonts w:ascii="Liberation Serif" w:hAnsi="Liberation Serif" w:cs="Liberation Serif"/>
          <w:sz w:val="24"/>
          <w:szCs w:val="24"/>
        </w:rPr>
        <w:t>ой</w:t>
      </w:r>
      <w:r w:rsidR="0071207E" w:rsidRPr="00F660F0">
        <w:rPr>
          <w:rFonts w:ascii="Liberation Serif" w:hAnsi="Liberation Serif" w:cs="Liberation Serif"/>
          <w:sz w:val="24"/>
          <w:szCs w:val="24"/>
        </w:rPr>
        <w:t xml:space="preserve"> № 25 </w:t>
      </w:r>
      <w:r w:rsidRPr="00F660F0">
        <w:rPr>
          <w:rFonts w:ascii="Liberation Serif" w:hAnsi="Liberation Serif" w:cs="Liberation Serif"/>
          <w:sz w:val="24"/>
          <w:szCs w:val="24"/>
        </w:rPr>
        <w:t>приобретен ещ</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 xml:space="preserve"> од</w:t>
      </w:r>
      <w:r w:rsidR="00D71289" w:rsidRPr="00F660F0">
        <w:rPr>
          <w:rFonts w:ascii="Liberation Serif" w:hAnsi="Liberation Serif" w:cs="Liberation Serif"/>
          <w:sz w:val="24"/>
          <w:szCs w:val="24"/>
        </w:rPr>
        <w:t xml:space="preserve">ин </w:t>
      </w:r>
      <w:r w:rsidR="0071207E" w:rsidRPr="00F660F0">
        <w:rPr>
          <w:rFonts w:ascii="Liberation Serif" w:hAnsi="Liberation Serif" w:cs="Liberation Serif"/>
          <w:sz w:val="24"/>
          <w:szCs w:val="24"/>
        </w:rPr>
        <w:t>(</w:t>
      </w:r>
      <w:r w:rsidR="00D71289" w:rsidRPr="00F660F0">
        <w:rPr>
          <w:rFonts w:ascii="Liberation Serif" w:hAnsi="Liberation Serif" w:cs="Liberation Serif"/>
          <w:sz w:val="24"/>
          <w:szCs w:val="24"/>
        </w:rPr>
        <w:t>третий</w:t>
      </w:r>
      <w:r w:rsidR="0071207E" w:rsidRPr="00F660F0">
        <w:rPr>
          <w:rFonts w:ascii="Liberation Serif" w:hAnsi="Liberation Serif" w:cs="Liberation Serif"/>
          <w:sz w:val="24"/>
          <w:szCs w:val="24"/>
        </w:rPr>
        <w:t>)</w:t>
      </w:r>
      <w:r w:rsidR="00D71289" w:rsidRPr="00F660F0">
        <w:rPr>
          <w:rFonts w:ascii="Liberation Serif" w:hAnsi="Liberation Serif" w:cs="Liberation Serif"/>
          <w:sz w:val="24"/>
          <w:szCs w:val="24"/>
        </w:rPr>
        <w:t xml:space="preserve"> автобус стоимостью</w:t>
      </w:r>
      <w:r w:rsidRPr="00F660F0">
        <w:rPr>
          <w:rFonts w:ascii="Liberation Serif" w:hAnsi="Liberation Serif" w:cs="Liberation Serif"/>
          <w:sz w:val="24"/>
          <w:szCs w:val="24"/>
        </w:rPr>
        <w:t xml:space="preserve"> 4,9 миллион</w:t>
      </w:r>
      <w:r w:rsidR="005B12E2"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w:t>
      </w:r>
    </w:p>
    <w:p w14:paraId="59D09AB5" w14:textId="77777777" w:rsidR="00856602" w:rsidRPr="00F660F0" w:rsidRDefault="0085660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Автобусами осуществляется подвоз школьников:</w:t>
      </w:r>
    </w:p>
    <w:p w14:paraId="41051FEF" w14:textId="4BC284C2" w:rsidR="0043579C" w:rsidRPr="00F660F0" w:rsidRDefault="005B12E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из </w:t>
      </w:r>
      <w:r w:rsidR="00E302FA" w:rsidRPr="00F660F0">
        <w:rPr>
          <w:rFonts w:ascii="Liberation Serif" w:hAnsi="Liberation Serif" w:cs="Liberation Serif"/>
          <w:sz w:val="24"/>
          <w:szCs w:val="24"/>
        </w:rPr>
        <w:t xml:space="preserve">жилых домов в районе </w:t>
      </w:r>
      <w:r w:rsidR="00856602" w:rsidRPr="00F660F0">
        <w:rPr>
          <w:rFonts w:ascii="Liberation Serif" w:hAnsi="Liberation Serif" w:cs="Liberation Serif"/>
          <w:sz w:val="24"/>
          <w:szCs w:val="24"/>
        </w:rPr>
        <w:t>п</w:t>
      </w:r>
      <w:r w:rsidR="00E302FA" w:rsidRPr="00F660F0">
        <w:rPr>
          <w:rFonts w:ascii="Liberation Serif" w:hAnsi="Liberation Serif" w:cs="Liberation Serif"/>
          <w:sz w:val="24"/>
          <w:szCs w:val="24"/>
        </w:rPr>
        <w:t>ансионата</w:t>
      </w:r>
      <w:r w:rsidR="00856602" w:rsidRPr="00F660F0">
        <w:rPr>
          <w:rFonts w:ascii="Liberation Serif" w:hAnsi="Liberation Serif" w:cs="Liberation Serif"/>
          <w:sz w:val="24"/>
          <w:szCs w:val="24"/>
        </w:rPr>
        <w:t xml:space="preserve"> </w:t>
      </w:r>
      <w:r w:rsidR="00E302FA" w:rsidRPr="00F660F0">
        <w:rPr>
          <w:rFonts w:ascii="Liberation Serif" w:hAnsi="Liberation Serif" w:cs="Liberation Serif"/>
          <w:sz w:val="24"/>
          <w:szCs w:val="24"/>
        </w:rPr>
        <w:t>«</w:t>
      </w:r>
      <w:r w:rsidR="00856602" w:rsidRPr="00F660F0">
        <w:rPr>
          <w:rFonts w:ascii="Liberation Serif" w:hAnsi="Liberation Serif" w:cs="Liberation Serif"/>
          <w:sz w:val="24"/>
          <w:szCs w:val="24"/>
        </w:rPr>
        <w:t>Селен</w:t>
      </w:r>
      <w:r w:rsidR="00E302FA"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xml:space="preserve"> </w:t>
      </w:r>
      <w:r w:rsidR="002D4850" w:rsidRPr="00F660F0">
        <w:rPr>
          <w:rFonts w:ascii="Liberation Serif" w:hAnsi="Liberation Serif" w:cs="Liberation Serif"/>
          <w:sz w:val="24"/>
          <w:szCs w:val="24"/>
        </w:rPr>
        <w:t>–</w:t>
      </w:r>
      <w:r w:rsidR="002D485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 xml:space="preserve">в </w:t>
      </w:r>
      <w:r w:rsidR="0071207E" w:rsidRPr="00F660F0">
        <w:rPr>
          <w:rFonts w:ascii="Liberation Serif" w:hAnsi="Liberation Serif" w:cs="Liberation Serif"/>
          <w:sz w:val="24"/>
          <w:szCs w:val="24"/>
        </w:rPr>
        <w:t>школу № 4;</w:t>
      </w:r>
    </w:p>
    <w:p w14:paraId="29437817" w14:textId="1B3B8903" w:rsidR="0043579C" w:rsidRPr="00F660F0" w:rsidRDefault="005B12E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из п. </w:t>
      </w:r>
      <w:proofErr w:type="spellStart"/>
      <w:r w:rsidR="00856602" w:rsidRPr="00F660F0">
        <w:rPr>
          <w:rFonts w:ascii="Liberation Serif" w:hAnsi="Liberation Serif" w:cs="Liberation Serif"/>
          <w:sz w:val="24"/>
          <w:szCs w:val="24"/>
        </w:rPr>
        <w:t>Сагра</w:t>
      </w:r>
      <w:proofErr w:type="spellEnd"/>
      <w:r w:rsidR="00856602" w:rsidRPr="00F660F0">
        <w:rPr>
          <w:rFonts w:ascii="Liberation Serif" w:hAnsi="Liberation Serif" w:cs="Liberation Serif"/>
          <w:sz w:val="24"/>
          <w:szCs w:val="24"/>
        </w:rPr>
        <w:t xml:space="preserve"> </w:t>
      </w:r>
      <w:r w:rsidR="002D4850" w:rsidRPr="00F660F0">
        <w:rPr>
          <w:rFonts w:ascii="Liberation Serif" w:hAnsi="Liberation Serif" w:cs="Liberation Serif"/>
          <w:sz w:val="24"/>
          <w:szCs w:val="24"/>
        </w:rPr>
        <w:t>–</w:t>
      </w:r>
      <w:r w:rsidR="002D485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 xml:space="preserve">в </w:t>
      </w:r>
      <w:r w:rsidR="0071207E" w:rsidRPr="00F660F0">
        <w:rPr>
          <w:rFonts w:ascii="Liberation Serif" w:hAnsi="Liberation Serif" w:cs="Liberation Serif"/>
          <w:sz w:val="24"/>
          <w:szCs w:val="24"/>
        </w:rPr>
        <w:t>школу № 7;</w:t>
      </w:r>
    </w:p>
    <w:p w14:paraId="14F0D0D8" w14:textId="59C3136E" w:rsidR="0043579C" w:rsidRPr="00F660F0" w:rsidRDefault="005B12E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из п</w:t>
      </w:r>
      <w:r w:rsidR="001507B5" w:rsidRPr="00F660F0">
        <w:rPr>
          <w:rFonts w:ascii="Liberation Serif" w:hAnsi="Liberation Serif" w:cs="Liberation Serif"/>
          <w:sz w:val="24"/>
          <w:szCs w:val="24"/>
        </w:rPr>
        <w:t>оселков</w:t>
      </w:r>
      <w:r w:rsidR="00856602" w:rsidRPr="00F660F0">
        <w:rPr>
          <w:rFonts w:ascii="Liberation Serif" w:hAnsi="Liberation Serif" w:cs="Liberation Serif"/>
          <w:sz w:val="24"/>
          <w:szCs w:val="24"/>
        </w:rPr>
        <w:t xml:space="preserve"> Красный </w:t>
      </w:r>
      <w:proofErr w:type="spellStart"/>
      <w:r w:rsidR="00856602" w:rsidRPr="00F660F0">
        <w:rPr>
          <w:rFonts w:ascii="Liberation Serif" w:hAnsi="Liberation Serif" w:cs="Liberation Serif"/>
          <w:sz w:val="24"/>
          <w:szCs w:val="24"/>
        </w:rPr>
        <w:t>Адуй</w:t>
      </w:r>
      <w:proofErr w:type="spellEnd"/>
      <w:r w:rsidR="00856602" w:rsidRPr="00F660F0">
        <w:rPr>
          <w:rFonts w:ascii="Liberation Serif" w:hAnsi="Liberation Serif" w:cs="Liberation Serif"/>
          <w:sz w:val="24"/>
          <w:szCs w:val="24"/>
        </w:rPr>
        <w:t xml:space="preserve">, Половинный, Ромашка </w:t>
      </w:r>
      <w:r w:rsidR="002D4850" w:rsidRPr="00F660F0">
        <w:rPr>
          <w:rFonts w:ascii="Liberation Serif" w:hAnsi="Liberation Serif" w:cs="Liberation Serif"/>
          <w:sz w:val="24"/>
          <w:szCs w:val="24"/>
        </w:rPr>
        <w:t>–</w:t>
      </w:r>
      <w:r w:rsidR="002D485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 xml:space="preserve">в </w:t>
      </w:r>
      <w:r w:rsidR="0071207E" w:rsidRPr="00F660F0">
        <w:rPr>
          <w:rFonts w:ascii="Liberation Serif" w:hAnsi="Liberation Serif" w:cs="Liberation Serif"/>
          <w:sz w:val="24"/>
          <w:szCs w:val="24"/>
        </w:rPr>
        <w:t>школу № 9;</w:t>
      </w:r>
    </w:p>
    <w:p w14:paraId="17DBBA04" w14:textId="246A13F3" w:rsidR="0043579C" w:rsidRPr="00F660F0" w:rsidRDefault="005B12E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из п. Соколовка </w:t>
      </w:r>
      <w:r w:rsidR="002D4850" w:rsidRPr="00F660F0">
        <w:rPr>
          <w:rFonts w:ascii="Liberation Serif" w:hAnsi="Liberation Serif" w:cs="Liberation Serif"/>
          <w:sz w:val="24"/>
          <w:szCs w:val="24"/>
        </w:rPr>
        <w:t>–</w:t>
      </w:r>
      <w:r w:rsidR="002D485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 xml:space="preserve">в </w:t>
      </w:r>
      <w:r w:rsidR="0071207E" w:rsidRPr="00F660F0">
        <w:rPr>
          <w:rFonts w:ascii="Liberation Serif" w:hAnsi="Liberation Serif" w:cs="Liberation Serif"/>
          <w:sz w:val="24"/>
          <w:szCs w:val="24"/>
        </w:rPr>
        <w:t>школу № 16;</w:t>
      </w:r>
    </w:p>
    <w:p w14:paraId="2576FBDB" w14:textId="0DB07EB5" w:rsidR="0043579C" w:rsidRPr="00F660F0" w:rsidRDefault="005B12E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из с. </w:t>
      </w:r>
      <w:proofErr w:type="spellStart"/>
      <w:r w:rsidR="00856602" w:rsidRPr="00F660F0">
        <w:rPr>
          <w:rFonts w:ascii="Liberation Serif" w:hAnsi="Liberation Serif" w:cs="Liberation Serif"/>
          <w:sz w:val="24"/>
          <w:szCs w:val="24"/>
        </w:rPr>
        <w:t>Мостовское</w:t>
      </w:r>
      <w:proofErr w:type="spellEnd"/>
      <w:r w:rsidR="00856602" w:rsidRPr="00F660F0">
        <w:rPr>
          <w:rFonts w:ascii="Liberation Serif" w:hAnsi="Liberation Serif" w:cs="Liberation Serif"/>
          <w:sz w:val="24"/>
          <w:szCs w:val="24"/>
        </w:rPr>
        <w:t xml:space="preserve"> </w:t>
      </w:r>
      <w:r w:rsidR="002D4850" w:rsidRPr="00F660F0">
        <w:rPr>
          <w:rFonts w:ascii="Liberation Serif" w:hAnsi="Liberation Serif" w:cs="Liberation Serif"/>
          <w:sz w:val="24"/>
          <w:szCs w:val="24"/>
        </w:rPr>
        <w:t>–</w:t>
      </w:r>
      <w:r w:rsidR="002D485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 xml:space="preserve">в </w:t>
      </w:r>
      <w:r w:rsidR="0071207E" w:rsidRPr="00F660F0">
        <w:rPr>
          <w:rFonts w:ascii="Liberation Serif" w:hAnsi="Liberation Serif" w:cs="Liberation Serif"/>
          <w:sz w:val="24"/>
          <w:szCs w:val="24"/>
        </w:rPr>
        <w:t>школу № 24;</w:t>
      </w:r>
    </w:p>
    <w:p w14:paraId="44294244" w14:textId="5C6996B2" w:rsidR="0043579C" w:rsidRPr="00F660F0" w:rsidRDefault="005B12E2" w:rsidP="007B111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1507B5"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из </w:t>
      </w:r>
      <w:r w:rsidR="0071207E" w:rsidRPr="00F660F0">
        <w:rPr>
          <w:rFonts w:ascii="Liberation Serif" w:hAnsi="Liberation Serif" w:cs="Liberation Serif"/>
          <w:sz w:val="24"/>
          <w:szCs w:val="24"/>
        </w:rPr>
        <w:t>поселков</w:t>
      </w:r>
      <w:r w:rsidR="00856602" w:rsidRPr="00F660F0">
        <w:rPr>
          <w:rFonts w:ascii="Liberation Serif" w:hAnsi="Liberation Serif" w:cs="Liberation Serif"/>
          <w:sz w:val="24"/>
          <w:szCs w:val="24"/>
        </w:rPr>
        <w:t xml:space="preserve"> Залесье (включая ДНТ «</w:t>
      </w:r>
      <w:proofErr w:type="spellStart"/>
      <w:r w:rsidR="00856602" w:rsidRPr="00F660F0">
        <w:rPr>
          <w:rFonts w:ascii="Liberation Serif" w:hAnsi="Liberation Serif" w:cs="Liberation Serif"/>
          <w:sz w:val="24"/>
          <w:szCs w:val="24"/>
        </w:rPr>
        <w:t>Завидово</w:t>
      </w:r>
      <w:proofErr w:type="spellEnd"/>
      <w:r w:rsidR="00856602" w:rsidRPr="00F660F0">
        <w:rPr>
          <w:rFonts w:ascii="Liberation Serif" w:hAnsi="Liberation Serif" w:cs="Liberation Serif"/>
          <w:sz w:val="24"/>
          <w:szCs w:val="24"/>
        </w:rPr>
        <w:t xml:space="preserve">»), Зеленый бор, Санаторный, </w:t>
      </w:r>
      <w:r w:rsidR="00F14E3E" w:rsidRPr="00F660F0">
        <w:rPr>
          <w:rFonts w:ascii="Liberation Serif" w:hAnsi="Liberation Serif" w:cs="Liberation Serif"/>
          <w:sz w:val="24"/>
          <w:szCs w:val="24"/>
        </w:rPr>
        <w:t>Ш</w:t>
      </w:r>
      <w:r w:rsidR="00856602" w:rsidRPr="00F660F0">
        <w:rPr>
          <w:rFonts w:ascii="Liberation Serif" w:hAnsi="Liberation Serif" w:cs="Liberation Serif"/>
          <w:sz w:val="24"/>
          <w:szCs w:val="24"/>
        </w:rPr>
        <w:t xml:space="preserve">ахты </w:t>
      </w:r>
      <w:r w:rsidR="002D4850" w:rsidRPr="00F660F0">
        <w:rPr>
          <w:rFonts w:ascii="Liberation Serif" w:hAnsi="Liberation Serif" w:cs="Liberation Serif"/>
          <w:sz w:val="24"/>
          <w:szCs w:val="24"/>
        </w:rPr>
        <w:t>–</w:t>
      </w:r>
      <w:r w:rsidR="002D485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в</w:t>
      </w:r>
      <w:r w:rsidR="00AD2391" w:rsidRPr="00F660F0">
        <w:rPr>
          <w:rFonts w:ascii="Liberation Serif" w:hAnsi="Liberation Serif" w:cs="Liberation Serif"/>
          <w:sz w:val="24"/>
          <w:szCs w:val="24"/>
        </w:rPr>
        <w:t> </w:t>
      </w:r>
      <w:r w:rsidR="0071207E" w:rsidRPr="00F660F0">
        <w:rPr>
          <w:rFonts w:ascii="Liberation Serif" w:hAnsi="Liberation Serif" w:cs="Liberation Serif"/>
          <w:sz w:val="24"/>
          <w:szCs w:val="24"/>
        </w:rPr>
        <w:t>школу № 25</w:t>
      </w:r>
      <w:r w:rsidR="00856602" w:rsidRPr="00F660F0">
        <w:rPr>
          <w:rFonts w:ascii="Liberation Serif" w:hAnsi="Liberation Serif" w:cs="Liberation Serif"/>
          <w:sz w:val="24"/>
          <w:szCs w:val="24"/>
        </w:rPr>
        <w:t>.</w:t>
      </w:r>
    </w:p>
    <w:p w14:paraId="18C17BA6" w14:textId="77777777" w:rsidR="0043579C" w:rsidRPr="00F660F0" w:rsidRDefault="00856602" w:rsidP="007B1116">
      <w:pPr>
        <w:tabs>
          <w:tab w:val="left" w:pos="9355"/>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Все транспортные средства находятся в оперативном управлении образовательных учреждений и своевременно проходят технические осмотры.</w:t>
      </w:r>
    </w:p>
    <w:p w14:paraId="7E693E4D" w14:textId="77777777" w:rsidR="0043579C" w:rsidRPr="00F660F0" w:rsidRDefault="0043579C" w:rsidP="0043579C">
      <w:pPr>
        <w:contextualSpacing/>
        <w:jc w:val="both"/>
        <w:rPr>
          <w:rFonts w:ascii="Liberation Serif" w:hAnsi="Liberation Serif" w:cs="Liberation Serif"/>
          <w:sz w:val="16"/>
          <w:szCs w:val="16"/>
        </w:rPr>
      </w:pPr>
    </w:p>
    <w:p w14:paraId="2CA0F1CE" w14:textId="77777777" w:rsidR="00856602" w:rsidRPr="00F660F0" w:rsidRDefault="00856602" w:rsidP="00856602">
      <w:pPr>
        <w:autoSpaceDE w:val="0"/>
        <w:autoSpaceDN w:val="0"/>
        <w:adjustRightInd w:val="0"/>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Дополнительное образование</w:t>
      </w:r>
    </w:p>
    <w:p w14:paraId="3569265B" w14:textId="5478BDC2"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Поэтапное выполнение Указа Президента Росси</w:t>
      </w:r>
      <w:r w:rsidR="00D71289" w:rsidRPr="00F660F0">
        <w:rPr>
          <w:rFonts w:ascii="Liberation Serif" w:hAnsi="Liberation Serif" w:cs="Liberation Serif"/>
          <w:sz w:val="24"/>
          <w:szCs w:val="24"/>
        </w:rPr>
        <w:t>йской Федерации от</w:t>
      </w:r>
      <w:r w:rsidR="00041C2E" w:rsidRPr="00F660F0">
        <w:rPr>
          <w:rFonts w:ascii="Liberation Serif" w:hAnsi="Liberation Serif" w:cs="Liberation Serif"/>
          <w:sz w:val="24"/>
          <w:szCs w:val="24"/>
        </w:rPr>
        <w:t> </w:t>
      </w:r>
      <w:r w:rsidR="00D71289" w:rsidRPr="00F660F0">
        <w:rPr>
          <w:rFonts w:ascii="Liberation Serif" w:hAnsi="Liberation Serif" w:cs="Liberation Serif"/>
          <w:sz w:val="24"/>
          <w:szCs w:val="24"/>
        </w:rPr>
        <w:t>07.05.2012 №</w:t>
      </w:r>
      <w:r w:rsidR="00041C2E" w:rsidRPr="00F660F0">
        <w:rPr>
          <w:rFonts w:ascii="Liberation Serif" w:hAnsi="Liberation Serif" w:cs="Liberation Serif"/>
          <w:sz w:val="24"/>
          <w:szCs w:val="24"/>
        </w:rPr>
        <w:t> </w:t>
      </w:r>
      <w:r w:rsidRPr="00F660F0">
        <w:rPr>
          <w:rFonts w:ascii="Liberation Serif" w:hAnsi="Liberation Serif" w:cs="Liberation Serif"/>
          <w:sz w:val="24"/>
          <w:szCs w:val="24"/>
        </w:rPr>
        <w:t>599 позволило создать условия для развития системы дополнительного образования.</w:t>
      </w:r>
    </w:p>
    <w:p w14:paraId="748B79CE" w14:textId="46080549" w:rsidR="00D74251"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городском округе Верхняя Пышма программы дополни</w:t>
      </w:r>
      <w:r w:rsidR="00D74251" w:rsidRPr="00F660F0">
        <w:rPr>
          <w:rFonts w:ascii="Liberation Serif" w:hAnsi="Liberation Serif" w:cs="Liberation Serif"/>
          <w:sz w:val="24"/>
          <w:szCs w:val="24"/>
        </w:rPr>
        <w:t>тельного образования реализуют 5</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учреждений дополни</w:t>
      </w:r>
      <w:r w:rsidR="00D71289" w:rsidRPr="00F660F0">
        <w:rPr>
          <w:rFonts w:ascii="Liberation Serif" w:hAnsi="Liberation Serif" w:cs="Liberation Serif"/>
          <w:sz w:val="24"/>
          <w:szCs w:val="24"/>
        </w:rPr>
        <w:t>тельного образования,</w:t>
      </w:r>
      <w:r w:rsidR="00291B6C" w:rsidRPr="00F660F0">
        <w:rPr>
          <w:rFonts w:ascii="Liberation Serif" w:hAnsi="Liberation Serif" w:cs="Liberation Serif"/>
          <w:sz w:val="24"/>
          <w:szCs w:val="24"/>
        </w:rPr>
        <w:t xml:space="preserve"> </w:t>
      </w:r>
      <w:r w:rsidR="00D71289" w:rsidRPr="00F660F0">
        <w:rPr>
          <w:rFonts w:ascii="Liberation Serif" w:hAnsi="Liberation Serif" w:cs="Liberation Serif"/>
          <w:sz w:val="24"/>
          <w:szCs w:val="24"/>
        </w:rPr>
        <w:t>12</w:t>
      </w:r>
      <w:r w:rsidR="00AD2391" w:rsidRPr="00F660F0">
        <w:rPr>
          <w:rFonts w:ascii="Liberation Serif" w:hAnsi="Liberation Serif" w:cs="Liberation Serif"/>
          <w:sz w:val="24"/>
          <w:szCs w:val="24"/>
        </w:rPr>
        <w:t xml:space="preserve"> </w:t>
      </w:r>
      <w:r w:rsidR="00D71289" w:rsidRPr="00F660F0">
        <w:rPr>
          <w:rFonts w:ascii="Liberation Serif" w:hAnsi="Liberation Serif" w:cs="Liberation Serif"/>
          <w:sz w:val="24"/>
          <w:szCs w:val="24"/>
        </w:rPr>
        <w:t>общеобразовательных школ и</w:t>
      </w:r>
      <w:r w:rsidRPr="00F660F0">
        <w:rPr>
          <w:rFonts w:ascii="Liberation Serif" w:hAnsi="Liberation Serif" w:cs="Liberation Serif"/>
          <w:sz w:val="24"/>
          <w:szCs w:val="24"/>
        </w:rPr>
        <w:t xml:space="preserve"> 29 дошкольных образовательных учреждений.</w:t>
      </w:r>
    </w:p>
    <w:p w14:paraId="67E805B5" w14:textId="38530070" w:rsidR="00B20AB1" w:rsidRPr="00F660F0" w:rsidRDefault="00B20AB1"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Из </w:t>
      </w:r>
      <w:r w:rsidR="00041C2E" w:rsidRPr="00F660F0">
        <w:rPr>
          <w:rFonts w:ascii="Liberation Serif" w:hAnsi="Liberation Serif" w:cs="Liberation Serif"/>
          <w:sz w:val="24"/>
          <w:szCs w:val="24"/>
        </w:rPr>
        <w:t>пяти</w:t>
      </w:r>
      <w:r w:rsidRPr="00F660F0">
        <w:rPr>
          <w:rFonts w:ascii="Liberation Serif" w:hAnsi="Liberation Serif" w:cs="Liberation Serif"/>
          <w:sz w:val="24"/>
          <w:szCs w:val="24"/>
        </w:rPr>
        <w:t xml:space="preserve"> учреждени</w:t>
      </w:r>
      <w:r w:rsidR="00D74251" w:rsidRPr="00F660F0">
        <w:rPr>
          <w:rFonts w:ascii="Liberation Serif" w:hAnsi="Liberation Serif" w:cs="Liberation Serif"/>
          <w:sz w:val="24"/>
          <w:szCs w:val="24"/>
        </w:rPr>
        <w:t xml:space="preserve">й дополнительного образования </w:t>
      </w:r>
      <w:r w:rsidR="00041C2E" w:rsidRPr="00F660F0">
        <w:rPr>
          <w:rFonts w:ascii="Liberation Serif" w:hAnsi="Liberation Serif" w:cs="Liberation Serif"/>
          <w:sz w:val="24"/>
          <w:szCs w:val="24"/>
        </w:rPr>
        <w:t>два</w:t>
      </w:r>
      <w:r w:rsidRPr="00F660F0">
        <w:rPr>
          <w:rFonts w:ascii="Liberation Serif" w:hAnsi="Liberation Serif" w:cs="Liberation Serif"/>
          <w:sz w:val="24"/>
          <w:szCs w:val="24"/>
        </w:rPr>
        <w:t xml:space="preserve"> находятся в ведении МКУ «Управление образования</w:t>
      </w:r>
      <w:r w:rsidR="00D74251" w:rsidRPr="00F660F0">
        <w:rPr>
          <w:rFonts w:ascii="Liberation Serif" w:hAnsi="Liberation Serif" w:cs="Liberation Serif"/>
          <w:sz w:val="24"/>
          <w:szCs w:val="24"/>
        </w:rPr>
        <w:t xml:space="preserve"> городского округа Верхняя Пышма</w:t>
      </w:r>
      <w:r w:rsidRPr="00F660F0">
        <w:rPr>
          <w:rFonts w:ascii="Liberation Serif" w:hAnsi="Liberation Serif" w:cs="Liberation Serif"/>
          <w:sz w:val="24"/>
          <w:szCs w:val="24"/>
        </w:rPr>
        <w:t xml:space="preserve">» (МАОУ </w:t>
      </w:r>
      <w:r w:rsidR="00041C2E" w:rsidRPr="00F660F0">
        <w:rPr>
          <w:rFonts w:ascii="Liberation Serif" w:hAnsi="Liberation Serif" w:cs="Liberation Serif"/>
          <w:sz w:val="24"/>
          <w:szCs w:val="24"/>
        </w:rPr>
        <w:t xml:space="preserve">дополнительного образования (далее – </w:t>
      </w:r>
      <w:r w:rsidRPr="00F660F0">
        <w:rPr>
          <w:rFonts w:ascii="Liberation Serif" w:hAnsi="Liberation Serif" w:cs="Liberation Serif"/>
          <w:sz w:val="24"/>
          <w:szCs w:val="24"/>
        </w:rPr>
        <w:t>ДО</w:t>
      </w:r>
      <w:r w:rsidR="00041C2E"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w:t>
      </w:r>
      <w:r w:rsidR="00041C2E" w:rsidRPr="00F660F0">
        <w:rPr>
          <w:rFonts w:ascii="Liberation Serif" w:hAnsi="Liberation Serif" w:cs="Liberation Serif"/>
          <w:sz w:val="24"/>
          <w:szCs w:val="24"/>
        </w:rPr>
        <w:t>Дом детского творчества</w:t>
      </w:r>
      <w:r w:rsidRPr="00F660F0">
        <w:rPr>
          <w:rFonts w:ascii="Liberation Serif" w:hAnsi="Liberation Serif" w:cs="Liberation Serif"/>
          <w:sz w:val="24"/>
          <w:szCs w:val="24"/>
        </w:rPr>
        <w:t>»</w:t>
      </w:r>
      <w:r w:rsidR="00041C2E" w:rsidRPr="00F660F0">
        <w:rPr>
          <w:rFonts w:ascii="Liberation Serif" w:hAnsi="Liberation Serif" w:cs="Liberation Serif"/>
          <w:sz w:val="24"/>
          <w:szCs w:val="24"/>
        </w:rPr>
        <w:t xml:space="preserve"> (далее – ДДТ)</w:t>
      </w:r>
      <w:r w:rsidRPr="00F660F0">
        <w:rPr>
          <w:rFonts w:ascii="Liberation Serif" w:hAnsi="Liberation Serif" w:cs="Liberation Serif"/>
          <w:sz w:val="24"/>
          <w:szCs w:val="24"/>
        </w:rPr>
        <w:t>, МАО</w:t>
      </w:r>
      <w:r w:rsidR="00D74251" w:rsidRPr="00F660F0">
        <w:rPr>
          <w:rFonts w:ascii="Liberation Serif" w:hAnsi="Liberation Serif" w:cs="Liberation Serif"/>
          <w:sz w:val="24"/>
          <w:szCs w:val="24"/>
        </w:rPr>
        <w:t>У ДО «</w:t>
      </w:r>
      <w:r w:rsidR="00041C2E" w:rsidRPr="00F660F0">
        <w:rPr>
          <w:rFonts w:ascii="Liberation Serif" w:hAnsi="Liberation Serif" w:cs="Liberation Serif"/>
          <w:sz w:val="24"/>
          <w:szCs w:val="24"/>
        </w:rPr>
        <w:t>Центр образования и профессиональной ориентации</w:t>
      </w:r>
      <w:r w:rsidR="00D74251" w:rsidRPr="00F660F0">
        <w:rPr>
          <w:rFonts w:ascii="Liberation Serif" w:hAnsi="Liberation Serif" w:cs="Liberation Serif"/>
          <w:sz w:val="24"/>
          <w:szCs w:val="24"/>
        </w:rPr>
        <w:t>»</w:t>
      </w:r>
      <w:r w:rsidR="00041C2E" w:rsidRPr="00F660F0">
        <w:rPr>
          <w:rFonts w:ascii="Liberation Serif" w:hAnsi="Liberation Serif" w:cs="Liberation Serif"/>
          <w:sz w:val="24"/>
          <w:szCs w:val="24"/>
        </w:rPr>
        <w:t xml:space="preserve"> (далее – </w:t>
      </w:r>
      <w:proofErr w:type="spellStart"/>
      <w:r w:rsidR="00041C2E" w:rsidRPr="00F660F0">
        <w:rPr>
          <w:rFonts w:ascii="Liberation Serif" w:hAnsi="Liberation Serif" w:cs="Liberation Serif"/>
          <w:sz w:val="24"/>
          <w:szCs w:val="24"/>
        </w:rPr>
        <w:t>ЦОиПО</w:t>
      </w:r>
      <w:proofErr w:type="spellEnd"/>
      <w:r w:rsidR="00D74251" w:rsidRPr="00F660F0">
        <w:rPr>
          <w:rFonts w:ascii="Liberation Serif" w:hAnsi="Liberation Serif" w:cs="Liberation Serif"/>
          <w:sz w:val="24"/>
          <w:szCs w:val="24"/>
        </w:rPr>
        <w:t xml:space="preserve">), </w:t>
      </w:r>
      <w:r w:rsidR="00041C2E" w:rsidRPr="00F660F0">
        <w:rPr>
          <w:rFonts w:ascii="Liberation Serif" w:hAnsi="Liberation Serif" w:cs="Liberation Serif"/>
          <w:sz w:val="24"/>
          <w:szCs w:val="24"/>
        </w:rPr>
        <w:t>одно</w:t>
      </w:r>
      <w:r w:rsidR="00D74251" w:rsidRPr="00F660F0">
        <w:rPr>
          <w:rFonts w:ascii="Liberation Serif" w:hAnsi="Liberation Serif" w:cs="Liberation Serif"/>
          <w:sz w:val="24"/>
          <w:szCs w:val="24"/>
        </w:rPr>
        <w:t xml:space="preserve"> </w:t>
      </w:r>
      <w:r w:rsidR="00041C2E" w:rsidRPr="00F660F0">
        <w:rPr>
          <w:rFonts w:ascii="Liberation Serif" w:hAnsi="Liberation Serif" w:cs="Liberation Serif"/>
          <w:sz w:val="24"/>
          <w:szCs w:val="24"/>
        </w:rPr>
        <w:t xml:space="preserve">– </w:t>
      </w:r>
      <w:r w:rsidR="00D74251" w:rsidRPr="00F660F0">
        <w:rPr>
          <w:rFonts w:ascii="Liberation Serif" w:hAnsi="Liberation Serif" w:cs="Liberation Serif"/>
          <w:sz w:val="24"/>
          <w:szCs w:val="24"/>
        </w:rPr>
        <w:t xml:space="preserve">в ведении </w:t>
      </w:r>
      <w:r w:rsidRPr="00F660F0">
        <w:rPr>
          <w:rFonts w:ascii="Liberation Serif" w:hAnsi="Liberation Serif" w:cs="Liberation Serif"/>
          <w:sz w:val="24"/>
          <w:szCs w:val="24"/>
        </w:rPr>
        <w:t>МКУ «Управлени</w:t>
      </w:r>
      <w:r w:rsidR="00041C2E" w:rsidRPr="00F660F0">
        <w:rPr>
          <w:rFonts w:ascii="Liberation Serif" w:hAnsi="Liberation Serif" w:cs="Liberation Serif"/>
          <w:sz w:val="24"/>
          <w:szCs w:val="24"/>
        </w:rPr>
        <w:t>е</w:t>
      </w:r>
      <w:r w:rsidRPr="00F660F0">
        <w:rPr>
          <w:rFonts w:ascii="Liberation Serif" w:hAnsi="Liberation Serif" w:cs="Liberation Serif"/>
          <w:sz w:val="24"/>
          <w:szCs w:val="24"/>
        </w:rPr>
        <w:t xml:space="preserve"> физической культуры, спорта и</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молодежной политики» </w:t>
      </w:r>
      <w:r w:rsidR="00041C2E" w:rsidRPr="00F660F0">
        <w:rPr>
          <w:rFonts w:ascii="Liberation Serif" w:hAnsi="Liberation Serif" w:cs="Liberation Serif"/>
          <w:sz w:val="24"/>
          <w:szCs w:val="24"/>
        </w:rPr>
        <w:t>(</w:t>
      </w:r>
      <w:r w:rsidRPr="00F660F0">
        <w:rPr>
          <w:rFonts w:ascii="Liberation Serif" w:hAnsi="Liberation Serif" w:cs="Liberation Serif"/>
          <w:sz w:val="24"/>
          <w:szCs w:val="24"/>
        </w:rPr>
        <w:t>МАОУ ДО «Детско-юношеский центр «Алые пару</w:t>
      </w:r>
      <w:r w:rsidR="00D74251" w:rsidRPr="00F660F0">
        <w:rPr>
          <w:rFonts w:ascii="Liberation Serif" w:hAnsi="Liberation Serif" w:cs="Liberation Serif"/>
          <w:sz w:val="24"/>
          <w:szCs w:val="24"/>
        </w:rPr>
        <w:t>са»</w:t>
      </w:r>
      <w:r w:rsidR="00041C2E" w:rsidRPr="00F660F0">
        <w:rPr>
          <w:rFonts w:ascii="Liberation Serif" w:hAnsi="Liberation Serif" w:cs="Liberation Serif"/>
          <w:sz w:val="24"/>
          <w:szCs w:val="24"/>
        </w:rPr>
        <w:t>) и</w:t>
      </w:r>
      <w:r w:rsidR="00AD2391" w:rsidRPr="00F660F0">
        <w:rPr>
          <w:rFonts w:ascii="Liberation Serif" w:hAnsi="Liberation Serif" w:cs="Liberation Serif"/>
          <w:sz w:val="24"/>
          <w:szCs w:val="24"/>
        </w:rPr>
        <w:t xml:space="preserve"> </w:t>
      </w:r>
      <w:r w:rsidR="003F7C42" w:rsidRPr="00F660F0">
        <w:rPr>
          <w:rFonts w:ascii="Liberation Serif" w:hAnsi="Liberation Serif" w:cs="Liberation Serif"/>
          <w:sz w:val="24"/>
          <w:szCs w:val="24"/>
        </w:rPr>
        <w:t>два</w:t>
      </w:r>
      <w:r w:rsidR="00AD2391" w:rsidRPr="00F660F0">
        <w:rPr>
          <w:rFonts w:ascii="Liberation Serif" w:hAnsi="Liberation Serif" w:cs="Liberation Serif"/>
          <w:sz w:val="24"/>
          <w:szCs w:val="24"/>
        </w:rPr>
        <w:t xml:space="preserve"> </w:t>
      </w:r>
      <w:r w:rsidR="00041C2E" w:rsidRPr="00F660F0">
        <w:rPr>
          <w:rFonts w:ascii="Liberation Serif" w:hAnsi="Liberation Serif" w:cs="Liberation Serif"/>
          <w:sz w:val="24"/>
          <w:szCs w:val="24"/>
        </w:rPr>
        <w:t xml:space="preserve">– </w:t>
      </w:r>
      <w:r w:rsidR="00D74251" w:rsidRPr="00F660F0">
        <w:rPr>
          <w:rFonts w:ascii="Liberation Serif" w:hAnsi="Liberation Serif" w:cs="Liberation Serif"/>
          <w:sz w:val="24"/>
          <w:szCs w:val="24"/>
        </w:rPr>
        <w:t xml:space="preserve">в ведении </w:t>
      </w:r>
      <w:r w:rsidRPr="00F660F0">
        <w:rPr>
          <w:rFonts w:ascii="Liberation Serif" w:hAnsi="Liberation Serif" w:cs="Liberation Serif"/>
          <w:sz w:val="24"/>
          <w:szCs w:val="24"/>
        </w:rPr>
        <w:t>МКУ «Управление культуры</w:t>
      </w:r>
      <w:r w:rsidR="00041C2E" w:rsidRPr="00F660F0">
        <w:rPr>
          <w:rFonts w:ascii="Liberation Serif" w:hAnsi="Liberation Serif" w:cs="Liberation Serif"/>
          <w:sz w:val="24"/>
          <w:szCs w:val="24"/>
        </w:rPr>
        <w:t xml:space="preserve"> городского округа Верхняя Пышма</w:t>
      </w:r>
      <w:r w:rsidRPr="00F660F0">
        <w:rPr>
          <w:rFonts w:ascii="Liberation Serif" w:hAnsi="Liberation Serif" w:cs="Liberation Serif"/>
          <w:sz w:val="24"/>
          <w:szCs w:val="24"/>
        </w:rPr>
        <w:t xml:space="preserve">» </w:t>
      </w:r>
      <w:r w:rsidR="00D74251" w:rsidRPr="00F660F0">
        <w:rPr>
          <w:rFonts w:ascii="Liberation Serif" w:hAnsi="Liberation Serif" w:cs="Liberation Serif"/>
          <w:sz w:val="24"/>
          <w:szCs w:val="24"/>
        </w:rPr>
        <w:t>(</w:t>
      </w:r>
      <w:r w:rsidR="002337BE" w:rsidRPr="00F660F0">
        <w:rPr>
          <w:rFonts w:ascii="Liberation Serif" w:hAnsi="Liberation Serif" w:cs="Liberation Serif"/>
          <w:sz w:val="24"/>
          <w:szCs w:val="24"/>
        </w:rPr>
        <w:t xml:space="preserve">муниципальное бюджетное учреждение (далее – МБУ) </w:t>
      </w:r>
      <w:r w:rsidR="00D74251" w:rsidRPr="00F660F0">
        <w:rPr>
          <w:rFonts w:ascii="Liberation Serif" w:hAnsi="Liberation Serif" w:cs="Liberation Serif"/>
          <w:sz w:val="24"/>
          <w:szCs w:val="24"/>
        </w:rPr>
        <w:t xml:space="preserve">ДО «Детская школа искусств», МБУ ДО «Детская художественная школа»). При этом </w:t>
      </w:r>
      <w:r w:rsidR="00114A00" w:rsidRPr="00F660F0">
        <w:rPr>
          <w:rFonts w:ascii="Liberation Serif" w:hAnsi="Liberation Serif" w:cs="Liberation Serif"/>
          <w:sz w:val="24"/>
          <w:szCs w:val="24"/>
        </w:rPr>
        <w:t>учреждения</w:t>
      </w:r>
      <w:r w:rsidR="00D74251" w:rsidRPr="00F660F0">
        <w:rPr>
          <w:rFonts w:ascii="Liberation Serif" w:hAnsi="Liberation Serif" w:cs="Liberation Serif"/>
          <w:sz w:val="24"/>
          <w:szCs w:val="24"/>
        </w:rPr>
        <w:t xml:space="preserve"> дополнительного образования в сфере культуры наряду с</w:t>
      </w:r>
      <w:r w:rsidR="003F7C42" w:rsidRPr="00F660F0">
        <w:rPr>
          <w:rFonts w:ascii="Liberation Serif" w:hAnsi="Liberation Serif" w:cs="Liberation Serif"/>
          <w:sz w:val="24"/>
          <w:szCs w:val="24"/>
        </w:rPr>
        <w:t xml:space="preserve"> </w:t>
      </w:r>
      <w:r w:rsidR="00114A00" w:rsidRPr="00F660F0">
        <w:rPr>
          <w:rFonts w:ascii="Liberation Serif" w:hAnsi="Liberation Serif" w:cs="Liberation Serif"/>
          <w:sz w:val="24"/>
          <w:szCs w:val="24"/>
        </w:rPr>
        <w:t>общеразвивающими</w:t>
      </w:r>
      <w:r w:rsidR="00D74251" w:rsidRPr="00F660F0">
        <w:rPr>
          <w:rFonts w:ascii="Liberation Serif" w:hAnsi="Liberation Serif" w:cs="Liberation Serif"/>
          <w:sz w:val="24"/>
          <w:szCs w:val="24"/>
        </w:rPr>
        <w:t xml:space="preserve"> программами </w:t>
      </w:r>
      <w:r w:rsidR="00114A00" w:rsidRPr="00F660F0">
        <w:rPr>
          <w:rFonts w:ascii="Liberation Serif" w:hAnsi="Liberation Serif" w:cs="Liberation Serif"/>
          <w:sz w:val="24"/>
          <w:szCs w:val="24"/>
        </w:rPr>
        <w:t>дополнительного</w:t>
      </w:r>
      <w:r w:rsidR="00D74251" w:rsidRPr="00F660F0">
        <w:rPr>
          <w:rFonts w:ascii="Liberation Serif" w:hAnsi="Liberation Serif" w:cs="Liberation Serif"/>
          <w:sz w:val="24"/>
          <w:szCs w:val="24"/>
        </w:rPr>
        <w:t xml:space="preserve"> образования реализуют программам предпрофессионального </w:t>
      </w:r>
      <w:r w:rsidR="00114A00" w:rsidRPr="00F660F0">
        <w:rPr>
          <w:rFonts w:ascii="Liberation Serif" w:hAnsi="Liberation Serif" w:cs="Liberation Serif"/>
          <w:sz w:val="24"/>
          <w:szCs w:val="24"/>
        </w:rPr>
        <w:t>обучения</w:t>
      </w:r>
      <w:r w:rsidRPr="00F660F0">
        <w:rPr>
          <w:rFonts w:ascii="Liberation Serif" w:hAnsi="Liberation Serif" w:cs="Liberation Serif"/>
          <w:sz w:val="24"/>
          <w:szCs w:val="24"/>
        </w:rPr>
        <w:t>. Дополнительным образованием в</w:t>
      </w:r>
      <w:r w:rsidR="003F7C4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городском округе Верхняя Пышма охвачено 58,8</w:t>
      </w:r>
      <w:r w:rsidR="00E302F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процента от</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общего количества жителей городского округа в возрасте от</w:t>
      </w:r>
      <w:r w:rsidR="00E302F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5</w:t>
      </w:r>
      <w:r w:rsidR="00E302F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до</w:t>
      </w:r>
      <w:r w:rsidR="00E302F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18</w:t>
      </w:r>
      <w:r w:rsidR="00E302F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лет.</w:t>
      </w:r>
    </w:p>
    <w:p w14:paraId="1C0A99E9" w14:textId="6EC39B60"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в рамках реализации приоритетного регионального проекта «Доступное дополнительное образование для детей в Свердловской области» в</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городском округе в пилотном режиме введена система дополнительного образования на основе персонифицированного финансирования дополнительного образования (далее </w:t>
      </w:r>
      <w:r w:rsidR="005B12E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ПФДО) детей. Создано единое информационное пространство, позволяющее жителям городского округа выбирать для своих детей дополнительные общеобразовательные программы в соответствии с</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образовательными потребностями, уровнем подготовки, способностями и</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возможностями, обеспечивающие возможности проектирования индивидуальных образовательных траекторий ребенка.</w:t>
      </w:r>
    </w:p>
    <w:p w14:paraId="30994346" w14:textId="2C5F7753"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При введении персонифицированного финансирования дополнительных общеразвивающих программ сформировался сегмент неактивных потребителей (невостребованных персональных сертификатов) в</w:t>
      </w:r>
      <w:r w:rsidR="00E302FA" w:rsidRPr="00F660F0">
        <w:rPr>
          <w:rFonts w:ascii="Liberation Serif" w:hAnsi="Liberation Serif" w:cs="Liberation Serif"/>
          <w:sz w:val="24"/>
          <w:szCs w:val="24"/>
        </w:rPr>
        <w:t xml:space="preserve"> </w:t>
      </w:r>
      <w:r w:rsidR="00434DA6" w:rsidRPr="00F660F0">
        <w:rPr>
          <w:rFonts w:ascii="Liberation Serif" w:hAnsi="Liberation Serif" w:cs="Liberation Serif"/>
          <w:sz w:val="24"/>
          <w:szCs w:val="24"/>
        </w:rPr>
        <w:t>ДДТ</w:t>
      </w:r>
      <w:r w:rsidRPr="00F660F0">
        <w:rPr>
          <w:rFonts w:ascii="Liberation Serif" w:hAnsi="Liberation Serif" w:cs="Liberation Serif"/>
          <w:sz w:val="24"/>
          <w:szCs w:val="24"/>
        </w:rPr>
        <w:t>. В процессе подготовки к</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введению ПФДО расширен спектр дополнительных образовательных программ, соответствующих запросам и интересам всех возрастных групп.</w:t>
      </w:r>
    </w:p>
    <w:p w14:paraId="0F6E8C04" w14:textId="77777777"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Муниципальные учреждения дополнительного образования осуществляют свою деятельность по следующим направлениям:</w:t>
      </w:r>
    </w:p>
    <w:p w14:paraId="33FAEDBE" w14:textId="08DB507C" w:rsidR="00856602"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4DA6"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обеспечение качества предоставляемых услуг на основе сохранения лучших традиций и</w:t>
      </w:r>
      <w:r w:rsidR="00AD2391"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учета новых социокультурных условий;</w:t>
      </w:r>
    </w:p>
    <w:p w14:paraId="1A77617A" w14:textId="2872BE39" w:rsidR="0043579C"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4DA6"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обеспечение условий для самопознания, самосовершенствования и</w:t>
      </w:r>
      <w:r w:rsidR="00AD2391"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адекватного профессионального самоопределения личности учащихся;</w:t>
      </w:r>
    </w:p>
    <w:p w14:paraId="592BEE97" w14:textId="586CF66B" w:rsidR="0043579C"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4DA6"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создание условий для работы с одаренными учащимися, предоставление им</w:t>
      </w:r>
      <w:r w:rsidR="00AD2391"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возможностей развития и реализации своих способностей с учетом традиционных и новых технологий обучения.</w:t>
      </w:r>
    </w:p>
    <w:p w14:paraId="3D473986" w14:textId="2A7993F8" w:rsidR="00856602"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4DA6"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обеспечение необходимых условий для личностного развития, укрепления здоровья, профессионального самоопределения и творческого труда детей и</w:t>
      </w:r>
      <w:r w:rsidR="00AD2391"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подростков в возрасте преимущественно от 5 до 18 лет и молод</w:t>
      </w:r>
      <w:r w:rsidR="003763E7" w:rsidRPr="00F660F0">
        <w:rPr>
          <w:rFonts w:ascii="Liberation Serif" w:hAnsi="Liberation Serif" w:cs="Liberation Serif"/>
          <w:sz w:val="24"/>
          <w:szCs w:val="24"/>
        </w:rPr>
        <w:t>е</w:t>
      </w:r>
      <w:r w:rsidR="00856602" w:rsidRPr="00F660F0">
        <w:rPr>
          <w:rFonts w:ascii="Liberation Serif" w:hAnsi="Liberation Serif" w:cs="Liberation Serif"/>
          <w:sz w:val="24"/>
          <w:szCs w:val="24"/>
        </w:rPr>
        <w:t>жи до 23 лет.</w:t>
      </w:r>
    </w:p>
    <w:p w14:paraId="7076A251" w14:textId="7694D9F7"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Сфера дополнительного образования является одним из наиболее активно развивающихся сегментов рынка «образовательных услуг» с высоким уровнем инновационной активности, что позволяет рассматривать преобразования в сфере дополнительного образования в качестве приоритета инновационного развития городского округа.</w:t>
      </w:r>
    </w:p>
    <w:p w14:paraId="123DF910" w14:textId="4A75EA95"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За счет реализуемых мероприятий в городском округе к 2019 году обеспечено повышение доли детей и молодежи, посещающих программы технической направленности, занимающихся в</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спортивных школах (которые реализуют предпрофессиональные программы).</w:t>
      </w:r>
    </w:p>
    <w:p w14:paraId="6E888332" w14:textId="77777777"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рамках реализации подпрограммы «Развитие системы образования городской округ Верхняя Пышма до 2024 года» муниципальной программы «Развитие основных направлений социальной сферы городского округа Верхняя Пышма до 2024 года» выполнены мероприятия:</w:t>
      </w:r>
    </w:p>
    <w:p w14:paraId="061E11B3" w14:textId="30F9C1CE"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1)</w:t>
      </w:r>
      <w:r w:rsidR="00434DA6" w:rsidRPr="00F660F0">
        <w:rPr>
          <w:rFonts w:ascii="Liberation Serif" w:hAnsi="Liberation Serif" w:cs="Liberation Serif"/>
          <w:sz w:val="24"/>
          <w:szCs w:val="24"/>
        </w:rPr>
        <w:t> </w:t>
      </w:r>
      <w:r w:rsidRPr="00F660F0">
        <w:rPr>
          <w:rFonts w:ascii="Liberation Serif" w:hAnsi="Liberation Serif" w:cs="Liberation Serif"/>
          <w:sz w:val="24"/>
          <w:szCs w:val="24"/>
        </w:rPr>
        <w:t>в рамках укрепления и развития материально</w:t>
      </w:r>
      <w:r w:rsidR="00367CD6" w:rsidRPr="00F660F0">
        <w:rPr>
          <w:rFonts w:ascii="Liberation Serif" w:hAnsi="Liberation Serif" w:cs="Liberation Serif"/>
          <w:sz w:val="24"/>
          <w:szCs w:val="24"/>
        </w:rPr>
        <w:t>-</w:t>
      </w:r>
      <w:r w:rsidRPr="00F660F0">
        <w:rPr>
          <w:rFonts w:ascii="Liberation Serif" w:hAnsi="Liberation Serif" w:cs="Liberation Serif"/>
          <w:sz w:val="24"/>
          <w:szCs w:val="24"/>
        </w:rPr>
        <w:t>технической базы муниципальных учреждений дополнительного образования на общую сумму 4,2</w:t>
      </w:r>
      <w:r w:rsidR="00434DA6"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миллиона рублей приобретено:</w:t>
      </w:r>
    </w:p>
    <w:p w14:paraId="4A99AF4F" w14:textId="4AA5B091" w:rsidR="00856602"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4DA6"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оборудование для реализации проекта «Система подготовки обучающихся городского округа Верхняя Пышма к самоопределению в изменяющихся социально</w:t>
      </w:r>
      <w:r w:rsidR="00E71ADA" w:rsidRPr="00F660F0">
        <w:rPr>
          <w:rFonts w:ascii="Liberation Serif" w:hAnsi="Liberation Serif" w:cs="Liberation Serif"/>
          <w:sz w:val="24"/>
          <w:szCs w:val="24"/>
        </w:rPr>
        <w:t>-</w:t>
      </w:r>
      <w:r w:rsidR="00856602" w:rsidRPr="00F660F0">
        <w:rPr>
          <w:rFonts w:ascii="Liberation Serif" w:hAnsi="Liberation Serif" w:cs="Liberation Serif"/>
          <w:sz w:val="24"/>
          <w:szCs w:val="24"/>
        </w:rPr>
        <w:t xml:space="preserve">экономических условиях» </w:t>
      </w:r>
      <w:proofErr w:type="spellStart"/>
      <w:r w:rsidR="00434DA6" w:rsidRPr="00F660F0">
        <w:rPr>
          <w:rFonts w:ascii="Liberation Serif" w:hAnsi="Liberation Serif" w:cs="Liberation Serif"/>
          <w:sz w:val="24"/>
          <w:szCs w:val="24"/>
        </w:rPr>
        <w:t>ЦОиПО</w:t>
      </w:r>
      <w:proofErr w:type="spellEnd"/>
      <w:r w:rsidR="00856602" w:rsidRPr="00F660F0">
        <w:rPr>
          <w:rFonts w:ascii="Liberation Serif" w:hAnsi="Liberation Serif" w:cs="Liberation Serif"/>
          <w:sz w:val="24"/>
          <w:szCs w:val="24"/>
        </w:rPr>
        <w:t>;</w:t>
      </w:r>
    </w:p>
    <w:p w14:paraId="04E734C8" w14:textId="2A5743F8" w:rsidR="00856602"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4DA6"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оборудование для организации рабочих мест муниципального опорного центра </w:t>
      </w:r>
      <w:proofErr w:type="spellStart"/>
      <w:r w:rsidR="00434DA6" w:rsidRPr="00F660F0">
        <w:rPr>
          <w:rFonts w:ascii="Liberation Serif" w:hAnsi="Liberation Serif" w:cs="Liberation Serif"/>
          <w:sz w:val="24"/>
          <w:szCs w:val="24"/>
        </w:rPr>
        <w:t>ЦОиПО</w:t>
      </w:r>
      <w:proofErr w:type="spellEnd"/>
      <w:r w:rsidR="00E302FA" w:rsidRPr="00F660F0">
        <w:rPr>
          <w:rFonts w:ascii="Liberation Serif" w:hAnsi="Liberation Serif" w:cs="Liberation Serif"/>
          <w:sz w:val="24"/>
          <w:szCs w:val="24"/>
        </w:rPr>
        <w:t>;</w:t>
      </w:r>
    </w:p>
    <w:p w14:paraId="3F88AC44" w14:textId="6D2E3D3B" w:rsidR="0043579C" w:rsidRPr="00F660F0" w:rsidRDefault="00434DA6"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2) </w:t>
      </w:r>
      <w:r w:rsidR="00856602" w:rsidRPr="00F660F0">
        <w:rPr>
          <w:rFonts w:ascii="Liberation Serif" w:hAnsi="Liberation Serif" w:cs="Liberation Serif"/>
          <w:sz w:val="24"/>
          <w:szCs w:val="24"/>
        </w:rPr>
        <w:t>в рамках энергосбережения и повышения энергетической эффективности в</w:t>
      </w:r>
      <w:r w:rsidR="00E71ADA"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муниципальных учреждениях дополнительного образования городского округа на</w:t>
      </w:r>
      <w:r w:rsidR="00AD2391"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сумму 0,5</w:t>
      </w:r>
      <w:r w:rsidR="00AD2391"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миллиона рублей проведены:</w:t>
      </w:r>
    </w:p>
    <w:p w14:paraId="7CD40251" w14:textId="0B5E8CB1" w:rsidR="0043579C"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4DA6"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гидрохимическая, гидротехническая промывка и </w:t>
      </w:r>
      <w:proofErr w:type="spellStart"/>
      <w:r w:rsidR="00856602" w:rsidRPr="00F660F0">
        <w:rPr>
          <w:rFonts w:ascii="Liberation Serif" w:hAnsi="Liberation Serif" w:cs="Liberation Serif"/>
          <w:sz w:val="24"/>
          <w:szCs w:val="24"/>
        </w:rPr>
        <w:t>опрессовка</w:t>
      </w:r>
      <w:proofErr w:type="spellEnd"/>
      <w:r w:rsidR="00856602" w:rsidRPr="00F660F0">
        <w:rPr>
          <w:rFonts w:ascii="Liberation Serif" w:hAnsi="Liberation Serif" w:cs="Liberation Serif"/>
          <w:sz w:val="24"/>
          <w:szCs w:val="24"/>
        </w:rPr>
        <w:t xml:space="preserve"> систем отопления </w:t>
      </w:r>
      <w:r w:rsidR="00434DA6" w:rsidRPr="00F660F0">
        <w:rPr>
          <w:rFonts w:ascii="Liberation Serif" w:hAnsi="Liberation Serif" w:cs="Liberation Serif"/>
          <w:sz w:val="24"/>
          <w:szCs w:val="24"/>
        </w:rPr>
        <w:t>ДДТ и</w:t>
      </w:r>
      <w:r w:rsidR="00AD2391" w:rsidRPr="00F660F0">
        <w:rPr>
          <w:rFonts w:ascii="Liberation Serif" w:hAnsi="Liberation Serif" w:cs="Liberation Serif"/>
          <w:sz w:val="24"/>
          <w:szCs w:val="24"/>
        </w:rPr>
        <w:t> </w:t>
      </w:r>
      <w:proofErr w:type="spellStart"/>
      <w:r w:rsidR="00434DA6" w:rsidRPr="00F660F0">
        <w:rPr>
          <w:rFonts w:ascii="Liberation Serif" w:hAnsi="Liberation Serif" w:cs="Liberation Serif"/>
          <w:sz w:val="24"/>
          <w:szCs w:val="24"/>
        </w:rPr>
        <w:t>ЦОиПО</w:t>
      </w:r>
      <w:proofErr w:type="spellEnd"/>
      <w:r w:rsidR="00856602" w:rsidRPr="00F660F0">
        <w:rPr>
          <w:rFonts w:ascii="Liberation Serif" w:hAnsi="Liberation Serif" w:cs="Liberation Serif"/>
          <w:sz w:val="24"/>
          <w:szCs w:val="24"/>
        </w:rPr>
        <w:t>;</w:t>
      </w:r>
    </w:p>
    <w:p w14:paraId="3479A55A" w14:textId="7B07D2FC" w:rsidR="00856602"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E71ADA"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 xml:space="preserve">замена старого электрооборудования на </w:t>
      </w:r>
      <w:proofErr w:type="spellStart"/>
      <w:r w:rsidR="00856602" w:rsidRPr="00F660F0">
        <w:rPr>
          <w:rFonts w:ascii="Liberation Serif" w:hAnsi="Liberation Serif" w:cs="Liberation Serif"/>
          <w:sz w:val="24"/>
          <w:szCs w:val="24"/>
        </w:rPr>
        <w:t>энергоэффективные</w:t>
      </w:r>
      <w:proofErr w:type="spellEnd"/>
      <w:r w:rsidR="00856602" w:rsidRPr="00F660F0">
        <w:rPr>
          <w:rFonts w:ascii="Liberation Serif" w:hAnsi="Liberation Serif" w:cs="Liberation Serif"/>
          <w:sz w:val="24"/>
          <w:szCs w:val="24"/>
        </w:rPr>
        <w:t xml:space="preserve"> модели </w:t>
      </w:r>
      <w:r w:rsidR="00434DA6" w:rsidRPr="00F660F0">
        <w:rPr>
          <w:rFonts w:ascii="Liberation Serif" w:hAnsi="Liberation Serif" w:cs="Liberation Serif"/>
          <w:sz w:val="24"/>
          <w:szCs w:val="24"/>
        </w:rPr>
        <w:t>в ДДТ и</w:t>
      </w:r>
      <w:r w:rsidR="00AD2391" w:rsidRPr="00F660F0">
        <w:rPr>
          <w:rFonts w:ascii="Liberation Serif" w:hAnsi="Liberation Serif" w:cs="Liberation Serif"/>
          <w:sz w:val="24"/>
          <w:szCs w:val="24"/>
        </w:rPr>
        <w:t xml:space="preserve"> </w:t>
      </w:r>
      <w:proofErr w:type="spellStart"/>
      <w:r w:rsidR="00434DA6" w:rsidRPr="00F660F0">
        <w:rPr>
          <w:rFonts w:ascii="Liberation Serif" w:hAnsi="Liberation Serif" w:cs="Liberation Serif"/>
          <w:sz w:val="24"/>
          <w:szCs w:val="24"/>
        </w:rPr>
        <w:t>ЦОиПО</w:t>
      </w:r>
      <w:proofErr w:type="spellEnd"/>
      <w:r w:rsidR="00856602" w:rsidRPr="00F660F0">
        <w:rPr>
          <w:rFonts w:ascii="Liberation Serif" w:hAnsi="Liberation Serif" w:cs="Liberation Serif"/>
          <w:sz w:val="24"/>
          <w:szCs w:val="24"/>
        </w:rPr>
        <w:t xml:space="preserve">; ремонт и обновление систем электроснабжения и теплоснабжения </w:t>
      </w:r>
      <w:proofErr w:type="spellStart"/>
      <w:r w:rsidR="00434DA6" w:rsidRPr="00F660F0">
        <w:rPr>
          <w:rFonts w:ascii="Liberation Serif" w:hAnsi="Liberation Serif" w:cs="Liberation Serif"/>
          <w:sz w:val="24"/>
          <w:szCs w:val="24"/>
        </w:rPr>
        <w:t>ЦОиПО</w:t>
      </w:r>
      <w:proofErr w:type="spellEnd"/>
      <w:r w:rsidR="00856602" w:rsidRPr="00F660F0">
        <w:rPr>
          <w:rFonts w:ascii="Liberation Serif" w:hAnsi="Liberation Serif" w:cs="Liberation Serif"/>
          <w:sz w:val="24"/>
          <w:szCs w:val="24"/>
        </w:rPr>
        <w:t>;</w:t>
      </w:r>
    </w:p>
    <w:p w14:paraId="7785A489" w14:textId="1125A25F" w:rsidR="003E4D82" w:rsidRPr="00F660F0" w:rsidRDefault="00434DA6"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3) </w:t>
      </w:r>
      <w:r w:rsidR="00856602" w:rsidRPr="00F660F0">
        <w:rPr>
          <w:rFonts w:ascii="Liberation Serif" w:hAnsi="Liberation Serif" w:cs="Liberation Serif"/>
          <w:sz w:val="24"/>
          <w:szCs w:val="24"/>
        </w:rPr>
        <w:t>ремонт, приведение в соответствие с требованиями пожарной безопасности и санитарного законодательства зданий, помещений</w:t>
      </w:r>
      <w:r w:rsidR="003E4D82" w:rsidRPr="00F660F0">
        <w:rPr>
          <w:rFonts w:ascii="Liberation Serif" w:hAnsi="Liberation Serif" w:cs="Liberation Serif"/>
          <w:sz w:val="24"/>
          <w:szCs w:val="24"/>
        </w:rPr>
        <w:t>:</w:t>
      </w:r>
    </w:p>
    <w:p w14:paraId="3559B05F" w14:textId="130DACAD" w:rsidR="0043579C"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4DA6" w:rsidRPr="00F660F0">
        <w:rPr>
          <w:rFonts w:ascii="Liberation Serif" w:hAnsi="Liberation Serif" w:cs="Liberation Serif"/>
          <w:sz w:val="24"/>
          <w:szCs w:val="24"/>
        </w:rPr>
        <w:t xml:space="preserve"> ДДТ и </w:t>
      </w:r>
      <w:proofErr w:type="spellStart"/>
      <w:r w:rsidR="00434DA6" w:rsidRPr="00F660F0">
        <w:rPr>
          <w:rFonts w:ascii="Liberation Serif" w:hAnsi="Liberation Serif" w:cs="Liberation Serif"/>
          <w:sz w:val="24"/>
          <w:szCs w:val="24"/>
        </w:rPr>
        <w:t>ЦОиПО</w:t>
      </w:r>
      <w:proofErr w:type="spellEnd"/>
      <w:r w:rsidR="00434DA6"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на сумму 2,6</w:t>
      </w:r>
      <w:r w:rsidR="00AD2391" w:rsidRPr="00F660F0">
        <w:rPr>
          <w:rFonts w:ascii="Liberation Serif" w:hAnsi="Liberation Serif" w:cs="Liberation Serif"/>
          <w:sz w:val="24"/>
          <w:szCs w:val="24"/>
        </w:rPr>
        <w:t xml:space="preserve"> </w:t>
      </w:r>
      <w:r w:rsidR="00856602" w:rsidRPr="00F660F0">
        <w:rPr>
          <w:rFonts w:ascii="Liberation Serif" w:hAnsi="Liberation Serif" w:cs="Liberation Serif"/>
          <w:sz w:val="24"/>
          <w:szCs w:val="24"/>
        </w:rPr>
        <w:t>миллион</w:t>
      </w:r>
      <w:r w:rsidR="00434DA6" w:rsidRPr="00F660F0">
        <w:rPr>
          <w:rFonts w:ascii="Liberation Serif" w:hAnsi="Liberation Serif" w:cs="Liberation Serif"/>
          <w:sz w:val="24"/>
          <w:szCs w:val="24"/>
        </w:rPr>
        <w:t>а</w:t>
      </w:r>
      <w:r w:rsidR="00856602" w:rsidRPr="00F660F0">
        <w:rPr>
          <w:rFonts w:ascii="Liberation Serif" w:hAnsi="Liberation Serif" w:cs="Liberation Serif"/>
          <w:sz w:val="24"/>
          <w:szCs w:val="24"/>
        </w:rPr>
        <w:t xml:space="preserve"> рублей</w:t>
      </w:r>
      <w:r w:rsidR="00434DA6" w:rsidRPr="00F660F0">
        <w:rPr>
          <w:rFonts w:ascii="Liberation Serif" w:hAnsi="Liberation Serif" w:cs="Liberation Serif"/>
          <w:sz w:val="24"/>
          <w:szCs w:val="24"/>
        </w:rPr>
        <w:t>;</w:t>
      </w:r>
    </w:p>
    <w:p w14:paraId="646AF289" w14:textId="707F1440" w:rsidR="0043579C"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4DA6" w:rsidRPr="00F660F0">
        <w:rPr>
          <w:rFonts w:ascii="Liberation Serif" w:hAnsi="Liberation Serif" w:cs="Liberation Serif"/>
          <w:sz w:val="24"/>
          <w:szCs w:val="24"/>
        </w:rPr>
        <w:t> </w:t>
      </w:r>
      <w:r w:rsidR="003E4D82" w:rsidRPr="00F660F0">
        <w:rPr>
          <w:rFonts w:ascii="Liberation Serif" w:hAnsi="Liberation Serif" w:cs="Liberation Serif"/>
          <w:sz w:val="24"/>
          <w:szCs w:val="24"/>
        </w:rPr>
        <w:t xml:space="preserve">МБУ ДО «Детская художественная школа» на </w:t>
      </w:r>
      <w:r w:rsidR="00E455FF" w:rsidRPr="00F660F0">
        <w:rPr>
          <w:rFonts w:ascii="Liberation Serif" w:hAnsi="Liberation Serif" w:cs="Liberation Serif"/>
          <w:sz w:val="24"/>
          <w:szCs w:val="24"/>
        </w:rPr>
        <w:t>сумму 0</w:t>
      </w:r>
      <w:r w:rsidR="003E4D82" w:rsidRPr="00F660F0">
        <w:rPr>
          <w:rFonts w:ascii="Liberation Serif" w:hAnsi="Liberation Serif" w:cs="Liberation Serif"/>
          <w:sz w:val="24"/>
          <w:szCs w:val="24"/>
        </w:rPr>
        <w:t>,7 миллиона рублей;</w:t>
      </w:r>
    </w:p>
    <w:p w14:paraId="62F5B44D" w14:textId="2F835B4C" w:rsidR="008503AC" w:rsidRPr="00F660F0" w:rsidRDefault="005B12E2" w:rsidP="002D4850">
      <w:pPr>
        <w:ind w:left="284"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34DA6" w:rsidRPr="00F660F0">
        <w:rPr>
          <w:rFonts w:ascii="Liberation Serif" w:hAnsi="Liberation Serif" w:cs="Liberation Serif"/>
          <w:sz w:val="24"/>
          <w:szCs w:val="24"/>
        </w:rPr>
        <w:t> </w:t>
      </w:r>
      <w:r w:rsidR="006516CE" w:rsidRPr="00F660F0">
        <w:rPr>
          <w:rFonts w:ascii="Liberation Serif" w:hAnsi="Liberation Serif" w:cs="Liberation Serif"/>
          <w:sz w:val="24"/>
          <w:szCs w:val="24"/>
        </w:rPr>
        <w:t xml:space="preserve">муниципальное автономное учреждение (далее – МАУ) </w:t>
      </w:r>
      <w:r w:rsidR="008503AC" w:rsidRPr="00F660F0">
        <w:rPr>
          <w:rFonts w:ascii="Liberation Serif" w:hAnsi="Liberation Serif" w:cs="Liberation Serif"/>
          <w:sz w:val="24"/>
          <w:szCs w:val="24"/>
        </w:rPr>
        <w:t>ДО «</w:t>
      </w:r>
      <w:r w:rsidR="00434DA6" w:rsidRPr="00F660F0">
        <w:rPr>
          <w:rFonts w:ascii="Liberation Serif" w:hAnsi="Liberation Serif" w:cs="Liberation Serif"/>
          <w:sz w:val="24"/>
          <w:szCs w:val="24"/>
        </w:rPr>
        <w:t>Детско-юношеский центр</w:t>
      </w:r>
      <w:r w:rsidR="008503AC" w:rsidRPr="00F660F0">
        <w:rPr>
          <w:rFonts w:ascii="Liberation Serif" w:hAnsi="Liberation Serif" w:cs="Liberation Serif"/>
          <w:sz w:val="24"/>
          <w:szCs w:val="24"/>
        </w:rPr>
        <w:t xml:space="preserve"> «Алые паруса» на сумму 1,3</w:t>
      </w:r>
      <w:r w:rsidR="006516CE" w:rsidRPr="00F660F0">
        <w:rPr>
          <w:rFonts w:ascii="Liberation Serif" w:hAnsi="Liberation Serif" w:cs="Liberation Serif"/>
          <w:sz w:val="24"/>
          <w:szCs w:val="24"/>
        </w:rPr>
        <w:t> </w:t>
      </w:r>
      <w:r w:rsidR="008503AC" w:rsidRPr="00F660F0">
        <w:rPr>
          <w:rFonts w:ascii="Liberation Serif" w:hAnsi="Liberation Serif" w:cs="Liberation Serif"/>
          <w:sz w:val="24"/>
          <w:szCs w:val="24"/>
        </w:rPr>
        <w:t>миллиона рублей.</w:t>
      </w:r>
    </w:p>
    <w:p w14:paraId="4A097AC5" w14:textId="6054C7D7"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Для увеличения количества мест в учреждениях дополнительного образования в 2019 году разработана проектно-сметная документация </w:t>
      </w:r>
      <w:r w:rsidR="00D71289" w:rsidRPr="00F660F0">
        <w:rPr>
          <w:rFonts w:ascii="Liberation Serif" w:hAnsi="Liberation Serif" w:cs="Liberation Serif"/>
          <w:sz w:val="24"/>
          <w:szCs w:val="24"/>
        </w:rPr>
        <w:t>по</w:t>
      </w:r>
      <w:r w:rsidR="00E302FA" w:rsidRPr="00F660F0">
        <w:rPr>
          <w:rFonts w:ascii="Liberation Serif" w:hAnsi="Liberation Serif" w:cs="Liberation Serif"/>
          <w:sz w:val="24"/>
          <w:szCs w:val="24"/>
        </w:rPr>
        <w:t xml:space="preserve"> </w:t>
      </w:r>
      <w:r w:rsidR="00D71289" w:rsidRPr="00F660F0">
        <w:rPr>
          <w:rFonts w:ascii="Liberation Serif" w:hAnsi="Liberation Serif" w:cs="Liberation Serif"/>
          <w:sz w:val="24"/>
          <w:szCs w:val="24"/>
        </w:rPr>
        <w:t>реконструкции здания</w:t>
      </w:r>
      <w:r w:rsidRPr="00F660F0">
        <w:rPr>
          <w:rFonts w:ascii="Liberation Serif" w:hAnsi="Liberation Serif" w:cs="Liberation Serif"/>
          <w:sz w:val="24"/>
          <w:szCs w:val="24"/>
        </w:rPr>
        <w:t xml:space="preserve"> </w:t>
      </w:r>
      <w:r w:rsidR="00D71289" w:rsidRPr="00F660F0">
        <w:rPr>
          <w:rFonts w:ascii="Liberation Serif" w:hAnsi="Liberation Serif" w:cs="Liberation Serif"/>
          <w:sz w:val="24"/>
          <w:szCs w:val="24"/>
        </w:rPr>
        <w:t xml:space="preserve">для размещения </w:t>
      </w:r>
      <w:r w:rsidRPr="00F660F0">
        <w:rPr>
          <w:rFonts w:ascii="Liberation Serif" w:hAnsi="Liberation Serif" w:cs="Liberation Serif"/>
          <w:sz w:val="24"/>
          <w:szCs w:val="24"/>
        </w:rPr>
        <w:t xml:space="preserve">филиала </w:t>
      </w:r>
      <w:r w:rsidR="00434DA6" w:rsidRPr="00F660F0">
        <w:rPr>
          <w:rFonts w:ascii="Liberation Serif" w:hAnsi="Liberation Serif" w:cs="Liberation Serif"/>
          <w:sz w:val="24"/>
          <w:szCs w:val="24"/>
        </w:rPr>
        <w:t>ДДТ</w:t>
      </w:r>
      <w:r w:rsidRPr="00F660F0">
        <w:rPr>
          <w:rFonts w:ascii="Liberation Serif" w:hAnsi="Liberation Serif" w:cs="Liberation Serif"/>
          <w:sz w:val="24"/>
          <w:szCs w:val="24"/>
        </w:rPr>
        <w:t xml:space="preserve"> </w:t>
      </w:r>
      <w:r w:rsidR="005B12E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Центр</w:t>
      </w:r>
      <w:r w:rsidR="00434DA6"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творчества</w:t>
      </w:r>
      <w:r w:rsidR="00E302FA" w:rsidRPr="00F660F0">
        <w:rPr>
          <w:rFonts w:ascii="Liberation Serif" w:hAnsi="Liberation Serif" w:cs="Liberation Serif"/>
          <w:sz w:val="24"/>
          <w:szCs w:val="24"/>
        </w:rPr>
        <w:t xml:space="preserve"> на проспекте Успенском</w:t>
      </w:r>
      <w:r w:rsidRPr="00F660F0">
        <w:rPr>
          <w:rFonts w:ascii="Liberation Serif" w:hAnsi="Liberation Serif" w:cs="Liberation Serif"/>
          <w:sz w:val="24"/>
          <w:szCs w:val="24"/>
        </w:rPr>
        <w:t xml:space="preserve">. </w:t>
      </w:r>
      <w:r w:rsidR="00D71289" w:rsidRPr="00F660F0">
        <w:rPr>
          <w:rFonts w:ascii="Liberation Serif" w:hAnsi="Liberation Serif" w:cs="Liberation Serif"/>
          <w:sz w:val="24"/>
          <w:szCs w:val="24"/>
        </w:rPr>
        <w:t>Реконструкция</w:t>
      </w:r>
      <w:r w:rsidRPr="00F660F0">
        <w:rPr>
          <w:rFonts w:ascii="Liberation Serif" w:hAnsi="Liberation Serif" w:cs="Liberation Serif"/>
          <w:sz w:val="24"/>
          <w:szCs w:val="24"/>
        </w:rPr>
        <w:t xml:space="preserve"> центра начн</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тся в 2020 году.</w:t>
      </w:r>
    </w:p>
    <w:p w14:paraId="26881559" w14:textId="77777777" w:rsidR="0043579C" w:rsidRPr="00F660F0" w:rsidRDefault="0043579C" w:rsidP="0043579C">
      <w:pPr>
        <w:contextualSpacing/>
        <w:jc w:val="both"/>
        <w:rPr>
          <w:rFonts w:ascii="Liberation Serif" w:hAnsi="Liberation Serif" w:cs="Liberation Serif"/>
          <w:sz w:val="16"/>
          <w:szCs w:val="16"/>
        </w:rPr>
      </w:pPr>
    </w:p>
    <w:p w14:paraId="136DE568" w14:textId="77777777" w:rsidR="00856602" w:rsidRPr="00F660F0" w:rsidRDefault="00856602" w:rsidP="00856602">
      <w:pPr>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Организация отдыха детей в каникулярное время, включая мероприятия по обеспечению безопасности их жизни и здоровья</w:t>
      </w:r>
    </w:p>
    <w:p w14:paraId="7A067E3A" w14:textId="33109FA6" w:rsidR="00856602"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Создание условий для осуществления образовательного процесса, организация отдыха и</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оздоровления позволяет сохранить здоровье обучающихся. В</w:t>
      </w:r>
      <w:r w:rsidR="009C2966" w:rsidRPr="00F660F0">
        <w:rPr>
          <w:rFonts w:ascii="Liberation Serif" w:hAnsi="Liberation Serif" w:cs="Liberation Serif"/>
          <w:sz w:val="24"/>
          <w:szCs w:val="24"/>
        </w:rPr>
        <w:t> </w:t>
      </w:r>
      <w:r w:rsidRPr="00F660F0">
        <w:rPr>
          <w:rFonts w:ascii="Liberation Serif" w:hAnsi="Liberation Serif" w:cs="Liberation Serif"/>
          <w:sz w:val="24"/>
          <w:szCs w:val="24"/>
        </w:rPr>
        <w:t>2019 году в</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городском округе по</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всем направлениям отдохнули и оздоровились </w:t>
      </w:r>
      <w:r w:rsidR="006516CE" w:rsidRPr="00F660F0">
        <w:rPr>
          <w:rFonts w:ascii="Liberation Serif" w:hAnsi="Liberation Serif" w:cs="Liberation Serif"/>
          <w:sz w:val="24"/>
          <w:szCs w:val="24"/>
        </w:rPr>
        <w:t>9 </w:t>
      </w:r>
      <w:r w:rsidR="0069688E">
        <w:rPr>
          <w:rFonts w:ascii="Liberation Serif" w:hAnsi="Liberation Serif" w:cs="Liberation Serif"/>
          <w:sz w:val="24"/>
          <w:szCs w:val="24"/>
        </w:rPr>
        <w:t>868</w:t>
      </w:r>
      <w:r w:rsidR="006516CE" w:rsidRPr="00F660F0">
        <w:rPr>
          <w:rFonts w:ascii="Liberation Serif" w:hAnsi="Liberation Serif" w:cs="Liberation Serif"/>
          <w:sz w:val="24"/>
          <w:szCs w:val="24"/>
        </w:rPr>
        <w:t xml:space="preserve"> </w:t>
      </w:r>
      <w:r w:rsidR="0069688E">
        <w:rPr>
          <w:rFonts w:ascii="Liberation Serif" w:hAnsi="Liberation Serif" w:cs="Liberation Serif"/>
          <w:sz w:val="24"/>
          <w:szCs w:val="24"/>
        </w:rPr>
        <w:t>детей</w:t>
      </w:r>
      <w:r w:rsidR="006516CE" w:rsidRPr="00F660F0">
        <w:rPr>
          <w:rFonts w:ascii="Liberation Serif" w:hAnsi="Liberation Serif" w:cs="Liberation Serif"/>
          <w:sz w:val="24"/>
          <w:szCs w:val="24"/>
        </w:rPr>
        <w:t xml:space="preserve"> и</w:t>
      </w:r>
      <w:r w:rsidR="00AD2391" w:rsidRPr="00F660F0">
        <w:rPr>
          <w:rFonts w:ascii="Liberation Serif" w:hAnsi="Liberation Serif" w:cs="Liberation Serif"/>
          <w:sz w:val="24"/>
          <w:szCs w:val="24"/>
        </w:rPr>
        <w:t xml:space="preserve"> </w:t>
      </w:r>
      <w:r w:rsidR="006516CE" w:rsidRPr="00F660F0">
        <w:rPr>
          <w:rFonts w:ascii="Liberation Serif" w:hAnsi="Liberation Serif" w:cs="Liberation Serif"/>
          <w:sz w:val="24"/>
          <w:szCs w:val="24"/>
        </w:rPr>
        <w:t>подростк</w:t>
      </w:r>
      <w:r w:rsidR="0069688E">
        <w:rPr>
          <w:rFonts w:ascii="Liberation Serif" w:hAnsi="Liberation Serif" w:cs="Liberation Serif"/>
          <w:sz w:val="24"/>
          <w:szCs w:val="24"/>
        </w:rPr>
        <w:t>ов</w:t>
      </w:r>
      <w:r w:rsidRPr="00F660F0">
        <w:rPr>
          <w:rFonts w:ascii="Liberation Serif" w:hAnsi="Liberation Serif" w:cs="Liberation Serif"/>
          <w:sz w:val="24"/>
          <w:szCs w:val="24"/>
        </w:rPr>
        <w:t>, что на</w:t>
      </w:r>
      <w:r w:rsidR="00CB010B" w:rsidRPr="00F660F0">
        <w:rPr>
          <w:rFonts w:ascii="Liberation Serif" w:hAnsi="Liberation Serif" w:cs="Liberation Serif"/>
          <w:sz w:val="24"/>
          <w:szCs w:val="24"/>
        </w:rPr>
        <w:t> </w:t>
      </w:r>
      <w:r w:rsidR="0069688E">
        <w:rPr>
          <w:rFonts w:ascii="Liberation Serif" w:hAnsi="Liberation Serif" w:cs="Liberation Serif"/>
          <w:sz w:val="24"/>
          <w:szCs w:val="24"/>
        </w:rPr>
        <w:t>678</w:t>
      </w:r>
      <w:r w:rsidR="006516CE"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человек превышает уровень 2018 года. Реализованы все основные направления отдыха и оздоровления: </w:t>
      </w:r>
      <w:r w:rsidR="00CB010B" w:rsidRPr="00F660F0">
        <w:rPr>
          <w:rFonts w:ascii="Liberation Serif" w:hAnsi="Liberation Serif" w:cs="Liberation Serif"/>
          <w:sz w:val="24"/>
          <w:szCs w:val="24"/>
        </w:rPr>
        <w:t>в</w:t>
      </w:r>
      <w:r w:rsidR="00AD2391" w:rsidRPr="00F660F0">
        <w:rPr>
          <w:rFonts w:ascii="Liberation Serif" w:hAnsi="Liberation Serif" w:cs="Liberation Serif"/>
          <w:sz w:val="24"/>
          <w:szCs w:val="24"/>
        </w:rPr>
        <w:t> </w:t>
      </w:r>
      <w:r w:rsidR="00CB010B" w:rsidRPr="00F660F0">
        <w:rPr>
          <w:rFonts w:ascii="Liberation Serif" w:hAnsi="Liberation Serif" w:cs="Liberation Serif"/>
          <w:sz w:val="24"/>
          <w:szCs w:val="24"/>
        </w:rPr>
        <w:t>санаториях и на</w:t>
      </w:r>
      <w:r w:rsidR="00E302FA" w:rsidRPr="00F660F0">
        <w:rPr>
          <w:rFonts w:ascii="Liberation Serif" w:hAnsi="Liberation Serif" w:cs="Liberation Serif"/>
          <w:sz w:val="24"/>
          <w:szCs w:val="24"/>
        </w:rPr>
        <w:t xml:space="preserve"> курортах отдохнули</w:t>
      </w:r>
      <w:r w:rsidR="00CB010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750 человек, в</w:t>
      </w:r>
      <w:r w:rsidR="00CB010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загородных оздоровительных лагерях </w:t>
      </w:r>
      <w:r w:rsidR="00CB010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1</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456</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детей и</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подростков, в</w:t>
      </w:r>
      <w:r w:rsidR="00E302F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лагерях с дневным пребыванием детей </w:t>
      </w:r>
      <w:r w:rsidR="005B12E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3</w:t>
      </w:r>
      <w:r w:rsidR="009C2966" w:rsidRPr="00F660F0">
        <w:rPr>
          <w:rFonts w:ascii="Liberation Serif" w:hAnsi="Liberation Serif" w:cs="Liberation Serif"/>
          <w:sz w:val="24"/>
          <w:szCs w:val="24"/>
        </w:rPr>
        <w:t> </w:t>
      </w:r>
      <w:r w:rsidRPr="00F660F0">
        <w:rPr>
          <w:rFonts w:ascii="Liberation Serif" w:hAnsi="Liberation Serif" w:cs="Liberation Serif"/>
          <w:sz w:val="24"/>
          <w:szCs w:val="24"/>
        </w:rPr>
        <w:t>878</w:t>
      </w:r>
      <w:r w:rsidR="009C2966" w:rsidRPr="00F660F0">
        <w:rPr>
          <w:rFonts w:ascii="Liberation Serif" w:hAnsi="Liberation Serif" w:cs="Liberation Serif"/>
          <w:sz w:val="24"/>
          <w:szCs w:val="24"/>
        </w:rPr>
        <w:t> </w:t>
      </w:r>
      <w:r w:rsidRPr="00F660F0">
        <w:rPr>
          <w:rFonts w:ascii="Liberation Serif" w:hAnsi="Liberation Serif" w:cs="Liberation Serif"/>
          <w:sz w:val="24"/>
          <w:szCs w:val="24"/>
        </w:rPr>
        <w:t>человек, на</w:t>
      </w:r>
      <w:r w:rsidR="00E302FA" w:rsidRPr="00F660F0">
        <w:rPr>
          <w:rFonts w:ascii="Liberation Serif" w:hAnsi="Liberation Serif" w:cs="Liberation Serif"/>
          <w:sz w:val="24"/>
          <w:szCs w:val="24"/>
        </w:rPr>
        <w:t> </w:t>
      </w:r>
      <w:r w:rsidRPr="00F660F0">
        <w:rPr>
          <w:rFonts w:ascii="Liberation Serif" w:hAnsi="Liberation Serif" w:cs="Liberation Serif"/>
          <w:sz w:val="24"/>
          <w:szCs w:val="24"/>
        </w:rPr>
        <w:t>молодежной бирже труда работали 700 подростков, участвова</w:t>
      </w:r>
      <w:r w:rsidR="00B23DB4" w:rsidRPr="00F660F0">
        <w:rPr>
          <w:rFonts w:ascii="Liberation Serif" w:hAnsi="Liberation Serif" w:cs="Liberation Serif"/>
          <w:sz w:val="24"/>
          <w:szCs w:val="24"/>
        </w:rPr>
        <w:t>ли в</w:t>
      </w:r>
      <w:r w:rsidR="007540F7" w:rsidRPr="00F660F0">
        <w:rPr>
          <w:rFonts w:ascii="Liberation Serif" w:hAnsi="Liberation Serif" w:cs="Liberation Serif"/>
          <w:sz w:val="24"/>
          <w:szCs w:val="24"/>
        </w:rPr>
        <w:t xml:space="preserve"> </w:t>
      </w:r>
      <w:r w:rsidR="00B23DB4" w:rsidRPr="00F660F0">
        <w:rPr>
          <w:rFonts w:ascii="Liberation Serif" w:hAnsi="Liberation Serif" w:cs="Liberation Serif"/>
          <w:sz w:val="24"/>
          <w:szCs w:val="24"/>
        </w:rPr>
        <w:t>походах 439</w:t>
      </w:r>
      <w:r w:rsidR="00E302FA" w:rsidRPr="00F660F0">
        <w:rPr>
          <w:rFonts w:ascii="Liberation Serif" w:hAnsi="Liberation Serif" w:cs="Liberation Serif"/>
          <w:sz w:val="24"/>
          <w:szCs w:val="24"/>
        </w:rPr>
        <w:t> </w:t>
      </w:r>
      <w:r w:rsidR="00B23DB4" w:rsidRPr="00F660F0">
        <w:rPr>
          <w:rFonts w:ascii="Liberation Serif" w:hAnsi="Liberation Serif" w:cs="Liberation Serif"/>
          <w:sz w:val="24"/>
          <w:szCs w:val="24"/>
        </w:rPr>
        <w:t>человек, прочими формами</w:t>
      </w:r>
      <w:r w:rsidRPr="00F660F0">
        <w:rPr>
          <w:rFonts w:ascii="Liberation Serif" w:hAnsi="Liberation Serif" w:cs="Liberation Serif"/>
          <w:sz w:val="24"/>
          <w:szCs w:val="24"/>
        </w:rPr>
        <w:t xml:space="preserve"> отдыха и оздоровления охвачено 2</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528</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детей и</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подростов.</w:t>
      </w:r>
    </w:p>
    <w:p w14:paraId="6823CB36" w14:textId="2FB15F79"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Всего на организацию отдыха и оздоровления детей в каникулярное и учебное время в</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2019</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году </w:t>
      </w:r>
      <w:r w:rsidR="00D71289" w:rsidRPr="00F660F0">
        <w:rPr>
          <w:rFonts w:ascii="Liberation Serif" w:hAnsi="Liberation Serif" w:cs="Liberation Serif"/>
          <w:sz w:val="24"/>
          <w:szCs w:val="24"/>
        </w:rPr>
        <w:t xml:space="preserve">выделено </w:t>
      </w:r>
      <w:r w:rsidRPr="00F660F0">
        <w:rPr>
          <w:rFonts w:ascii="Liberation Serif" w:hAnsi="Liberation Serif" w:cs="Liberation Serif"/>
          <w:sz w:val="24"/>
          <w:szCs w:val="24"/>
        </w:rPr>
        <w:t xml:space="preserve">71,5 миллиона рублей. Объем средств, предоставленных </w:t>
      </w:r>
      <w:r w:rsidR="00CB010B" w:rsidRPr="00F660F0">
        <w:rPr>
          <w:rFonts w:ascii="Liberation Serif" w:hAnsi="Liberation Serif" w:cs="Liberation Serif"/>
          <w:sz w:val="24"/>
          <w:szCs w:val="24"/>
        </w:rPr>
        <w:t xml:space="preserve">в 2019 году </w:t>
      </w:r>
      <w:r w:rsidRPr="00F660F0">
        <w:rPr>
          <w:rFonts w:ascii="Liberation Serif" w:hAnsi="Liberation Serif" w:cs="Liberation Serif"/>
          <w:sz w:val="24"/>
          <w:szCs w:val="24"/>
        </w:rPr>
        <w:t>и</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областного бюджета местному бюджету на организацию отдыха и</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оздоровления детей в</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каникулярное время</w:t>
      </w:r>
      <w:r w:rsidR="00CB010B"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составил 28,6 миллиона рублей, в</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учебное время – 3,4 миллиона рублей. Объем бюджетных </w:t>
      </w:r>
      <w:r w:rsidR="00367CD6" w:rsidRPr="00F660F0">
        <w:rPr>
          <w:rFonts w:ascii="Liberation Serif" w:hAnsi="Liberation Serif" w:cs="Liberation Serif"/>
          <w:sz w:val="24"/>
          <w:szCs w:val="24"/>
        </w:rPr>
        <w:t>средств</w:t>
      </w:r>
      <w:r w:rsidRPr="00F660F0">
        <w:rPr>
          <w:rFonts w:ascii="Liberation Serif" w:hAnsi="Liberation Serif" w:cs="Liberation Serif"/>
          <w:sz w:val="24"/>
          <w:szCs w:val="24"/>
        </w:rPr>
        <w:t>, предусмотренных бюджетом городского округа на организацию отдыха и</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оздоровления детей в</w:t>
      </w:r>
      <w:r w:rsidR="00CB010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каникулярное время, составил 39,5 миллиона рублей.</w:t>
      </w:r>
    </w:p>
    <w:p w14:paraId="389DCEF2" w14:textId="5A41F6BA" w:rsidR="0043579C" w:rsidRPr="00F660F0" w:rsidRDefault="00D72D2A"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в МАУ «</w:t>
      </w:r>
      <w:r w:rsidR="000D2CF0" w:rsidRPr="00F660F0">
        <w:rPr>
          <w:rFonts w:ascii="Liberation Serif" w:hAnsi="Liberation Serif" w:cs="Liberation Serif"/>
          <w:sz w:val="24"/>
          <w:szCs w:val="24"/>
        </w:rPr>
        <w:t xml:space="preserve">Загородный </w:t>
      </w:r>
      <w:r w:rsidR="009C2966" w:rsidRPr="00F660F0">
        <w:rPr>
          <w:rFonts w:ascii="Liberation Serif" w:hAnsi="Liberation Serif" w:cs="Liberation Serif"/>
          <w:sz w:val="24"/>
          <w:szCs w:val="24"/>
        </w:rPr>
        <w:t>оздоровительный лагерь</w:t>
      </w:r>
      <w:r w:rsidRPr="00F660F0">
        <w:rPr>
          <w:rFonts w:ascii="Liberation Serif" w:hAnsi="Liberation Serif" w:cs="Liberation Serif"/>
          <w:sz w:val="24"/>
          <w:szCs w:val="24"/>
        </w:rPr>
        <w:t xml:space="preserve"> «Медная </w:t>
      </w:r>
      <w:r w:rsidR="009C2966" w:rsidRPr="00F660F0">
        <w:rPr>
          <w:rFonts w:ascii="Liberation Serif" w:hAnsi="Liberation Serif" w:cs="Liberation Serif"/>
          <w:sz w:val="24"/>
          <w:szCs w:val="24"/>
        </w:rPr>
        <w:t xml:space="preserve">горка» </w:t>
      </w:r>
      <w:r w:rsidR="007540F7" w:rsidRPr="00F660F0">
        <w:rPr>
          <w:rFonts w:ascii="Liberation Serif" w:hAnsi="Liberation Serif" w:cs="Liberation Serif"/>
          <w:sz w:val="24"/>
          <w:szCs w:val="24"/>
        </w:rPr>
        <w:t>(</w:t>
      </w:r>
      <w:r w:rsidR="009C2966" w:rsidRPr="00F660F0">
        <w:rPr>
          <w:rFonts w:ascii="Liberation Serif" w:hAnsi="Liberation Serif" w:cs="Liberation Serif"/>
          <w:sz w:val="24"/>
          <w:szCs w:val="24"/>
        </w:rPr>
        <w:t xml:space="preserve">далее – ЗОЛ «Медная горка») </w:t>
      </w:r>
      <w:r w:rsidRPr="00F660F0">
        <w:rPr>
          <w:rFonts w:ascii="Liberation Serif" w:hAnsi="Liberation Serif" w:cs="Liberation Serif"/>
          <w:sz w:val="24"/>
          <w:szCs w:val="24"/>
        </w:rPr>
        <w:t>выполнен капитальный ремонт жилого и</w:t>
      </w:r>
      <w:r w:rsidR="00AD2391" w:rsidRPr="00F660F0">
        <w:rPr>
          <w:rFonts w:ascii="Liberation Serif" w:hAnsi="Liberation Serif" w:cs="Liberation Serif"/>
          <w:sz w:val="24"/>
          <w:szCs w:val="24"/>
        </w:rPr>
        <w:t xml:space="preserve"> </w:t>
      </w:r>
      <w:r w:rsidR="00237436" w:rsidRPr="00F660F0">
        <w:rPr>
          <w:rFonts w:ascii="Liberation Serif" w:hAnsi="Liberation Serif" w:cs="Liberation Serif"/>
          <w:sz w:val="24"/>
          <w:szCs w:val="24"/>
        </w:rPr>
        <w:t>административного</w:t>
      </w:r>
      <w:r w:rsidRPr="00F660F0">
        <w:rPr>
          <w:rFonts w:ascii="Liberation Serif" w:hAnsi="Liberation Serif" w:cs="Liberation Serif"/>
          <w:sz w:val="24"/>
          <w:szCs w:val="24"/>
        </w:rPr>
        <w:t xml:space="preserve"> корпусов, ремонт эвакуационных выходов вторых этажей четыр</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х жилых корпусов, ремонт фасада медицинского блока и</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столовой на </w:t>
      </w:r>
      <w:r w:rsidR="00367CD6" w:rsidRPr="00F660F0">
        <w:rPr>
          <w:rFonts w:ascii="Liberation Serif" w:hAnsi="Liberation Serif" w:cs="Liberation Serif"/>
          <w:sz w:val="24"/>
          <w:szCs w:val="24"/>
        </w:rPr>
        <w:t xml:space="preserve">общую </w:t>
      </w:r>
      <w:r w:rsidRPr="00F660F0">
        <w:rPr>
          <w:rFonts w:ascii="Liberation Serif" w:hAnsi="Liberation Serif" w:cs="Liberation Serif"/>
          <w:sz w:val="24"/>
          <w:szCs w:val="24"/>
        </w:rPr>
        <w:t xml:space="preserve">сумму 14,4 миллиона рублей. </w:t>
      </w:r>
      <w:r w:rsidR="00856602" w:rsidRPr="00F660F0">
        <w:rPr>
          <w:rFonts w:ascii="Liberation Serif" w:hAnsi="Liberation Serif" w:cs="Liberation Serif"/>
          <w:sz w:val="24"/>
          <w:szCs w:val="24"/>
        </w:rPr>
        <w:t xml:space="preserve">Учитывая необходимость организации досуговой деятельности в </w:t>
      </w:r>
      <w:r w:rsidRPr="00F660F0">
        <w:rPr>
          <w:rFonts w:ascii="Liberation Serif" w:hAnsi="Liberation Serif" w:cs="Liberation Serif"/>
          <w:sz w:val="24"/>
          <w:szCs w:val="24"/>
        </w:rPr>
        <w:t>ЗОЛ «Медная горка»</w:t>
      </w:r>
      <w:r w:rsidR="009C2966"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w:t>
      </w:r>
      <w:r w:rsidR="00367CD6" w:rsidRPr="00F660F0">
        <w:rPr>
          <w:rFonts w:ascii="Liberation Serif" w:hAnsi="Liberation Serif" w:cs="Liberation Serif"/>
          <w:sz w:val="24"/>
          <w:szCs w:val="24"/>
        </w:rPr>
        <w:t xml:space="preserve">в 2020 году необходимо разработать </w:t>
      </w:r>
      <w:r w:rsidR="00856602" w:rsidRPr="00F660F0">
        <w:rPr>
          <w:rFonts w:ascii="Liberation Serif" w:hAnsi="Liberation Serif" w:cs="Liberation Serif"/>
          <w:sz w:val="24"/>
          <w:szCs w:val="24"/>
        </w:rPr>
        <w:t>проектно-сметн</w:t>
      </w:r>
      <w:r w:rsidR="00367CD6" w:rsidRPr="00F660F0">
        <w:rPr>
          <w:rFonts w:ascii="Liberation Serif" w:hAnsi="Liberation Serif" w:cs="Liberation Serif"/>
          <w:sz w:val="24"/>
          <w:szCs w:val="24"/>
        </w:rPr>
        <w:t>ую</w:t>
      </w:r>
      <w:r w:rsidR="00856602" w:rsidRPr="00F660F0">
        <w:rPr>
          <w:rFonts w:ascii="Liberation Serif" w:hAnsi="Liberation Serif" w:cs="Liberation Serif"/>
          <w:sz w:val="24"/>
          <w:szCs w:val="24"/>
        </w:rPr>
        <w:t xml:space="preserve"> документаци</w:t>
      </w:r>
      <w:r w:rsidR="00367CD6" w:rsidRPr="00F660F0">
        <w:rPr>
          <w:rFonts w:ascii="Liberation Serif" w:hAnsi="Liberation Serif" w:cs="Liberation Serif"/>
          <w:sz w:val="24"/>
          <w:szCs w:val="24"/>
        </w:rPr>
        <w:t>ю</w:t>
      </w:r>
      <w:r w:rsidR="00856602" w:rsidRPr="00F660F0">
        <w:rPr>
          <w:rFonts w:ascii="Liberation Serif" w:hAnsi="Liberation Serif" w:cs="Liberation Serif"/>
          <w:sz w:val="24"/>
          <w:szCs w:val="24"/>
        </w:rPr>
        <w:t xml:space="preserve"> на строительство здания клуба.</w:t>
      </w:r>
    </w:p>
    <w:p w14:paraId="6C1592C0" w14:textId="40DF3A87" w:rsidR="0043579C" w:rsidRPr="00F660F0" w:rsidRDefault="0085660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Приоритетной задачей сферы образования оста</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тся увеличение количества мест в детских садах, школах и учреждениях дополнительного образования, перевод общеобразовательных школ на односменный режим обучения и снижение наполняемости учебных классов.</w:t>
      </w:r>
    </w:p>
    <w:p w14:paraId="4DA7B718" w14:textId="77777777" w:rsidR="0043579C" w:rsidRPr="00F660F0" w:rsidRDefault="0043579C" w:rsidP="0043579C">
      <w:pPr>
        <w:contextualSpacing/>
        <w:jc w:val="both"/>
        <w:rPr>
          <w:rFonts w:ascii="Liberation Serif" w:hAnsi="Liberation Serif" w:cs="Liberation Serif"/>
          <w:sz w:val="16"/>
          <w:szCs w:val="16"/>
        </w:rPr>
      </w:pPr>
    </w:p>
    <w:p w14:paraId="660F82C8" w14:textId="0F6F349C" w:rsidR="00856602" w:rsidRPr="00F660F0" w:rsidRDefault="00856602" w:rsidP="00856602">
      <w:pPr>
        <w:shd w:val="clear" w:color="auto" w:fill="FFFFFF"/>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12. Создание условий для оказания медицинской помощи населению на</w:t>
      </w:r>
      <w:r w:rsidR="00AD2391" w:rsidRPr="00F660F0">
        <w:rPr>
          <w:rFonts w:ascii="Liberation Serif" w:hAnsi="Liberation Serif" w:cs="Liberation Serif"/>
          <w:sz w:val="24"/>
          <w:szCs w:val="24"/>
        </w:rPr>
        <w:t xml:space="preserve"> </w:t>
      </w:r>
      <w:r w:rsidRPr="00F660F0">
        <w:rPr>
          <w:rFonts w:ascii="Liberation Serif" w:hAnsi="Liberation Serif" w:cs="Liberation Serif"/>
          <w:b/>
          <w:sz w:val="24"/>
          <w:szCs w:val="24"/>
        </w:rPr>
        <w:t>территории городского округа Верхняя Пышма в соответствии с</w:t>
      </w:r>
      <w:r w:rsidR="0069688E">
        <w:rPr>
          <w:rFonts w:ascii="Liberation Serif" w:hAnsi="Liberation Serif" w:cs="Liberation Serif"/>
          <w:sz w:val="24"/>
          <w:szCs w:val="24"/>
        </w:rPr>
        <w:t xml:space="preserve"> </w:t>
      </w:r>
      <w:r w:rsidRPr="00F660F0">
        <w:rPr>
          <w:rFonts w:ascii="Liberation Serif" w:hAnsi="Liberation Serif" w:cs="Liberation Serif"/>
          <w:b/>
          <w:sz w:val="24"/>
          <w:szCs w:val="24"/>
        </w:rPr>
        <w:t>территориальной программой государственных гарантий бесплатного оказания гражданам медицинской помощи</w:t>
      </w:r>
    </w:p>
    <w:p w14:paraId="0C02C792" w14:textId="77777777" w:rsidR="005B12E2" w:rsidRPr="00F660F0" w:rsidRDefault="005B12E2" w:rsidP="005B12E2">
      <w:pPr>
        <w:contextualSpacing/>
        <w:jc w:val="both"/>
        <w:rPr>
          <w:rFonts w:ascii="Liberation Serif" w:hAnsi="Liberation Serif" w:cs="Liberation Serif"/>
          <w:sz w:val="16"/>
          <w:szCs w:val="16"/>
        </w:rPr>
      </w:pPr>
    </w:p>
    <w:p w14:paraId="7C19231F" w14:textId="40D635FF"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Федеральным законом от 21</w:t>
      </w:r>
      <w:r w:rsidR="005B12E2" w:rsidRPr="00F660F0">
        <w:rPr>
          <w:rFonts w:ascii="Liberation Serif" w:hAnsi="Liberation Serif" w:cs="Liberation Serif"/>
          <w:sz w:val="24"/>
          <w:szCs w:val="24"/>
        </w:rPr>
        <w:t xml:space="preserve"> ноября </w:t>
      </w:r>
      <w:r w:rsidRPr="00F660F0">
        <w:rPr>
          <w:rFonts w:ascii="Liberation Serif" w:hAnsi="Liberation Serif" w:cs="Liberation Serif"/>
          <w:sz w:val="24"/>
          <w:szCs w:val="24"/>
        </w:rPr>
        <w:t xml:space="preserve">2011 </w:t>
      </w:r>
      <w:r w:rsidR="005B12E2"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323-ФЗ «Об</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основах охраны здоровья граждан в Российской Федерации» основные полномочия и расходные обязательства в сфере здравоохранения переданы с</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муниципального на региональный уровень.</w:t>
      </w:r>
    </w:p>
    <w:p w14:paraId="6B654EC0" w14:textId="100E3461"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рамках реализации подпрограммы «Профилактика инфекционных заболеваний в</w:t>
      </w:r>
      <w:r w:rsidR="00200977"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городско</w:t>
      </w:r>
      <w:r w:rsidR="00F70CD6" w:rsidRPr="00F660F0">
        <w:rPr>
          <w:rFonts w:ascii="Liberation Serif" w:hAnsi="Liberation Serif" w:cs="Liberation Serif"/>
          <w:sz w:val="24"/>
          <w:szCs w:val="24"/>
        </w:rPr>
        <w:t>м округе Верхняя Пышма до 2024</w:t>
      </w:r>
      <w:r w:rsidRPr="00F660F0">
        <w:rPr>
          <w:rFonts w:ascii="Liberation Serif" w:hAnsi="Liberation Serif" w:cs="Liberation Serif"/>
          <w:sz w:val="24"/>
          <w:szCs w:val="24"/>
        </w:rPr>
        <w:t xml:space="preserve"> года» муниципальной программы «Развитие основных направлений социальной политики на территории городск</w:t>
      </w:r>
      <w:r w:rsidR="00F70CD6" w:rsidRPr="00F660F0">
        <w:rPr>
          <w:rFonts w:ascii="Liberation Serif" w:hAnsi="Liberation Serif" w:cs="Liberation Serif"/>
          <w:sz w:val="24"/>
          <w:szCs w:val="24"/>
        </w:rPr>
        <w:t>ого округа Верхняя Пышма до 2024</w:t>
      </w:r>
      <w:r w:rsidRPr="00F660F0">
        <w:rPr>
          <w:rFonts w:ascii="Liberation Serif" w:hAnsi="Liberation Serif" w:cs="Liberation Serif"/>
          <w:sz w:val="24"/>
          <w:szCs w:val="24"/>
        </w:rPr>
        <w:t xml:space="preserve"> </w:t>
      </w:r>
      <w:r w:rsidR="00B23DB4" w:rsidRPr="00F660F0">
        <w:rPr>
          <w:rFonts w:ascii="Liberation Serif" w:hAnsi="Liberation Serif" w:cs="Liberation Serif"/>
          <w:sz w:val="24"/>
          <w:szCs w:val="24"/>
        </w:rPr>
        <w:t xml:space="preserve">года» </w:t>
      </w:r>
      <w:r w:rsidR="000D2CF0" w:rsidRPr="00F660F0">
        <w:rPr>
          <w:rFonts w:ascii="Liberation Serif" w:hAnsi="Liberation Serif" w:cs="Liberation Serif"/>
          <w:sz w:val="24"/>
          <w:szCs w:val="24"/>
        </w:rPr>
        <w:t>приобретена вакцина на сумму</w:t>
      </w:r>
      <w:r w:rsidR="00B23DB4" w:rsidRPr="00F660F0">
        <w:rPr>
          <w:rFonts w:ascii="Liberation Serif" w:hAnsi="Liberation Serif" w:cs="Liberation Serif"/>
          <w:sz w:val="24"/>
          <w:szCs w:val="24"/>
        </w:rPr>
        <w:t xml:space="preserve"> 1,1</w:t>
      </w:r>
      <w:r w:rsidR="000D2CF0" w:rsidRPr="00F660F0">
        <w:rPr>
          <w:rFonts w:ascii="Liberation Serif" w:hAnsi="Liberation Serif" w:cs="Liberation Serif"/>
          <w:sz w:val="24"/>
          <w:szCs w:val="24"/>
        </w:rPr>
        <w:t xml:space="preserve"> </w:t>
      </w:r>
      <w:r w:rsidR="00B23DB4" w:rsidRPr="00F660F0">
        <w:rPr>
          <w:rFonts w:ascii="Liberation Serif" w:hAnsi="Liberation Serif" w:cs="Liberation Serif"/>
          <w:sz w:val="24"/>
          <w:szCs w:val="24"/>
        </w:rPr>
        <w:t>миллион</w:t>
      </w:r>
      <w:r w:rsidR="007A47AC" w:rsidRPr="00F660F0">
        <w:rPr>
          <w:rFonts w:ascii="Liberation Serif" w:hAnsi="Liberation Serif" w:cs="Liberation Serif"/>
          <w:sz w:val="24"/>
          <w:szCs w:val="24"/>
        </w:rPr>
        <w:t>а</w:t>
      </w:r>
      <w:r w:rsidR="00B23DB4" w:rsidRPr="00F660F0">
        <w:rPr>
          <w:rFonts w:ascii="Liberation Serif" w:hAnsi="Liberation Serif" w:cs="Liberation Serif"/>
          <w:sz w:val="24"/>
          <w:szCs w:val="24"/>
        </w:rPr>
        <w:t xml:space="preserve"> рублей</w:t>
      </w:r>
      <w:r w:rsidR="000D2CF0" w:rsidRPr="00F660F0">
        <w:rPr>
          <w:rFonts w:ascii="Liberation Serif" w:hAnsi="Liberation Serif" w:cs="Liberation Serif"/>
          <w:sz w:val="24"/>
          <w:szCs w:val="24"/>
        </w:rPr>
        <w:t>, в том числе</w:t>
      </w:r>
      <w:r w:rsidRPr="00F660F0">
        <w:rPr>
          <w:rFonts w:ascii="Liberation Serif" w:hAnsi="Liberation Serif" w:cs="Liberation Serif"/>
          <w:sz w:val="24"/>
          <w:szCs w:val="24"/>
        </w:rPr>
        <w:t xml:space="preserve"> </w:t>
      </w:r>
      <w:r w:rsidR="000D2CF0" w:rsidRPr="00F660F0">
        <w:rPr>
          <w:rFonts w:ascii="Liberation Serif" w:hAnsi="Liberation Serif" w:cs="Liberation Serif"/>
          <w:sz w:val="24"/>
          <w:szCs w:val="24"/>
        </w:rPr>
        <w:t>860</w:t>
      </w:r>
      <w:r w:rsidR="00AD2391" w:rsidRPr="00F660F0">
        <w:rPr>
          <w:rFonts w:ascii="Liberation Serif" w:hAnsi="Liberation Serif" w:cs="Liberation Serif"/>
          <w:sz w:val="24"/>
          <w:szCs w:val="24"/>
        </w:rPr>
        <w:t xml:space="preserve"> </w:t>
      </w:r>
      <w:r w:rsidR="000D2CF0" w:rsidRPr="00F660F0">
        <w:rPr>
          <w:rFonts w:ascii="Liberation Serif" w:hAnsi="Liberation Serif" w:cs="Liberation Serif"/>
          <w:sz w:val="24"/>
          <w:szCs w:val="24"/>
        </w:rPr>
        <w:t xml:space="preserve">доз </w:t>
      </w:r>
      <w:r w:rsidRPr="00F660F0">
        <w:rPr>
          <w:rFonts w:ascii="Liberation Serif" w:hAnsi="Liberation Serif" w:cs="Liberation Serif"/>
          <w:sz w:val="24"/>
          <w:szCs w:val="24"/>
        </w:rPr>
        <w:t>вакцин</w:t>
      </w:r>
      <w:r w:rsidR="000D2CF0" w:rsidRPr="00F660F0">
        <w:rPr>
          <w:rFonts w:ascii="Liberation Serif" w:hAnsi="Liberation Serif" w:cs="Liberation Serif"/>
          <w:sz w:val="24"/>
          <w:szCs w:val="24"/>
        </w:rPr>
        <w:t>ы</w:t>
      </w:r>
      <w:r w:rsidRPr="00F660F0">
        <w:rPr>
          <w:rFonts w:ascii="Liberation Serif" w:hAnsi="Liberation Serif" w:cs="Liberation Serif"/>
          <w:sz w:val="24"/>
          <w:szCs w:val="24"/>
        </w:rPr>
        <w:t xml:space="preserve"> против гепатита</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А для</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дошкольников </w:t>
      </w:r>
      <w:r w:rsidR="000D2CF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0,4 миллиона рублей), </w:t>
      </w:r>
      <w:r w:rsidR="000D2CF0" w:rsidRPr="00F660F0">
        <w:rPr>
          <w:rFonts w:ascii="Liberation Serif" w:hAnsi="Liberation Serif" w:cs="Liberation Serif"/>
          <w:sz w:val="24"/>
          <w:szCs w:val="24"/>
        </w:rPr>
        <w:t xml:space="preserve">1 460 доз </w:t>
      </w:r>
      <w:r w:rsidRPr="00F660F0">
        <w:rPr>
          <w:rFonts w:ascii="Liberation Serif" w:hAnsi="Liberation Serif" w:cs="Liberation Serif"/>
          <w:sz w:val="24"/>
          <w:szCs w:val="24"/>
        </w:rPr>
        <w:t>вакцины против клещевого энцефалита для ревакцинации детей</w:t>
      </w:r>
      <w:r w:rsidR="00B23DB4" w:rsidRPr="00F660F0">
        <w:rPr>
          <w:rFonts w:ascii="Liberation Serif" w:hAnsi="Liberation Serif" w:cs="Liberation Serif"/>
          <w:sz w:val="24"/>
          <w:szCs w:val="24"/>
        </w:rPr>
        <w:t xml:space="preserve"> </w:t>
      </w:r>
      <w:r w:rsidR="000D2CF0" w:rsidRPr="00F660F0">
        <w:rPr>
          <w:rFonts w:ascii="Liberation Serif" w:hAnsi="Liberation Serif" w:cs="Liberation Serif"/>
          <w:sz w:val="24"/>
          <w:szCs w:val="24"/>
        </w:rPr>
        <w:t>(</w:t>
      </w:r>
      <w:r w:rsidRPr="00F660F0">
        <w:rPr>
          <w:rFonts w:ascii="Liberation Serif" w:hAnsi="Liberation Serif" w:cs="Liberation Serif"/>
          <w:sz w:val="24"/>
          <w:szCs w:val="24"/>
        </w:rPr>
        <w:t>0</w:t>
      </w:r>
      <w:r w:rsidR="00B23DB4" w:rsidRPr="00F660F0">
        <w:rPr>
          <w:rFonts w:ascii="Liberation Serif" w:hAnsi="Liberation Serif" w:cs="Liberation Serif"/>
          <w:sz w:val="24"/>
          <w:szCs w:val="24"/>
        </w:rPr>
        <w:t>,7</w:t>
      </w:r>
      <w:r w:rsidR="009C2966" w:rsidRPr="00F660F0">
        <w:rPr>
          <w:rFonts w:ascii="Liberation Serif" w:hAnsi="Liberation Serif" w:cs="Liberation Serif"/>
          <w:sz w:val="24"/>
          <w:szCs w:val="24"/>
        </w:rPr>
        <w:t> </w:t>
      </w:r>
      <w:r w:rsidR="00B23DB4" w:rsidRPr="00F660F0">
        <w:rPr>
          <w:rFonts w:ascii="Liberation Serif" w:hAnsi="Liberation Serif" w:cs="Liberation Serif"/>
          <w:sz w:val="24"/>
          <w:szCs w:val="24"/>
        </w:rPr>
        <w:t>миллиона рублей</w:t>
      </w:r>
      <w:r w:rsidR="000D2CF0" w:rsidRPr="00F660F0">
        <w:rPr>
          <w:rFonts w:ascii="Liberation Serif" w:hAnsi="Liberation Serif" w:cs="Liberation Serif"/>
          <w:sz w:val="24"/>
          <w:szCs w:val="24"/>
        </w:rPr>
        <w:t>),</w:t>
      </w:r>
      <w:r w:rsidR="00B23DB4" w:rsidRPr="00F660F0">
        <w:rPr>
          <w:rFonts w:ascii="Liberation Serif" w:hAnsi="Liberation Serif" w:cs="Liberation Serif"/>
          <w:sz w:val="24"/>
          <w:szCs w:val="24"/>
        </w:rPr>
        <w:t xml:space="preserve"> </w:t>
      </w:r>
      <w:r w:rsidR="000D2CF0" w:rsidRPr="00F660F0">
        <w:rPr>
          <w:rFonts w:ascii="Liberation Serif" w:hAnsi="Liberation Serif" w:cs="Liberation Serif"/>
          <w:sz w:val="24"/>
          <w:szCs w:val="24"/>
        </w:rPr>
        <w:t>которые</w:t>
      </w:r>
      <w:r w:rsidRPr="00F660F0">
        <w:rPr>
          <w:rFonts w:ascii="Liberation Serif" w:hAnsi="Liberation Serif" w:cs="Liberation Serif"/>
          <w:sz w:val="24"/>
          <w:szCs w:val="24"/>
        </w:rPr>
        <w:t xml:space="preserve"> передан</w:t>
      </w:r>
      <w:r w:rsidR="000D2CF0" w:rsidRPr="00F660F0">
        <w:rPr>
          <w:rFonts w:ascii="Liberation Serif" w:hAnsi="Liberation Serif" w:cs="Liberation Serif"/>
          <w:sz w:val="24"/>
          <w:szCs w:val="24"/>
        </w:rPr>
        <w:t>ы</w:t>
      </w:r>
      <w:r w:rsidRPr="00F660F0">
        <w:rPr>
          <w:rFonts w:ascii="Liberation Serif" w:hAnsi="Liberation Serif" w:cs="Liberation Serif"/>
          <w:sz w:val="24"/>
          <w:szCs w:val="24"/>
        </w:rPr>
        <w:t xml:space="preserve"> </w:t>
      </w:r>
      <w:r w:rsidR="007A47AC" w:rsidRPr="00F660F0">
        <w:rPr>
          <w:rFonts w:ascii="Liberation Serif" w:hAnsi="Liberation Serif" w:cs="Liberation Serif"/>
          <w:sz w:val="24"/>
          <w:szCs w:val="24"/>
        </w:rPr>
        <w:t>государственно</w:t>
      </w:r>
      <w:r w:rsidR="000D2CF0" w:rsidRPr="00F660F0">
        <w:rPr>
          <w:rFonts w:ascii="Liberation Serif" w:hAnsi="Liberation Serif" w:cs="Liberation Serif"/>
          <w:sz w:val="24"/>
          <w:szCs w:val="24"/>
        </w:rPr>
        <w:t>му</w:t>
      </w:r>
      <w:r w:rsidR="007A47AC" w:rsidRPr="00F660F0">
        <w:rPr>
          <w:rFonts w:ascii="Liberation Serif" w:hAnsi="Liberation Serif" w:cs="Liberation Serif"/>
          <w:sz w:val="24"/>
          <w:szCs w:val="24"/>
        </w:rPr>
        <w:t xml:space="preserve"> автономно</w:t>
      </w:r>
      <w:r w:rsidR="000D2CF0" w:rsidRPr="00F660F0">
        <w:rPr>
          <w:rFonts w:ascii="Liberation Serif" w:hAnsi="Liberation Serif" w:cs="Liberation Serif"/>
          <w:sz w:val="24"/>
          <w:szCs w:val="24"/>
        </w:rPr>
        <w:t>му</w:t>
      </w:r>
      <w:r w:rsidR="007A47AC" w:rsidRPr="00F660F0">
        <w:rPr>
          <w:rFonts w:ascii="Liberation Serif" w:hAnsi="Liberation Serif" w:cs="Liberation Serif"/>
          <w:sz w:val="24"/>
          <w:szCs w:val="24"/>
        </w:rPr>
        <w:t xml:space="preserve"> учреждени</w:t>
      </w:r>
      <w:r w:rsidR="000D2CF0" w:rsidRPr="00F660F0">
        <w:rPr>
          <w:rFonts w:ascii="Liberation Serif" w:hAnsi="Liberation Serif" w:cs="Liberation Serif"/>
          <w:sz w:val="24"/>
          <w:szCs w:val="24"/>
        </w:rPr>
        <w:t>ю</w:t>
      </w:r>
      <w:r w:rsidR="007A47AC" w:rsidRPr="00F660F0">
        <w:rPr>
          <w:rFonts w:ascii="Liberation Serif" w:hAnsi="Liberation Serif" w:cs="Liberation Serif"/>
          <w:sz w:val="24"/>
          <w:szCs w:val="24"/>
        </w:rPr>
        <w:t xml:space="preserve"> здравоохранения Свердловской области </w:t>
      </w:r>
      <w:r w:rsidRPr="00F660F0">
        <w:rPr>
          <w:rFonts w:ascii="Liberation Serif" w:hAnsi="Liberation Serif" w:cs="Liberation Serif"/>
          <w:sz w:val="24"/>
          <w:szCs w:val="24"/>
        </w:rPr>
        <w:t>«</w:t>
      </w:r>
      <w:proofErr w:type="spellStart"/>
      <w:r w:rsidRPr="00F660F0">
        <w:rPr>
          <w:rFonts w:ascii="Liberation Serif" w:hAnsi="Liberation Serif" w:cs="Liberation Serif"/>
          <w:sz w:val="24"/>
          <w:szCs w:val="24"/>
        </w:rPr>
        <w:t>Верхнепыш</w:t>
      </w:r>
      <w:r w:rsidR="009C2966" w:rsidRPr="00F660F0">
        <w:rPr>
          <w:rFonts w:ascii="Liberation Serif" w:hAnsi="Liberation Serif" w:cs="Liberation Serif"/>
          <w:sz w:val="24"/>
          <w:szCs w:val="24"/>
        </w:rPr>
        <w:t>минская</w:t>
      </w:r>
      <w:proofErr w:type="spellEnd"/>
      <w:r w:rsidR="009C2966" w:rsidRPr="00F660F0">
        <w:rPr>
          <w:rFonts w:ascii="Liberation Serif" w:hAnsi="Liberation Serif" w:cs="Liberation Serif"/>
          <w:sz w:val="24"/>
          <w:szCs w:val="24"/>
        </w:rPr>
        <w:t xml:space="preserve"> центральная городская больница им. </w:t>
      </w:r>
      <w:r w:rsidR="007B46CC" w:rsidRPr="00F660F0">
        <w:rPr>
          <w:rFonts w:ascii="Liberation Serif" w:hAnsi="Liberation Serif" w:cs="Liberation Serif"/>
          <w:sz w:val="24"/>
          <w:szCs w:val="24"/>
        </w:rPr>
        <w:t>П.Д. </w:t>
      </w:r>
      <w:r w:rsidRPr="00F660F0">
        <w:rPr>
          <w:rFonts w:ascii="Liberation Serif" w:hAnsi="Liberation Serif" w:cs="Liberation Serif"/>
          <w:sz w:val="24"/>
          <w:szCs w:val="24"/>
        </w:rPr>
        <w:t xml:space="preserve">Бородина» (далее – </w:t>
      </w:r>
      <w:proofErr w:type="spellStart"/>
      <w:r w:rsidRPr="00F660F0">
        <w:rPr>
          <w:rFonts w:ascii="Liberation Serif" w:hAnsi="Liberation Serif" w:cs="Liberation Serif"/>
          <w:sz w:val="24"/>
          <w:szCs w:val="24"/>
        </w:rPr>
        <w:t>Верхнепышминская</w:t>
      </w:r>
      <w:proofErr w:type="spellEnd"/>
      <w:r w:rsidRPr="00F660F0">
        <w:rPr>
          <w:rFonts w:ascii="Liberation Serif" w:hAnsi="Liberation Serif" w:cs="Liberation Serif"/>
          <w:sz w:val="24"/>
          <w:szCs w:val="24"/>
        </w:rPr>
        <w:t xml:space="preserve"> ЦГБ).</w:t>
      </w:r>
    </w:p>
    <w:p w14:paraId="288B0A92" w14:textId="28938975"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w:t>
      </w:r>
      <w:r w:rsidR="00200977"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также об угрозе возникновения и о возникновении эпидемий, пропаганды здорового образа жизни, формирования у граждан ответственного отношения к своему здоровью и здоровью своих близких в 2019 году реализованы следующие мероприятия:</w:t>
      </w:r>
    </w:p>
    <w:p w14:paraId="79214F63" w14:textId="4F1541F7"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изготовлено и распространено более 26 </w:t>
      </w:r>
      <w:r w:rsidR="00B23DB4" w:rsidRPr="00F660F0">
        <w:rPr>
          <w:rFonts w:ascii="Liberation Serif" w:hAnsi="Liberation Serif" w:cs="Liberation Serif"/>
          <w:sz w:val="24"/>
          <w:szCs w:val="24"/>
        </w:rPr>
        <w:t>тысяч</w:t>
      </w:r>
      <w:r w:rsidRPr="00F660F0">
        <w:rPr>
          <w:rFonts w:ascii="Liberation Serif" w:hAnsi="Liberation Serif" w:cs="Liberation Serif"/>
          <w:sz w:val="24"/>
          <w:szCs w:val="24"/>
        </w:rPr>
        <w:t xml:space="preserve"> экземпляров санитарно-просветительных материалов (буклетов, календарей, </w:t>
      </w:r>
      <w:proofErr w:type="spellStart"/>
      <w:r w:rsidRPr="00F660F0">
        <w:rPr>
          <w:rFonts w:ascii="Liberation Serif" w:hAnsi="Liberation Serif" w:cs="Liberation Serif"/>
          <w:sz w:val="24"/>
          <w:szCs w:val="24"/>
        </w:rPr>
        <w:t>флаеров</w:t>
      </w:r>
      <w:proofErr w:type="spellEnd"/>
      <w:r w:rsidRPr="00F660F0">
        <w:rPr>
          <w:rFonts w:ascii="Liberation Serif" w:hAnsi="Liberation Serif" w:cs="Liberation Serif"/>
          <w:sz w:val="24"/>
          <w:szCs w:val="24"/>
        </w:rPr>
        <w:t>, агитационных плакатов) по вопросам формирования здорового образа жизни;</w:t>
      </w:r>
    </w:p>
    <w:p w14:paraId="0DEF8CB1" w14:textId="2DA66316"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по местному каналу телевидения транслировано 7 передач с тематическими видеофильмами и видеоклипами профилактической направленности, подготовленными </w:t>
      </w:r>
      <w:proofErr w:type="spellStart"/>
      <w:r w:rsidRPr="00F660F0">
        <w:rPr>
          <w:rFonts w:ascii="Liberation Serif" w:hAnsi="Liberation Serif" w:cs="Liberation Serif"/>
          <w:sz w:val="24"/>
          <w:szCs w:val="24"/>
        </w:rPr>
        <w:t>Верхнепышминской</w:t>
      </w:r>
      <w:proofErr w:type="spellEnd"/>
      <w:r w:rsidRPr="00F660F0">
        <w:rPr>
          <w:rFonts w:ascii="Liberation Serif" w:hAnsi="Liberation Serif" w:cs="Liberation Serif"/>
          <w:sz w:val="24"/>
          <w:szCs w:val="24"/>
        </w:rPr>
        <w:t xml:space="preserve"> ЦГБ;</w:t>
      </w:r>
    </w:p>
    <w:p w14:paraId="39F5225D" w14:textId="7B91E36A"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в школах здоровья при </w:t>
      </w:r>
      <w:proofErr w:type="spellStart"/>
      <w:r w:rsidRPr="00F660F0">
        <w:rPr>
          <w:rFonts w:ascii="Liberation Serif" w:hAnsi="Liberation Serif" w:cs="Liberation Serif"/>
          <w:sz w:val="24"/>
          <w:szCs w:val="24"/>
        </w:rPr>
        <w:t>Верхнепышминской</w:t>
      </w:r>
      <w:proofErr w:type="spellEnd"/>
      <w:r w:rsidRPr="00F660F0">
        <w:rPr>
          <w:rFonts w:ascii="Liberation Serif" w:hAnsi="Liberation Serif" w:cs="Liberation Serif"/>
          <w:sz w:val="24"/>
          <w:szCs w:val="24"/>
        </w:rPr>
        <w:t xml:space="preserve"> ЦГБ обучились 1</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800 жителей городского округа;</w:t>
      </w:r>
    </w:p>
    <w:p w14:paraId="0C342F3E" w14:textId="555EDD47"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организованы 110 массовых профилактических акций среди населения, участниками которых стали 13</w:t>
      </w:r>
      <w:r w:rsidR="00B23DB4" w:rsidRPr="00F660F0">
        <w:rPr>
          <w:rFonts w:ascii="Liberation Serif" w:hAnsi="Liberation Serif" w:cs="Liberation Serif"/>
          <w:sz w:val="24"/>
          <w:szCs w:val="24"/>
        </w:rPr>
        <w:t>,5 тысяч</w:t>
      </w:r>
      <w:r w:rsidR="00CB010B" w:rsidRPr="00F660F0">
        <w:rPr>
          <w:rFonts w:ascii="Liberation Serif" w:hAnsi="Liberation Serif" w:cs="Liberation Serif"/>
          <w:sz w:val="24"/>
          <w:szCs w:val="24"/>
        </w:rPr>
        <w:t>и</w:t>
      </w:r>
      <w:r w:rsidRPr="00F660F0">
        <w:rPr>
          <w:rFonts w:ascii="Liberation Serif" w:hAnsi="Liberation Serif" w:cs="Liberation Serif"/>
          <w:sz w:val="24"/>
          <w:szCs w:val="24"/>
        </w:rPr>
        <w:t xml:space="preserve"> жителей городского округа;</w:t>
      </w:r>
    </w:p>
    <w:p w14:paraId="59541581" w14:textId="34556F34" w:rsidR="0043579C"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в средствах массовой информации и на сайтах учреждений размещены санитарно-просветительские и рекламные материалы (96 статей, 35 видеосюжетов, 482 </w:t>
      </w:r>
      <w:proofErr w:type="spellStart"/>
      <w:r w:rsidRPr="00F660F0">
        <w:rPr>
          <w:rFonts w:ascii="Liberation Serif" w:hAnsi="Liberation Serif" w:cs="Liberation Serif"/>
          <w:sz w:val="24"/>
          <w:szCs w:val="24"/>
        </w:rPr>
        <w:t>санбюллетеня</w:t>
      </w:r>
      <w:proofErr w:type="spellEnd"/>
      <w:r w:rsidRPr="00F660F0">
        <w:rPr>
          <w:rFonts w:ascii="Liberation Serif" w:hAnsi="Liberation Serif" w:cs="Liberation Serif"/>
          <w:sz w:val="24"/>
          <w:szCs w:val="24"/>
        </w:rPr>
        <w:t>).</w:t>
      </w:r>
    </w:p>
    <w:p w14:paraId="61F9F08B" w14:textId="286710AB" w:rsidR="0043579C"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городском округ</w:t>
      </w:r>
      <w:r w:rsidR="007A47AC" w:rsidRPr="00F660F0">
        <w:rPr>
          <w:rFonts w:ascii="Liberation Serif" w:hAnsi="Liberation Serif" w:cs="Liberation Serif"/>
          <w:sz w:val="24"/>
          <w:szCs w:val="24"/>
        </w:rPr>
        <w:t>е</w:t>
      </w:r>
      <w:r w:rsidRPr="00F660F0">
        <w:rPr>
          <w:rFonts w:ascii="Liberation Serif" w:hAnsi="Liberation Serif" w:cs="Liberation Serif"/>
          <w:sz w:val="24"/>
          <w:szCs w:val="24"/>
        </w:rPr>
        <w:t xml:space="preserve"> действует координационная комиссия по ограничению распространения ВИЧ-инфекции в городском округе Верхняя Пышма (далее </w:t>
      </w:r>
      <w:r w:rsidR="005B12E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комиссия). За 2019 год проведено 4</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заседания. В заседаниях комиссии принимали участие представители предприятий, муниципальных учреждений, учреждений социальной политики, правоохранительных органов и</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другие заинтересованные учреждения.</w:t>
      </w:r>
    </w:p>
    <w:p w14:paraId="2B1B7D28" w14:textId="12ABC038"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Обсуждались следующие вопросы:</w:t>
      </w:r>
    </w:p>
    <w:p w14:paraId="4A6A7D28" w14:textId="77777777" w:rsidR="009F072C" w:rsidRPr="00F660F0" w:rsidRDefault="009F072C" w:rsidP="009F072C">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о выполнении Генерального соглашения между объединениями профсоюзов, объединениями работодателей и Правительством РФ о профилактике социально значимых заболеваний, вызванных ВИЧ-инфекцией;</w:t>
      </w:r>
    </w:p>
    <w:p w14:paraId="589D2A84" w14:textId="550F6FF8"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о состоянии профилактической работы в муниципальных учреждениях;</w:t>
      </w:r>
    </w:p>
    <w:p w14:paraId="418CDAD0" w14:textId="2E22E1AA"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о проведении экспресс-тестирования в сети супермаркетов ТЦ «Кировский».</w:t>
      </w:r>
    </w:p>
    <w:p w14:paraId="53B32C9C" w14:textId="2F1C8C12"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На финансирование мероприятий, направленных на ограничение распространения ВИЧ-инфекции, в 2019 году из местного бюджета выделено 0,16</w:t>
      </w:r>
      <w:r w:rsidR="007540F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миллиона рублей.</w:t>
      </w:r>
    </w:p>
    <w:p w14:paraId="1BC34EB7" w14:textId="6CD79FCE"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Предприятия и организации городского округа также проводят работу по</w:t>
      </w:r>
      <w:r w:rsidR="00AD2391"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профилактике ВИЧ-инфекции. В 2019 году работа велась в следующих направлениях:</w:t>
      </w:r>
    </w:p>
    <w:p w14:paraId="2EAF877E" w14:textId="56FDCC08"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вопросы профилактики ВИЧ-инфекции включены в индивидуальные инструктажи (при</w:t>
      </w:r>
      <w:r w:rsidR="002D4850" w:rsidRPr="00F660F0">
        <w:rPr>
          <w:rFonts w:ascii="Liberation Serif" w:hAnsi="Liberation Serif" w:cs="Liberation Serif"/>
          <w:sz w:val="24"/>
          <w:szCs w:val="24"/>
        </w:rPr>
        <w:t> </w:t>
      </w:r>
      <w:r w:rsidRPr="00F660F0">
        <w:rPr>
          <w:rFonts w:ascii="Liberation Serif" w:hAnsi="Liberation Serif" w:cs="Liberation Serif"/>
          <w:sz w:val="24"/>
          <w:szCs w:val="24"/>
        </w:rPr>
        <w:t>приеме на работу, при проведении инструктажа по охране труда);</w:t>
      </w:r>
    </w:p>
    <w:p w14:paraId="1EEDAB6A" w14:textId="426B5B1A"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в соответствии с утвержденным графиком проводилось экспресс-тестирование на</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выявление ВИЧ-инфекции у работающего населения;</w:t>
      </w:r>
    </w:p>
    <w:p w14:paraId="1ED5D5A8" w14:textId="1E26FC97"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разработаны памятки по ВИЧ-инфекции и СПИД;</w:t>
      </w:r>
    </w:p>
    <w:p w14:paraId="0C7240D6" w14:textId="02C05BFA"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w:t>
      </w:r>
      <w:r w:rsidR="007A47AC" w:rsidRPr="00F660F0">
        <w:rPr>
          <w:rFonts w:ascii="Liberation Serif" w:hAnsi="Liberation Serif" w:cs="Liberation Serif"/>
          <w:sz w:val="24"/>
          <w:szCs w:val="24"/>
        </w:rPr>
        <w:t> </w:t>
      </w:r>
      <w:r w:rsidRPr="00F660F0">
        <w:rPr>
          <w:rFonts w:ascii="Liberation Serif" w:hAnsi="Liberation Serif" w:cs="Liberation Serif"/>
          <w:sz w:val="24"/>
          <w:szCs w:val="24"/>
        </w:rPr>
        <w:t>актуализируется информация о мерах профилактики ВИЧ-инфекции на</w:t>
      </w:r>
      <w:r w:rsidR="0020097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информационных стендах предприятий.</w:t>
      </w:r>
    </w:p>
    <w:p w14:paraId="162E0B11" w14:textId="036631A2"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За счет средств областного бюджета в 2019 году на базе </w:t>
      </w:r>
      <w:proofErr w:type="spellStart"/>
      <w:r w:rsidRPr="00F660F0">
        <w:rPr>
          <w:rFonts w:ascii="Liberation Serif" w:hAnsi="Liberation Serif" w:cs="Liberation Serif"/>
          <w:sz w:val="24"/>
          <w:szCs w:val="24"/>
        </w:rPr>
        <w:t>Верхнепышминской</w:t>
      </w:r>
      <w:proofErr w:type="spellEnd"/>
      <w:r w:rsidRPr="00F660F0">
        <w:rPr>
          <w:rFonts w:ascii="Liberation Serif" w:hAnsi="Liberation Serif" w:cs="Liberation Serif"/>
          <w:sz w:val="24"/>
          <w:szCs w:val="24"/>
        </w:rPr>
        <w:t xml:space="preserve"> ЦГБ продолжена реализация проекта по строительству нового родильного дома общей площадью 20</w:t>
      </w:r>
      <w:r w:rsidR="00200977"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 xml:space="preserve">тысяч </w:t>
      </w:r>
      <w:r w:rsidR="00200977" w:rsidRPr="00F660F0">
        <w:rPr>
          <w:rFonts w:ascii="Liberation Serif" w:hAnsi="Liberation Serif" w:cs="Liberation Serif"/>
          <w:sz w:val="24"/>
          <w:szCs w:val="24"/>
        </w:rPr>
        <w:t xml:space="preserve">кв. м </w:t>
      </w:r>
      <w:r w:rsidRPr="00F660F0">
        <w:rPr>
          <w:rFonts w:ascii="Liberation Serif" w:hAnsi="Liberation Serif" w:cs="Liberation Serif"/>
          <w:sz w:val="24"/>
          <w:szCs w:val="24"/>
        </w:rPr>
        <w:t>на 1</w:t>
      </w:r>
      <w:r w:rsidR="004C4214" w:rsidRPr="00F660F0">
        <w:rPr>
          <w:rFonts w:ascii="Liberation Serif" w:hAnsi="Liberation Serif" w:cs="Liberation Serif"/>
          <w:sz w:val="24"/>
          <w:szCs w:val="24"/>
        </w:rPr>
        <w:t> </w:t>
      </w:r>
      <w:r w:rsidRPr="00F660F0">
        <w:rPr>
          <w:rFonts w:ascii="Liberation Serif" w:hAnsi="Liberation Serif" w:cs="Liberation Serif"/>
          <w:sz w:val="24"/>
          <w:szCs w:val="24"/>
        </w:rPr>
        <w:t>150 родов в год.</w:t>
      </w:r>
    </w:p>
    <w:p w14:paraId="7F6B3CED" w14:textId="3C03210B" w:rsidR="00856602" w:rsidRPr="00F660F0" w:rsidRDefault="00856602" w:rsidP="000D2CF0">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Приоритетные задачи содействия развитию здравоохранения в городском округе на</w:t>
      </w:r>
      <w:r w:rsidR="00AD2391" w:rsidRPr="00F660F0">
        <w:rPr>
          <w:rFonts w:ascii="Liberation Serif" w:hAnsi="Liberation Serif" w:cs="Liberation Serif"/>
          <w:sz w:val="24"/>
          <w:szCs w:val="24"/>
        </w:rPr>
        <w:t> </w:t>
      </w:r>
      <w:r w:rsidRPr="00F660F0">
        <w:rPr>
          <w:rFonts w:ascii="Liberation Serif" w:hAnsi="Liberation Serif" w:cs="Liberation Serif"/>
          <w:sz w:val="24"/>
          <w:szCs w:val="24"/>
        </w:rPr>
        <w:t>2020</w:t>
      </w:r>
      <w:r w:rsidR="00200977"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год:</w:t>
      </w:r>
    </w:p>
    <w:p w14:paraId="500D4150" w14:textId="7366481D" w:rsidR="00856602" w:rsidRPr="00F660F0" w:rsidRDefault="005B12E2" w:rsidP="000D2CF0">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00CB010B" w:rsidRPr="00F660F0">
        <w:rPr>
          <w:rFonts w:ascii="Liberation Serif" w:hAnsi="Liberation Serif" w:cs="Liberation Serif"/>
          <w:sz w:val="24"/>
          <w:szCs w:val="24"/>
        </w:rPr>
        <w:t>взаимодействие</w:t>
      </w:r>
      <w:r w:rsidR="00856602" w:rsidRPr="00F660F0">
        <w:rPr>
          <w:rFonts w:ascii="Liberation Serif" w:hAnsi="Liberation Serif" w:cs="Liberation Serif"/>
          <w:sz w:val="24"/>
          <w:szCs w:val="24"/>
        </w:rPr>
        <w:t xml:space="preserve"> с работодателями по прохождению диспансеризации </w:t>
      </w:r>
      <w:r w:rsidR="00B23DB4" w:rsidRPr="00F660F0">
        <w:rPr>
          <w:rFonts w:ascii="Liberation Serif" w:hAnsi="Liberation Serif" w:cs="Liberation Serif"/>
          <w:sz w:val="24"/>
          <w:szCs w:val="24"/>
        </w:rPr>
        <w:t>работающих</w:t>
      </w:r>
      <w:r w:rsidR="00856602" w:rsidRPr="00F660F0">
        <w:rPr>
          <w:rFonts w:ascii="Liberation Serif" w:hAnsi="Liberation Serif" w:cs="Liberation Serif"/>
          <w:sz w:val="24"/>
          <w:szCs w:val="24"/>
        </w:rPr>
        <w:t>;</w:t>
      </w:r>
    </w:p>
    <w:p w14:paraId="278F8596" w14:textId="7A6A2B71" w:rsidR="00856602" w:rsidRPr="00F660F0" w:rsidRDefault="005B12E2" w:rsidP="000D2CF0">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реализация профилактических программ противодействия распространению ВИЧ</w:t>
      </w:r>
      <w:r w:rsidRPr="00F660F0">
        <w:rPr>
          <w:rFonts w:ascii="Liberation Serif" w:hAnsi="Liberation Serif" w:cs="Liberation Serif"/>
          <w:sz w:val="24"/>
          <w:szCs w:val="24"/>
        </w:rPr>
        <w:t>-</w:t>
      </w:r>
      <w:r w:rsidR="00856602" w:rsidRPr="00F660F0">
        <w:rPr>
          <w:rFonts w:ascii="Liberation Serif" w:hAnsi="Liberation Serif" w:cs="Liberation Serif"/>
          <w:sz w:val="24"/>
          <w:szCs w:val="24"/>
        </w:rPr>
        <w:t xml:space="preserve">инфекции, наркомании, </w:t>
      </w:r>
      <w:proofErr w:type="spellStart"/>
      <w:r w:rsidR="00856602" w:rsidRPr="00F660F0">
        <w:rPr>
          <w:rFonts w:ascii="Liberation Serif" w:hAnsi="Liberation Serif" w:cs="Liberation Serif"/>
          <w:sz w:val="24"/>
          <w:szCs w:val="24"/>
        </w:rPr>
        <w:t>табакокурения</w:t>
      </w:r>
      <w:proofErr w:type="spellEnd"/>
      <w:r w:rsidR="00856602" w:rsidRPr="00F660F0">
        <w:rPr>
          <w:rFonts w:ascii="Liberation Serif" w:hAnsi="Liberation Serif" w:cs="Liberation Serif"/>
          <w:sz w:val="24"/>
          <w:szCs w:val="24"/>
        </w:rPr>
        <w:t>;</w:t>
      </w:r>
    </w:p>
    <w:p w14:paraId="7DC78AAC" w14:textId="39371638" w:rsidR="0043579C" w:rsidRPr="00F660F0" w:rsidRDefault="005B12E2" w:rsidP="00B23DB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A47AC"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формирование здорового образа жителей городского округа.</w:t>
      </w:r>
    </w:p>
    <w:p w14:paraId="362803AA" w14:textId="77777777" w:rsidR="0043579C" w:rsidRPr="00F660F0" w:rsidRDefault="0043579C" w:rsidP="0043579C">
      <w:pPr>
        <w:contextualSpacing/>
        <w:jc w:val="both"/>
        <w:rPr>
          <w:rFonts w:ascii="Liberation Serif" w:hAnsi="Liberation Serif" w:cs="Liberation Serif"/>
          <w:sz w:val="16"/>
          <w:szCs w:val="16"/>
        </w:rPr>
      </w:pPr>
    </w:p>
    <w:p w14:paraId="21BB5F53" w14:textId="77777777" w:rsidR="00AD2391" w:rsidRPr="00F660F0" w:rsidRDefault="003E351F" w:rsidP="003E351F">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13. Создание условий для организации досуга и обеспечения жителей городского округа</w:t>
      </w:r>
      <w:r w:rsidR="00AD2391" w:rsidRPr="00F660F0">
        <w:rPr>
          <w:rFonts w:ascii="Liberation Serif" w:hAnsi="Liberation Serif" w:cs="Liberation Serif"/>
          <w:b/>
          <w:sz w:val="24"/>
          <w:szCs w:val="24"/>
        </w:rPr>
        <w:t xml:space="preserve"> услугами организаций культуры.</w:t>
      </w:r>
    </w:p>
    <w:p w14:paraId="1DFFF57D" w14:textId="2C44AE59" w:rsidR="003E351F" w:rsidRPr="00F660F0" w:rsidRDefault="003E351F" w:rsidP="003E351F">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27CA03DC" w14:textId="77777777" w:rsidR="005B12E2" w:rsidRPr="00F660F0" w:rsidRDefault="005B12E2" w:rsidP="005B12E2">
      <w:pPr>
        <w:contextualSpacing/>
        <w:jc w:val="both"/>
        <w:rPr>
          <w:rFonts w:ascii="Liberation Serif" w:hAnsi="Liberation Serif" w:cs="Liberation Serif"/>
          <w:sz w:val="16"/>
          <w:szCs w:val="16"/>
        </w:rPr>
      </w:pPr>
    </w:p>
    <w:p w14:paraId="7F798B62" w14:textId="4AC1C625" w:rsidR="003E351F" w:rsidRPr="00F660F0" w:rsidRDefault="003E351F" w:rsidP="003E351F">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hAnsi="Liberation Serif" w:cs="Liberation Serif"/>
          <w:sz w:val="24"/>
          <w:szCs w:val="24"/>
        </w:rPr>
        <w:t>Культура городского округа Верхняя Пышма представлена многопрофильной сетью организаций культуры и искусства</w:t>
      </w:r>
      <w:r w:rsidRPr="00F660F0">
        <w:rPr>
          <w:rFonts w:ascii="Liberation Serif" w:eastAsia="Calibri" w:hAnsi="Liberation Serif" w:cs="Liberation Serif"/>
          <w:sz w:val="24"/>
          <w:szCs w:val="24"/>
          <w:lang w:eastAsia="en-US"/>
        </w:rPr>
        <w:t xml:space="preserve">, </w:t>
      </w:r>
      <w:r w:rsidR="005B67D8" w:rsidRPr="00F660F0">
        <w:rPr>
          <w:rFonts w:ascii="Liberation Serif" w:eastAsia="Calibri" w:hAnsi="Liberation Serif" w:cs="Liberation Serif"/>
          <w:sz w:val="24"/>
          <w:szCs w:val="24"/>
          <w:lang w:eastAsia="en-US"/>
        </w:rPr>
        <w:t>состоит из 7 юридических лиц и</w:t>
      </w:r>
      <w:r w:rsidR="00AD2391" w:rsidRPr="00F660F0">
        <w:rPr>
          <w:rFonts w:ascii="Liberation Serif" w:hAnsi="Liberation Serif" w:cs="Liberation Serif"/>
          <w:sz w:val="24"/>
          <w:szCs w:val="24"/>
        </w:rPr>
        <w:t xml:space="preserve"> </w:t>
      </w:r>
      <w:r w:rsidR="005B67D8" w:rsidRPr="00F660F0">
        <w:rPr>
          <w:rFonts w:ascii="Liberation Serif" w:eastAsia="Calibri" w:hAnsi="Liberation Serif" w:cs="Liberation Serif"/>
          <w:sz w:val="24"/>
          <w:szCs w:val="24"/>
          <w:lang w:eastAsia="en-US"/>
        </w:rPr>
        <w:t>20</w:t>
      </w:r>
      <w:r w:rsidR="00AD2391" w:rsidRPr="00F660F0">
        <w:rPr>
          <w:rFonts w:ascii="Liberation Serif" w:hAnsi="Liberation Serif" w:cs="Liberation Serif"/>
          <w:sz w:val="24"/>
          <w:szCs w:val="24"/>
        </w:rPr>
        <w:t xml:space="preserve"> </w:t>
      </w:r>
      <w:r w:rsidR="005B67D8" w:rsidRPr="00F660F0">
        <w:rPr>
          <w:rFonts w:ascii="Liberation Serif" w:eastAsia="Calibri" w:hAnsi="Liberation Serif" w:cs="Liberation Serif"/>
          <w:sz w:val="24"/>
          <w:szCs w:val="24"/>
          <w:lang w:eastAsia="en-US"/>
        </w:rPr>
        <w:t xml:space="preserve">сетевых единиц, </w:t>
      </w:r>
      <w:r w:rsidRPr="00F660F0">
        <w:rPr>
          <w:rFonts w:ascii="Liberation Serif" w:eastAsia="Calibri" w:hAnsi="Liberation Serif" w:cs="Liberation Serif"/>
          <w:sz w:val="24"/>
          <w:szCs w:val="24"/>
          <w:lang w:eastAsia="en-US"/>
        </w:rPr>
        <w:t>в которую входят:</w:t>
      </w:r>
    </w:p>
    <w:p w14:paraId="1416CB0E" w14:textId="057C13C7" w:rsidR="003E351F" w:rsidRPr="00F660F0" w:rsidRDefault="003E351F" w:rsidP="00D74251">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w:t>
      </w:r>
      <w:r w:rsidR="005B67D8" w:rsidRPr="00F660F0">
        <w:rPr>
          <w:rFonts w:ascii="Liberation Serif" w:eastAsia="Calibri" w:hAnsi="Liberation Serif" w:cs="Liberation Serif"/>
          <w:sz w:val="24"/>
          <w:szCs w:val="24"/>
          <w:lang w:eastAsia="en-US"/>
        </w:rPr>
        <w:t>м</w:t>
      </w:r>
      <w:r w:rsidR="00D74251" w:rsidRPr="00F660F0">
        <w:rPr>
          <w:rFonts w:ascii="Liberation Serif" w:eastAsia="Calibri" w:hAnsi="Liberation Serif" w:cs="Liberation Serif"/>
          <w:sz w:val="24"/>
          <w:szCs w:val="24"/>
          <w:lang w:eastAsia="en-US"/>
        </w:rPr>
        <w:t>униципальное бюджетное учреждение культуры</w:t>
      </w:r>
      <w:r w:rsidR="00B96641" w:rsidRPr="00F660F0">
        <w:rPr>
          <w:rFonts w:ascii="Liberation Serif" w:eastAsia="Calibri" w:hAnsi="Liberation Serif" w:cs="Liberation Serif"/>
          <w:sz w:val="24"/>
          <w:szCs w:val="24"/>
          <w:lang w:eastAsia="en-US"/>
        </w:rPr>
        <w:t xml:space="preserve"> (далее – МБУК)</w:t>
      </w:r>
      <w:r w:rsidR="00D74251" w:rsidRPr="00F660F0">
        <w:rPr>
          <w:rFonts w:ascii="Liberation Serif" w:eastAsia="Calibri" w:hAnsi="Liberation Serif" w:cs="Liberation Serif"/>
          <w:sz w:val="24"/>
          <w:szCs w:val="24"/>
          <w:lang w:eastAsia="en-US"/>
        </w:rPr>
        <w:t xml:space="preserve"> «</w:t>
      </w:r>
      <w:proofErr w:type="spellStart"/>
      <w:r w:rsidR="00D74251" w:rsidRPr="00F660F0">
        <w:rPr>
          <w:rFonts w:ascii="Liberation Serif" w:eastAsia="Calibri" w:hAnsi="Liberation Serif" w:cs="Liberation Serif"/>
          <w:sz w:val="24"/>
          <w:szCs w:val="24"/>
          <w:lang w:eastAsia="en-US"/>
        </w:rPr>
        <w:t>Верхнепышминская</w:t>
      </w:r>
      <w:proofErr w:type="spellEnd"/>
      <w:r w:rsidR="00D74251" w:rsidRPr="00F660F0">
        <w:rPr>
          <w:rFonts w:ascii="Liberation Serif" w:eastAsia="Calibri" w:hAnsi="Liberation Serif" w:cs="Liberation Serif"/>
          <w:sz w:val="24"/>
          <w:szCs w:val="24"/>
          <w:lang w:eastAsia="en-US"/>
        </w:rPr>
        <w:t xml:space="preserve"> централизованная библиотечная система» (</w:t>
      </w:r>
      <w:r w:rsidR="00B96641" w:rsidRPr="00F660F0">
        <w:rPr>
          <w:rFonts w:ascii="Liberation Serif" w:eastAsia="Calibri" w:hAnsi="Liberation Serif" w:cs="Liberation Serif"/>
          <w:sz w:val="24"/>
          <w:szCs w:val="24"/>
          <w:lang w:eastAsia="en-US"/>
        </w:rPr>
        <w:t>далее –</w:t>
      </w:r>
      <w:r w:rsidR="006353BE" w:rsidRPr="00F660F0">
        <w:rPr>
          <w:rFonts w:ascii="Liberation Serif" w:eastAsia="Calibri" w:hAnsi="Liberation Serif" w:cs="Liberation Serif"/>
          <w:sz w:val="24"/>
          <w:szCs w:val="24"/>
          <w:lang w:eastAsia="en-US"/>
        </w:rPr>
        <w:t xml:space="preserve"> </w:t>
      </w:r>
      <w:r w:rsidR="00D74251" w:rsidRPr="00F660F0">
        <w:rPr>
          <w:rFonts w:ascii="Liberation Serif" w:eastAsia="Calibri" w:hAnsi="Liberation Serif" w:cs="Liberation Serif"/>
          <w:sz w:val="24"/>
          <w:szCs w:val="24"/>
          <w:lang w:eastAsia="en-US"/>
        </w:rPr>
        <w:t>ВЦБС</w:t>
      </w:r>
      <w:r w:rsidR="005B67D8" w:rsidRPr="00F660F0">
        <w:rPr>
          <w:rFonts w:ascii="Liberation Serif" w:eastAsia="Calibri" w:hAnsi="Liberation Serif" w:cs="Liberation Serif"/>
          <w:sz w:val="24"/>
          <w:szCs w:val="24"/>
          <w:lang w:eastAsia="en-US"/>
        </w:rPr>
        <w:t>), в</w:t>
      </w:r>
      <w:r w:rsidR="006353BE" w:rsidRPr="00F660F0">
        <w:rPr>
          <w:rFonts w:ascii="Liberation Serif" w:eastAsia="Calibri" w:hAnsi="Liberation Serif" w:cs="Liberation Serif"/>
          <w:sz w:val="24"/>
          <w:szCs w:val="24"/>
          <w:lang w:eastAsia="en-US"/>
        </w:rPr>
        <w:t> </w:t>
      </w:r>
      <w:r w:rsidR="005B67D8" w:rsidRPr="00F660F0">
        <w:rPr>
          <w:rFonts w:ascii="Liberation Serif" w:eastAsia="Calibri" w:hAnsi="Liberation Serif" w:cs="Liberation Serif"/>
          <w:sz w:val="24"/>
          <w:szCs w:val="24"/>
          <w:lang w:eastAsia="en-US"/>
        </w:rPr>
        <w:t>состав которого входят 8 филиалов:</w:t>
      </w:r>
      <w:r w:rsidR="00D74251" w:rsidRPr="00F660F0">
        <w:rPr>
          <w:rFonts w:ascii="Liberation Serif" w:eastAsia="Calibri" w:hAnsi="Liberation Serif" w:cs="Liberation Serif"/>
          <w:sz w:val="24"/>
          <w:szCs w:val="24"/>
          <w:lang w:eastAsia="en-US"/>
        </w:rPr>
        <w:t xml:space="preserve"> 6 общедоступных библиотек и</w:t>
      </w:r>
      <w:r w:rsidR="002D485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2 детские библиотеки;</w:t>
      </w:r>
    </w:p>
    <w:p w14:paraId="2654CD23" w14:textId="77777777" w:rsidR="005B67D8" w:rsidRPr="00F660F0" w:rsidRDefault="003E351F" w:rsidP="003E351F">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w:t>
      </w:r>
      <w:r w:rsidR="005B67D8" w:rsidRPr="00F660F0">
        <w:rPr>
          <w:rFonts w:ascii="Liberation Serif" w:eastAsia="Calibri" w:hAnsi="Liberation Serif" w:cs="Liberation Serif"/>
          <w:sz w:val="24"/>
          <w:szCs w:val="24"/>
          <w:lang w:eastAsia="en-US"/>
        </w:rPr>
        <w:t>3 учреждения клубного типа:</w:t>
      </w:r>
    </w:p>
    <w:p w14:paraId="1882FC52" w14:textId="28E86DE1" w:rsidR="005B67D8" w:rsidRPr="00F660F0" w:rsidRDefault="00B96641" w:rsidP="007540F7">
      <w:pPr>
        <w:pStyle w:val="aff0"/>
        <w:numPr>
          <w:ilvl w:val="0"/>
          <w:numId w:val="35"/>
        </w:numPr>
        <w:autoSpaceDE w:val="0"/>
        <w:autoSpaceDN w:val="0"/>
        <w:adjustRightInd w:val="0"/>
        <w:ind w:left="1276"/>
        <w:jc w:val="both"/>
        <w:rPr>
          <w:rFonts w:ascii="Liberation Serif" w:eastAsia="Calibri" w:hAnsi="Liberation Serif" w:cs="Liberation Serif"/>
          <w:lang w:eastAsia="en-US"/>
        </w:rPr>
      </w:pPr>
      <w:r w:rsidRPr="00F660F0">
        <w:rPr>
          <w:rFonts w:ascii="Liberation Serif" w:eastAsia="Calibri" w:hAnsi="Liberation Serif" w:cs="Liberation Serif"/>
          <w:lang w:eastAsia="en-US"/>
        </w:rPr>
        <w:t xml:space="preserve">МБУК </w:t>
      </w:r>
      <w:r w:rsidR="005B67D8" w:rsidRPr="00F660F0">
        <w:rPr>
          <w:rFonts w:ascii="Liberation Serif" w:eastAsia="Calibri" w:hAnsi="Liberation Serif" w:cs="Liberation Serif"/>
          <w:lang w:eastAsia="en-US"/>
        </w:rPr>
        <w:t xml:space="preserve">«Объединение сельских клубов «Луч» </w:t>
      </w:r>
      <w:r w:rsidRPr="00F660F0">
        <w:rPr>
          <w:rFonts w:ascii="Liberation Serif" w:eastAsia="Calibri" w:hAnsi="Liberation Serif" w:cs="Liberation Serif"/>
          <w:lang w:eastAsia="en-US"/>
        </w:rPr>
        <w:t xml:space="preserve">(далее – </w:t>
      </w:r>
      <w:r w:rsidR="005B67D8" w:rsidRPr="00F660F0">
        <w:rPr>
          <w:rFonts w:ascii="Liberation Serif" w:eastAsia="Calibri" w:hAnsi="Liberation Serif" w:cs="Liberation Serif"/>
          <w:lang w:eastAsia="en-US"/>
        </w:rPr>
        <w:t>«ОСК</w:t>
      </w:r>
      <w:r w:rsidR="00114A00" w:rsidRPr="00F660F0">
        <w:rPr>
          <w:rFonts w:ascii="Liberation Serif" w:eastAsia="Calibri" w:hAnsi="Liberation Serif" w:cs="Liberation Serif"/>
          <w:lang w:eastAsia="en-US"/>
        </w:rPr>
        <w:t xml:space="preserve"> «</w:t>
      </w:r>
      <w:r w:rsidR="005B67D8" w:rsidRPr="00F660F0">
        <w:rPr>
          <w:rFonts w:ascii="Liberation Serif" w:eastAsia="Calibri" w:hAnsi="Liberation Serif" w:cs="Liberation Serif"/>
          <w:lang w:eastAsia="en-US"/>
        </w:rPr>
        <w:t>Луч»</w:t>
      </w:r>
      <w:r w:rsidR="00114A00" w:rsidRPr="00F660F0">
        <w:rPr>
          <w:rFonts w:ascii="Liberation Serif" w:eastAsia="Calibri" w:hAnsi="Liberation Serif" w:cs="Liberation Serif"/>
          <w:lang w:eastAsia="en-US"/>
        </w:rPr>
        <w:t>), в</w:t>
      </w:r>
      <w:r w:rsidR="00AD2391" w:rsidRPr="00F660F0">
        <w:rPr>
          <w:rFonts w:ascii="Liberation Serif" w:eastAsia="Calibri" w:hAnsi="Liberation Serif" w:cs="Liberation Serif"/>
          <w:lang w:eastAsia="en-US"/>
        </w:rPr>
        <w:t xml:space="preserve"> </w:t>
      </w:r>
      <w:r w:rsidR="005B67D8" w:rsidRPr="00F660F0">
        <w:rPr>
          <w:rFonts w:ascii="Liberation Serif" w:eastAsia="Calibri" w:hAnsi="Liberation Serif" w:cs="Liberation Serif"/>
          <w:lang w:eastAsia="en-US"/>
        </w:rPr>
        <w:t xml:space="preserve">состав входят 4 структурных подразделения: «Центр досуга поселка Исеть», сельский клуб села </w:t>
      </w:r>
      <w:proofErr w:type="spellStart"/>
      <w:r w:rsidR="005B67D8" w:rsidRPr="00F660F0">
        <w:rPr>
          <w:rFonts w:ascii="Liberation Serif" w:eastAsia="Calibri" w:hAnsi="Liberation Serif" w:cs="Liberation Serif"/>
          <w:lang w:eastAsia="en-US"/>
        </w:rPr>
        <w:t>Мостовское</w:t>
      </w:r>
      <w:proofErr w:type="spellEnd"/>
      <w:r w:rsidR="005B67D8" w:rsidRPr="00F660F0">
        <w:rPr>
          <w:rFonts w:ascii="Liberation Serif" w:eastAsia="Calibri" w:hAnsi="Liberation Serif" w:cs="Liberation Serif"/>
          <w:lang w:eastAsia="en-US"/>
        </w:rPr>
        <w:t xml:space="preserve">, сельский клуб поселка Первомайский, сельский клуб поселка </w:t>
      </w:r>
      <w:proofErr w:type="spellStart"/>
      <w:r w:rsidR="005B67D8" w:rsidRPr="00F660F0">
        <w:rPr>
          <w:rFonts w:ascii="Liberation Serif" w:eastAsia="Calibri" w:hAnsi="Liberation Serif" w:cs="Liberation Serif"/>
          <w:lang w:eastAsia="en-US"/>
        </w:rPr>
        <w:t>Сагра</w:t>
      </w:r>
      <w:proofErr w:type="spellEnd"/>
      <w:r w:rsidR="005B67D8" w:rsidRPr="00F660F0">
        <w:rPr>
          <w:rFonts w:ascii="Liberation Serif" w:eastAsia="Calibri" w:hAnsi="Liberation Serif" w:cs="Liberation Serif"/>
          <w:lang w:eastAsia="en-US"/>
        </w:rPr>
        <w:t>;</w:t>
      </w:r>
    </w:p>
    <w:p w14:paraId="51D60386" w14:textId="31977664" w:rsidR="005B67D8" w:rsidRPr="00F660F0" w:rsidRDefault="006516CE" w:rsidP="007540F7">
      <w:pPr>
        <w:pStyle w:val="aff0"/>
        <w:numPr>
          <w:ilvl w:val="0"/>
          <w:numId w:val="35"/>
        </w:numPr>
        <w:autoSpaceDE w:val="0"/>
        <w:autoSpaceDN w:val="0"/>
        <w:adjustRightInd w:val="0"/>
        <w:ind w:left="1276"/>
        <w:jc w:val="both"/>
        <w:rPr>
          <w:rFonts w:ascii="Liberation Serif" w:eastAsia="Calibri" w:hAnsi="Liberation Serif" w:cs="Liberation Serif"/>
          <w:lang w:eastAsia="en-US"/>
        </w:rPr>
      </w:pPr>
      <w:r w:rsidRPr="00F660F0">
        <w:rPr>
          <w:rFonts w:ascii="Liberation Serif" w:eastAsia="Calibri" w:hAnsi="Liberation Serif" w:cs="Liberation Serif"/>
          <w:lang w:eastAsia="en-US"/>
        </w:rPr>
        <w:t>МБУК</w:t>
      </w:r>
      <w:r w:rsidR="005B67D8" w:rsidRPr="00F660F0">
        <w:rPr>
          <w:rFonts w:ascii="Liberation Serif" w:eastAsia="Calibri" w:hAnsi="Liberation Serif" w:cs="Liberation Serif"/>
          <w:lang w:eastAsia="en-US"/>
        </w:rPr>
        <w:t xml:space="preserve"> «</w:t>
      </w:r>
      <w:proofErr w:type="spellStart"/>
      <w:r w:rsidR="005B67D8" w:rsidRPr="00F660F0">
        <w:rPr>
          <w:rFonts w:ascii="Liberation Serif" w:eastAsia="Calibri" w:hAnsi="Liberation Serif" w:cs="Liberation Serif"/>
          <w:lang w:eastAsia="en-US"/>
        </w:rPr>
        <w:t>Верхнепышминский</w:t>
      </w:r>
      <w:proofErr w:type="spellEnd"/>
      <w:r w:rsidR="005B67D8" w:rsidRPr="00F660F0">
        <w:rPr>
          <w:rFonts w:ascii="Liberation Serif" w:eastAsia="Calibri" w:hAnsi="Liberation Serif" w:cs="Liberation Serif"/>
          <w:lang w:eastAsia="en-US"/>
        </w:rPr>
        <w:t xml:space="preserve"> парк культуры и отдыха» </w:t>
      </w:r>
      <w:r w:rsidR="00B96641" w:rsidRPr="00F660F0">
        <w:rPr>
          <w:rFonts w:ascii="Liberation Serif" w:eastAsia="Calibri" w:hAnsi="Liberation Serif" w:cs="Liberation Serif"/>
          <w:lang w:eastAsia="en-US"/>
        </w:rPr>
        <w:t xml:space="preserve">(далее – </w:t>
      </w:r>
      <w:proofErr w:type="spellStart"/>
      <w:r w:rsidR="005B67D8" w:rsidRPr="00F660F0">
        <w:rPr>
          <w:rFonts w:ascii="Liberation Serif" w:eastAsia="Calibri" w:hAnsi="Liberation Serif" w:cs="Liberation Serif"/>
          <w:lang w:eastAsia="en-US"/>
        </w:rPr>
        <w:t>ВПКиО</w:t>
      </w:r>
      <w:proofErr w:type="spellEnd"/>
      <w:r w:rsidR="005B67D8" w:rsidRPr="00F660F0">
        <w:rPr>
          <w:rFonts w:ascii="Liberation Serif" w:eastAsia="Calibri" w:hAnsi="Liberation Serif" w:cs="Liberation Serif"/>
          <w:lang w:eastAsia="en-US"/>
        </w:rPr>
        <w:t>)</w:t>
      </w:r>
      <w:r w:rsidR="00B96641" w:rsidRPr="00F660F0">
        <w:rPr>
          <w:rFonts w:ascii="Liberation Serif" w:eastAsia="Calibri" w:hAnsi="Liberation Serif" w:cs="Liberation Serif"/>
          <w:lang w:eastAsia="en-US"/>
        </w:rPr>
        <w:t>;</w:t>
      </w:r>
    </w:p>
    <w:p w14:paraId="49789D65" w14:textId="55D27639" w:rsidR="003E351F" w:rsidRPr="00F660F0" w:rsidRDefault="007540F7" w:rsidP="007540F7">
      <w:pPr>
        <w:pStyle w:val="aff0"/>
        <w:numPr>
          <w:ilvl w:val="0"/>
          <w:numId w:val="35"/>
        </w:numPr>
        <w:autoSpaceDE w:val="0"/>
        <w:autoSpaceDN w:val="0"/>
        <w:adjustRightInd w:val="0"/>
        <w:ind w:left="1276"/>
        <w:jc w:val="both"/>
        <w:rPr>
          <w:rFonts w:ascii="Liberation Serif" w:eastAsia="Calibri" w:hAnsi="Liberation Serif" w:cs="Liberation Serif"/>
          <w:lang w:eastAsia="en-US"/>
        </w:rPr>
      </w:pPr>
      <w:r w:rsidRPr="00F660F0">
        <w:rPr>
          <w:rFonts w:ascii="Liberation Serif" w:eastAsia="Calibri" w:hAnsi="Liberation Serif" w:cs="Liberation Serif"/>
          <w:lang w:eastAsia="en-US"/>
        </w:rPr>
        <w:t>МАУ</w:t>
      </w:r>
      <w:r w:rsidR="003E351F" w:rsidRPr="00F660F0">
        <w:rPr>
          <w:rFonts w:ascii="Liberation Serif" w:eastAsia="Calibri" w:hAnsi="Liberation Serif" w:cs="Liberation Serif"/>
          <w:lang w:eastAsia="en-US"/>
        </w:rPr>
        <w:t xml:space="preserve"> «Двор</w:t>
      </w:r>
      <w:r w:rsidR="005B67D8" w:rsidRPr="00F660F0">
        <w:rPr>
          <w:rFonts w:ascii="Liberation Serif" w:eastAsia="Calibri" w:hAnsi="Liberation Serif" w:cs="Liberation Serif"/>
          <w:lang w:eastAsia="en-US"/>
        </w:rPr>
        <w:t>ец</w:t>
      </w:r>
      <w:r w:rsidR="003E351F" w:rsidRPr="00F660F0">
        <w:rPr>
          <w:rFonts w:ascii="Liberation Serif" w:eastAsia="Calibri" w:hAnsi="Liberation Serif" w:cs="Liberation Serif"/>
          <w:lang w:eastAsia="en-US"/>
        </w:rPr>
        <w:t xml:space="preserve"> культуры «Металлург» (</w:t>
      </w:r>
      <w:r w:rsidR="006353BE" w:rsidRPr="00F660F0">
        <w:rPr>
          <w:rFonts w:ascii="Liberation Serif" w:eastAsia="Calibri" w:hAnsi="Liberation Serif" w:cs="Liberation Serif"/>
          <w:lang w:eastAsia="en-US"/>
        </w:rPr>
        <w:t xml:space="preserve">далее – </w:t>
      </w:r>
      <w:r w:rsidR="005B67D8" w:rsidRPr="00F660F0">
        <w:rPr>
          <w:rFonts w:ascii="Liberation Serif" w:eastAsia="Calibri" w:hAnsi="Liberation Serif" w:cs="Liberation Serif"/>
          <w:lang w:eastAsia="en-US"/>
        </w:rPr>
        <w:t>ДК «Металлург»</w:t>
      </w:r>
      <w:r w:rsidR="00C46310" w:rsidRPr="00F660F0">
        <w:rPr>
          <w:rFonts w:ascii="Liberation Serif" w:eastAsia="Calibri" w:hAnsi="Liberation Serif" w:cs="Liberation Serif"/>
          <w:lang w:eastAsia="en-US"/>
        </w:rPr>
        <w:t>).</w:t>
      </w:r>
    </w:p>
    <w:p w14:paraId="39FD2260" w14:textId="12778905" w:rsidR="0043579C" w:rsidRPr="00F660F0" w:rsidRDefault="003E351F"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МБУК «</w:t>
      </w:r>
      <w:proofErr w:type="spellStart"/>
      <w:r w:rsidRPr="00F660F0">
        <w:rPr>
          <w:rFonts w:ascii="Liberation Serif" w:eastAsia="Calibri" w:hAnsi="Liberation Serif" w:cs="Liberation Serif"/>
          <w:sz w:val="24"/>
          <w:szCs w:val="24"/>
          <w:lang w:eastAsia="en-US"/>
        </w:rPr>
        <w:t>Верхнепы</w:t>
      </w:r>
      <w:r w:rsidR="005B67D8" w:rsidRPr="00F660F0">
        <w:rPr>
          <w:rFonts w:ascii="Liberation Serif" w:eastAsia="Calibri" w:hAnsi="Liberation Serif" w:cs="Liberation Serif"/>
          <w:sz w:val="24"/>
          <w:szCs w:val="24"/>
          <w:lang w:eastAsia="en-US"/>
        </w:rPr>
        <w:t>шминский</w:t>
      </w:r>
      <w:proofErr w:type="spellEnd"/>
      <w:r w:rsidR="005B67D8" w:rsidRPr="00F660F0">
        <w:rPr>
          <w:rFonts w:ascii="Liberation Serif" w:eastAsia="Calibri" w:hAnsi="Liberation Serif" w:cs="Liberation Serif"/>
          <w:sz w:val="24"/>
          <w:szCs w:val="24"/>
          <w:lang w:eastAsia="en-US"/>
        </w:rPr>
        <w:t xml:space="preserve"> исторический м</w:t>
      </w:r>
      <w:r w:rsidRPr="00F660F0">
        <w:rPr>
          <w:rFonts w:ascii="Liberation Serif" w:eastAsia="Calibri" w:hAnsi="Liberation Serif" w:cs="Liberation Serif"/>
          <w:sz w:val="24"/>
          <w:szCs w:val="24"/>
          <w:lang w:eastAsia="en-US"/>
        </w:rPr>
        <w:t>узей»</w:t>
      </w:r>
      <w:r w:rsidR="00517063" w:rsidRPr="00F660F0">
        <w:rPr>
          <w:rFonts w:ascii="Liberation Serif" w:eastAsia="Calibri" w:hAnsi="Liberation Serif" w:cs="Liberation Serif"/>
          <w:sz w:val="24"/>
          <w:szCs w:val="24"/>
          <w:lang w:eastAsia="en-US"/>
        </w:rPr>
        <w:t>;</w:t>
      </w:r>
    </w:p>
    <w:p w14:paraId="46AE8DA3" w14:textId="5E8D5615" w:rsidR="00517063" w:rsidRPr="00F660F0" w:rsidRDefault="00517063" w:rsidP="00517063">
      <w:pPr>
        <w:autoSpaceDE w:val="0"/>
        <w:autoSpaceDN w:val="0"/>
        <w:adjustRightInd w:val="0"/>
        <w:ind w:firstLine="567"/>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2D4850"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кроме того, программы предпрофессионального образования в области культуры и</w:t>
      </w:r>
      <w:r w:rsidR="00AD2391"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искусства реализуются в двух учреждениях дополнительного образования: МБУ ДО «Детская школа искусств» и МБУ ДО «Детская художественная школа».</w:t>
      </w:r>
    </w:p>
    <w:p w14:paraId="534C240F" w14:textId="396E9219" w:rsidR="003A0BD2" w:rsidRPr="00F660F0" w:rsidRDefault="003A0BD2"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Ведущее место в обеспечении культурной жизни городского округа занимают учреждения культурно-досугового типа. В данных учреждениях создано 139</w:t>
      </w:r>
      <w:r w:rsidR="00AD2391"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клубных формирований, участниками которых являются 2</w:t>
      </w:r>
      <w:r w:rsidR="00CB010B"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 xml:space="preserve">493 человека, в том числе </w:t>
      </w:r>
      <w:r w:rsidR="00CB010B" w:rsidRPr="00F660F0">
        <w:rPr>
          <w:rFonts w:ascii="Liberation Serif" w:eastAsia="Calibri" w:hAnsi="Liberation Serif" w:cs="Liberation Serif"/>
          <w:sz w:val="24"/>
          <w:szCs w:val="24"/>
          <w:lang w:eastAsia="en-US"/>
        </w:rPr>
        <w:t xml:space="preserve">434 человека </w:t>
      </w:r>
      <w:r w:rsidRPr="00F660F0">
        <w:rPr>
          <w:rFonts w:ascii="Liberation Serif" w:eastAsia="Calibri" w:hAnsi="Liberation Serif" w:cs="Liberation Serif"/>
          <w:sz w:val="24"/>
          <w:szCs w:val="24"/>
          <w:lang w:eastAsia="en-US"/>
        </w:rPr>
        <w:t>старшего возраста и</w:t>
      </w:r>
      <w:r w:rsidR="00AD2391" w:rsidRPr="00F660F0">
        <w:rPr>
          <w:rFonts w:ascii="Liberation Serif" w:hAnsi="Liberation Serif" w:cs="Liberation Serif"/>
          <w:sz w:val="24"/>
          <w:szCs w:val="24"/>
        </w:rPr>
        <w:t> </w:t>
      </w:r>
      <w:r w:rsidR="00CB010B" w:rsidRPr="00F660F0">
        <w:rPr>
          <w:rFonts w:ascii="Liberation Serif" w:eastAsia="Calibri" w:hAnsi="Liberation Serif" w:cs="Liberation Serif"/>
          <w:sz w:val="24"/>
          <w:szCs w:val="24"/>
          <w:lang w:eastAsia="en-US"/>
        </w:rPr>
        <w:t xml:space="preserve">1 397 </w:t>
      </w:r>
      <w:r w:rsidRPr="00F660F0">
        <w:rPr>
          <w:rFonts w:ascii="Liberation Serif" w:eastAsia="Calibri" w:hAnsi="Liberation Serif" w:cs="Liberation Serif"/>
          <w:sz w:val="24"/>
          <w:szCs w:val="24"/>
          <w:lang w:eastAsia="en-US"/>
        </w:rPr>
        <w:t>дет</w:t>
      </w:r>
      <w:r w:rsidR="00CB010B" w:rsidRPr="00F660F0">
        <w:rPr>
          <w:rFonts w:ascii="Liberation Serif" w:eastAsia="Calibri" w:hAnsi="Liberation Serif" w:cs="Liberation Serif"/>
          <w:sz w:val="24"/>
          <w:szCs w:val="24"/>
          <w:lang w:eastAsia="en-US"/>
        </w:rPr>
        <w:t>ей</w:t>
      </w:r>
      <w:r w:rsidRPr="00F660F0">
        <w:rPr>
          <w:rFonts w:ascii="Liberation Serif" w:eastAsia="Calibri" w:hAnsi="Liberation Serif" w:cs="Liberation Serif"/>
          <w:sz w:val="24"/>
          <w:szCs w:val="24"/>
          <w:lang w:eastAsia="en-US"/>
        </w:rPr>
        <w:t xml:space="preserve"> до 14 лет.</w:t>
      </w:r>
    </w:p>
    <w:p w14:paraId="4894E7B8" w14:textId="7681A207" w:rsidR="0043579C" w:rsidRPr="00F660F0" w:rsidRDefault="003E351F"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xml:space="preserve">«Золотым фондом» любительского творчества являются народные (образцовые) коллективы. По состоянию на 01.01.2020 шесть самодеятельных коллективов носят почетное звание «Народный коллектив», три коллектива </w:t>
      </w:r>
      <w:r w:rsidR="005B12E2" w:rsidRPr="00F660F0">
        <w:rPr>
          <w:rFonts w:ascii="Liberation Serif" w:eastAsia="Calibri" w:hAnsi="Liberation Serif" w:cs="Liberation Serif"/>
          <w:sz w:val="24"/>
          <w:szCs w:val="24"/>
          <w:lang w:eastAsia="en-US"/>
        </w:rPr>
        <w:t>–</w:t>
      </w:r>
      <w:r w:rsidRPr="00F660F0">
        <w:rPr>
          <w:rFonts w:ascii="Liberation Serif" w:eastAsia="Calibri" w:hAnsi="Liberation Serif" w:cs="Liberation Serif"/>
          <w:sz w:val="24"/>
          <w:szCs w:val="24"/>
          <w:lang w:eastAsia="en-US"/>
        </w:rPr>
        <w:t xml:space="preserve"> «Образцовый коллектив», и один коллектив – «Заслуженный».</w:t>
      </w:r>
    </w:p>
    <w:p w14:paraId="3D69A536" w14:textId="6F2C4AF4" w:rsidR="0043579C" w:rsidRPr="00F660F0" w:rsidRDefault="003A0BD2"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xml:space="preserve">В целях обеспечения прав граждан на библиотечное обслуживание принимаются меры </w:t>
      </w:r>
      <w:r w:rsidR="00AD2391" w:rsidRPr="00F660F0">
        <w:rPr>
          <w:rFonts w:ascii="Liberation Serif" w:eastAsia="Calibri" w:hAnsi="Liberation Serif" w:cs="Liberation Serif"/>
          <w:sz w:val="24"/>
          <w:szCs w:val="24"/>
          <w:lang w:eastAsia="en-US"/>
        </w:rPr>
        <w:t>для</w:t>
      </w:r>
      <w:r w:rsidR="00AD2391"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развити</w:t>
      </w:r>
      <w:r w:rsidR="00AD2391" w:rsidRPr="00F660F0">
        <w:rPr>
          <w:rFonts w:ascii="Liberation Serif" w:eastAsia="Calibri" w:hAnsi="Liberation Serif" w:cs="Liberation Serif"/>
          <w:sz w:val="24"/>
          <w:szCs w:val="24"/>
          <w:lang w:eastAsia="en-US"/>
        </w:rPr>
        <w:t>я</w:t>
      </w:r>
      <w:r w:rsidRPr="00F660F0">
        <w:rPr>
          <w:rFonts w:ascii="Liberation Serif" w:eastAsia="Calibri" w:hAnsi="Liberation Serif" w:cs="Liberation Serif"/>
          <w:sz w:val="24"/>
          <w:szCs w:val="24"/>
          <w:lang w:eastAsia="en-US"/>
        </w:rPr>
        <w:t xml:space="preserve"> нестационарных и удаленных форм обслуживания. </w:t>
      </w:r>
      <w:r w:rsidR="00AD2391" w:rsidRPr="00F660F0">
        <w:rPr>
          <w:rFonts w:ascii="Liberation Serif" w:eastAsia="Calibri" w:hAnsi="Liberation Serif" w:cs="Liberation Serif"/>
          <w:sz w:val="24"/>
          <w:szCs w:val="24"/>
          <w:lang w:eastAsia="en-US"/>
        </w:rPr>
        <w:t xml:space="preserve">В поселках Зеленый Бор, Красный </w:t>
      </w:r>
      <w:proofErr w:type="spellStart"/>
      <w:r w:rsidR="00AD2391" w:rsidRPr="00F660F0">
        <w:rPr>
          <w:rFonts w:ascii="Liberation Serif" w:eastAsia="Calibri" w:hAnsi="Liberation Serif" w:cs="Liberation Serif"/>
          <w:sz w:val="24"/>
          <w:szCs w:val="24"/>
          <w:lang w:eastAsia="en-US"/>
        </w:rPr>
        <w:t>Адуй</w:t>
      </w:r>
      <w:proofErr w:type="spellEnd"/>
      <w:r w:rsidR="00AD2391" w:rsidRPr="00F660F0">
        <w:rPr>
          <w:rFonts w:ascii="Liberation Serif" w:eastAsia="Calibri" w:hAnsi="Liberation Serif" w:cs="Liberation Serif"/>
          <w:sz w:val="24"/>
          <w:szCs w:val="24"/>
          <w:lang w:eastAsia="en-US"/>
        </w:rPr>
        <w:t xml:space="preserve"> и Ромашк</w:t>
      </w:r>
      <w:r w:rsidR="002D4850">
        <w:rPr>
          <w:rFonts w:ascii="Liberation Serif" w:eastAsia="Calibri" w:hAnsi="Liberation Serif" w:cs="Liberation Serif"/>
          <w:sz w:val="24"/>
          <w:szCs w:val="24"/>
          <w:lang w:eastAsia="en-US"/>
        </w:rPr>
        <w:t>а</w:t>
      </w:r>
      <w:r w:rsidR="00AD2391"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 xml:space="preserve">организована </w:t>
      </w:r>
      <w:r w:rsidR="00AD2391" w:rsidRPr="00F660F0">
        <w:rPr>
          <w:rFonts w:ascii="Liberation Serif" w:eastAsia="Calibri" w:hAnsi="Liberation Serif" w:cs="Liberation Serif"/>
          <w:sz w:val="24"/>
          <w:szCs w:val="24"/>
          <w:lang w:eastAsia="en-US"/>
        </w:rPr>
        <w:t>библиотечная деятельность по</w:t>
      </w:r>
      <w:r w:rsidR="00AD2391" w:rsidRPr="00F660F0">
        <w:rPr>
          <w:rFonts w:ascii="Liberation Serif" w:hAnsi="Liberation Serif" w:cs="Liberation Serif"/>
          <w:sz w:val="24"/>
          <w:szCs w:val="24"/>
        </w:rPr>
        <w:t xml:space="preserve"> </w:t>
      </w:r>
      <w:r w:rsidR="00AD2391" w:rsidRPr="00F660F0">
        <w:rPr>
          <w:rFonts w:ascii="Liberation Serif" w:eastAsia="Calibri" w:hAnsi="Liberation Serif" w:cs="Liberation Serif"/>
          <w:sz w:val="24"/>
          <w:szCs w:val="24"/>
          <w:lang w:eastAsia="en-US"/>
        </w:rPr>
        <w:t xml:space="preserve">принципу </w:t>
      </w:r>
      <w:proofErr w:type="spellStart"/>
      <w:r w:rsidR="00AD2391" w:rsidRPr="00F660F0">
        <w:rPr>
          <w:rFonts w:ascii="Liberation Serif" w:eastAsia="Calibri" w:hAnsi="Liberation Serif" w:cs="Liberation Serif"/>
          <w:sz w:val="24"/>
          <w:szCs w:val="24"/>
          <w:lang w:eastAsia="en-US"/>
        </w:rPr>
        <w:t>буккроссинга</w:t>
      </w:r>
      <w:proofErr w:type="spellEnd"/>
      <w:r w:rsidRPr="00F660F0">
        <w:rPr>
          <w:rFonts w:ascii="Liberation Serif" w:eastAsia="Calibri" w:hAnsi="Liberation Serif" w:cs="Liberation Serif"/>
          <w:sz w:val="24"/>
          <w:szCs w:val="24"/>
          <w:lang w:eastAsia="en-US"/>
        </w:rPr>
        <w:t>, суть которого заключается в том, что человек, прочитав книгу, оставляет е</w:t>
      </w:r>
      <w:r w:rsidR="003763E7" w:rsidRPr="00F660F0">
        <w:rPr>
          <w:rFonts w:ascii="Liberation Serif" w:eastAsia="Calibri" w:hAnsi="Liberation Serif" w:cs="Liberation Serif"/>
          <w:sz w:val="24"/>
          <w:szCs w:val="24"/>
          <w:lang w:eastAsia="en-US"/>
        </w:rPr>
        <w:t>е</w:t>
      </w:r>
      <w:r w:rsidRPr="00F660F0">
        <w:rPr>
          <w:rFonts w:ascii="Liberation Serif" w:eastAsia="Calibri" w:hAnsi="Liberation Serif" w:cs="Liberation Serif"/>
          <w:sz w:val="24"/>
          <w:szCs w:val="24"/>
          <w:lang w:eastAsia="en-US"/>
        </w:rPr>
        <w:t xml:space="preserve"> в общественном месте (общественная территория, </w:t>
      </w:r>
      <w:proofErr w:type="spellStart"/>
      <w:proofErr w:type="gramStart"/>
      <w:r w:rsidRPr="00F660F0">
        <w:rPr>
          <w:rFonts w:ascii="Liberation Serif" w:eastAsia="Calibri" w:hAnsi="Liberation Serif" w:cs="Liberation Serif"/>
          <w:sz w:val="24"/>
          <w:szCs w:val="24"/>
          <w:lang w:eastAsia="en-US"/>
        </w:rPr>
        <w:t>библиотека,остановка</w:t>
      </w:r>
      <w:proofErr w:type="spellEnd"/>
      <w:proofErr w:type="gramEnd"/>
      <w:r w:rsidRPr="00F660F0">
        <w:rPr>
          <w:rFonts w:ascii="Liberation Serif" w:eastAsia="Calibri" w:hAnsi="Liberation Serif" w:cs="Liberation Serif"/>
          <w:sz w:val="24"/>
          <w:szCs w:val="24"/>
          <w:lang w:eastAsia="en-US"/>
        </w:rPr>
        <w:t xml:space="preserve"> автобуса) для того, чтобы другой человек смог эту книгу найти, прочитать и повторить те же действия.</w:t>
      </w:r>
    </w:p>
    <w:p w14:paraId="6E92A854" w14:textId="1C451F91" w:rsidR="003E351F" w:rsidRPr="00F660F0" w:rsidRDefault="003E351F"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Сохраняется тенденция увеличения количества посещений библиотек, в том числе за счет посетителей массовых мероприятий, что свидетельствует о</w:t>
      </w:r>
      <w:r w:rsidR="00AD2391"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lang w:eastAsia="en-US"/>
        </w:rPr>
        <w:t>востребованности библиотек как культурных центров, центров интеллектуального досуга и общения, а также о развитии виртуальных услуг и повышения доступности электронных ресурсов библиотек в</w:t>
      </w:r>
      <w:r w:rsidR="00AD2391"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информационно-телекоммуникационной сети «Интернет». Привлечению в библиотеки посетителей способствуют массовые акции «</w:t>
      </w:r>
      <w:proofErr w:type="spellStart"/>
      <w:r w:rsidRPr="00F660F0">
        <w:rPr>
          <w:rFonts w:ascii="Liberation Serif" w:eastAsia="Calibri" w:hAnsi="Liberation Serif" w:cs="Liberation Serif"/>
          <w:sz w:val="24"/>
          <w:szCs w:val="24"/>
          <w:lang w:eastAsia="en-US"/>
        </w:rPr>
        <w:t>Библионочь</w:t>
      </w:r>
      <w:proofErr w:type="spellEnd"/>
      <w:r w:rsidRPr="00F660F0">
        <w:rPr>
          <w:rFonts w:ascii="Liberation Serif" w:eastAsia="Calibri" w:hAnsi="Liberation Serif" w:cs="Liberation Serif"/>
          <w:sz w:val="24"/>
          <w:szCs w:val="24"/>
          <w:lang w:eastAsia="en-US"/>
        </w:rPr>
        <w:t>», «Тотальный диктант», областная акция тотально чтения «День чтения» (прошедшая в пятый раз на территории городского округа под девизом «Читаем классику!»).</w:t>
      </w:r>
    </w:p>
    <w:p w14:paraId="60012BA3" w14:textId="77777777" w:rsidR="0043579C" w:rsidRPr="00F660F0" w:rsidRDefault="003E351F"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С каждым годом в городском округе набирают популярность всероссийские акции «Ночь музеев», «Ночь искусств», «День в музее для российских кадет».</w:t>
      </w:r>
    </w:p>
    <w:p w14:paraId="57F7BD44" w14:textId="11445EFD" w:rsidR="0043579C" w:rsidRPr="00F660F0" w:rsidRDefault="003E351F"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lastRenderedPageBreak/>
        <w:t>В 2019 году стартовал первый пилотный социально-культурный проект «ИСКУССТВО – СЕЛУ». По итогам реализации проекта 22.03.2019</w:t>
      </w:r>
      <w:r w:rsidR="00BB017F"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 xml:space="preserve">состоялся </w:t>
      </w:r>
      <w:r w:rsidR="00BB017F" w:rsidRPr="00F660F0">
        <w:rPr>
          <w:rFonts w:ascii="Liberation Serif" w:eastAsia="Calibri" w:hAnsi="Liberation Serif" w:cs="Liberation Serif"/>
          <w:sz w:val="24"/>
          <w:szCs w:val="24"/>
          <w:lang w:eastAsia="en-US"/>
        </w:rPr>
        <w:t>гала</w:t>
      </w:r>
      <w:r w:rsidRPr="00F660F0">
        <w:rPr>
          <w:rFonts w:ascii="Liberation Serif" w:eastAsia="Calibri" w:hAnsi="Liberation Serif" w:cs="Liberation Serif"/>
          <w:sz w:val="24"/>
          <w:szCs w:val="24"/>
          <w:lang w:eastAsia="en-US"/>
        </w:rPr>
        <w:t>-концерт с выступлением лучших творческих коллективов городского округа в Центре досуга поселка Исеть.</w:t>
      </w:r>
    </w:p>
    <w:p w14:paraId="5C55C725" w14:textId="2DA6532F" w:rsidR="0043579C" w:rsidRPr="00F660F0" w:rsidRDefault="003E351F"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xml:space="preserve">12.06.2019 </w:t>
      </w:r>
      <w:r w:rsidR="00517063" w:rsidRPr="00F660F0">
        <w:rPr>
          <w:rFonts w:ascii="Liberation Serif" w:eastAsia="Calibri" w:hAnsi="Liberation Serif" w:cs="Liberation Serif"/>
          <w:sz w:val="24"/>
          <w:szCs w:val="24"/>
          <w:lang w:eastAsia="en-US"/>
        </w:rPr>
        <w:t>в г</w:t>
      </w:r>
      <w:r w:rsidR="002D4850">
        <w:rPr>
          <w:rFonts w:ascii="Liberation Serif" w:eastAsia="Calibri" w:hAnsi="Liberation Serif" w:cs="Liberation Serif"/>
          <w:sz w:val="24"/>
          <w:szCs w:val="24"/>
          <w:lang w:eastAsia="en-US"/>
        </w:rPr>
        <w:t>ороде</w:t>
      </w:r>
      <w:r w:rsidR="00517063" w:rsidRPr="00F660F0">
        <w:rPr>
          <w:rFonts w:ascii="Liberation Serif" w:eastAsia="Calibri" w:hAnsi="Liberation Serif" w:cs="Liberation Serif"/>
          <w:sz w:val="24"/>
          <w:szCs w:val="24"/>
          <w:lang w:eastAsia="en-US"/>
        </w:rPr>
        <w:t xml:space="preserve"> Верхняя Пышма </w:t>
      </w:r>
      <w:r w:rsidRPr="00F660F0">
        <w:rPr>
          <w:rFonts w:ascii="Liberation Serif" w:eastAsia="Calibri" w:hAnsi="Liberation Serif" w:cs="Liberation Serif"/>
          <w:sz w:val="24"/>
          <w:szCs w:val="24"/>
          <w:lang w:eastAsia="en-US"/>
        </w:rPr>
        <w:t>состоялся II открытый конкурс-фестиваль казачьей и</w:t>
      </w:r>
      <w:r w:rsidR="00AD2391"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патриотической песни и танца «Любо, братцы, любо» общим охватом 2</w:t>
      </w:r>
      <w:r w:rsidR="00AD2391"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564</w:t>
      </w:r>
      <w:r w:rsidR="00AD2391"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 xml:space="preserve">человека, в </w:t>
      </w:r>
      <w:r w:rsidR="00517063" w:rsidRPr="00F660F0">
        <w:rPr>
          <w:rFonts w:ascii="Liberation Serif" w:eastAsia="Calibri" w:hAnsi="Liberation Serif" w:cs="Liberation Serif"/>
          <w:sz w:val="24"/>
          <w:szCs w:val="24"/>
          <w:lang w:eastAsia="en-US"/>
        </w:rPr>
        <w:t>котором</w:t>
      </w:r>
      <w:r w:rsidRPr="00F660F0">
        <w:rPr>
          <w:rFonts w:ascii="Liberation Serif" w:eastAsia="Calibri" w:hAnsi="Liberation Serif" w:cs="Liberation Serif"/>
          <w:sz w:val="24"/>
          <w:szCs w:val="24"/>
          <w:lang w:eastAsia="en-US"/>
        </w:rPr>
        <w:t xml:space="preserve"> участ</w:t>
      </w:r>
      <w:r w:rsidR="00517063" w:rsidRPr="00F660F0">
        <w:rPr>
          <w:rFonts w:ascii="Liberation Serif" w:eastAsia="Calibri" w:hAnsi="Liberation Serif" w:cs="Liberation Serif"/>
          <w:sz w:val="24"/>
          <w:szCs w:val="24"/>
          <w:lang w:eastAsia="en-US"/>
        </w:rPr>
        <w:t>вовали коллективы</w:t>
      </w:r>
      <w:r w:rsidRPr="00F660F0">
        <w:rPr>
          <w:rFonts w:ascii="Liberation Serif" w:eastAsia="Calibri" w:hAnsi="Liberation Serif" w:cs="Liberation Serif"/>
          <w:sz w:val="24"/>
          <w:szCs w:val="24"/>
          <w:lang w:eastAsia="en-US"/>
        </w:rPr>
        <w:t xml:space="preserve"> Свердловской области.</w:t>
      </w:r>
    </w:p>
    <w:p w14:paraId="7A5E70ED" w14:textId="77777777" w:rsidR="0043579C" w:rsidRPr="00F660F0" w:rsidRDefault="003E351F"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В 2019 году продолжалась работа по нестационарному обслуживанию отдаленных территорий городского округа Верхняя Пышма.</w:t>
      </w:r>
    </w:p>
    <w:p w14:paraId="201A024A" w14:textId="61C5BFDD" w:rsidR="003E351F" w:rsidRPr="00F660F0" w:rsidRDefault="003E351F"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В рамках реализации национального проекта «Культура» в 2019 году выполнены следующие мероприятия:</w:t>
      </w:r>
    </w:p>
    <w:p w14:paraId="20D68569" w14:textId="2A77D76F" w:rsidR="003E351F" w:rsidRPr="00F660F0" w:rsidRDefault="005B12E2"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BB017F" w:rsidRPr="00F660F0">
        <w:rPr>
          <w:rFonts w:ascii="Liberation Serif" w:hAnsi="Liberation Serif" w:cs="Liberation Serif"/>
          <w:sz w:val="24"/>
          <w:szCs w:val="24"/>
        </w:rPr>
        <w:t> </w:t>
      </w:r>
      <w:r w:rsidR="003E351F" w:rsidRPr="00F660F0">
        <w:rPr>
          <w:rFonts w:ascii="Liberation Serif" w:eastAsia="Calibri" w:hAnsi="Liberation Serif" w:cs="Liberation Serif"/>
          <w:sz w:val="24"/>
          <w:szCs w:val="24"/>
          <w:lang w:eastAsia="en-US"/>
        </w:rPr>
        <w:t>библиотека для детей и молодежи (филиал №</w:t>
      </w:r>
      <w:r w:rsidR="00BB017F" w:rsidRPr="00F660F0">
        <w:rPr>
          <w:rFonts w:ascii="Liberation Serif" w:eastAsia="Calibri" w:hAnsi="Liberation Serif" w:cs="Liberation Serif"/>
          <w:sz w:val="24"/>
          <w:szCs w:val="24"/>
          <w:lang w:eastAsia="en-US"/>
        </w:rPr>
        <w:t> </w:t>
      </w:r>
      <w:r w:rsidR="003E351F" w:rsidRPr="00F660F0">
        <w:rPr>
          <w:rFonts w:ascii="Liberation Serif" w:eastAsia="Calibri" w:hAnsi="Liberation Serif" w:cs="Liberation Serif"/>
          <w:sz w:val="24"/>
          <w:szCs w:val="24"/>
          <w:lang w:eastAsia="en-US"/>
        </w:rPr>
        <w:t xml:space="preserve">12 центральной библиотечной системы), расположенная по адресу: </w:t>
      </w:r>
      <w:r w:rsidR="00BB017F" w:rsidRPr="00F660F0">
        <w:rPr>
          <w:rFonts w:ascii="Liberation Serif" w:eastAsia="Calibri" w:hAnsi="Liberation Serif" w:cs="Liberation Serif"/>
          <w:sz w:val="24"/>
          <w:szCs w:val="24"/>
          <w:lang w:eastAsia="en-US"/>
        </w:rPr>
        <w:t xml:space="preserve">г. Верхняя Пышма, </w:t>
      </w:r>
      <w:r w:rsidR="003E351F" w:rsidRPr="00F660F0">
        <w:rPr>
          <w:rFonts w:ascii="Liberation Serif" w:eastAsia="Calibri" w:hAnsi="Liberation Serif" w:cs="Liberation Serif"/>
          <w:sz w:val="24"/>
          <w:szCs w:val="24"/>
          <w:lang w:eastAsia="en-US"/>
        </w:rPr>
        <w:t>проспект Успенский, д.</w:t>
      </w:r>
      <w:r w:rsidR="00BB017F" w:rsidRPr="00F660F0">
        <w:rPr>
          <w:rFonts w:ascii="Liberation Serif" w:eastAsia="Calibri" w:hAnsi="Liberation Serif" w:cs="Liberation Serif"/>
          <w:sz w:val="24"/>
          <w:szCs w:val="24"/>
          <w:lang w:eastAsia="en-US"/>
        </w:rPr>
        <w:t xml:space="preserve"> </w:t>
      </w:r>
      <w:r w:rsidR="003E351F" w:rsidRPr="00F660F0">
        <w:rPr>
          <w:rFonts w:ascii="Liberation Serif" w:eastAsia="Calibri" w:hAnsi="Liberation Serif" w:cs="Liberation Serif"/>
          <w:sz w:val="24"/>
          <w:szCs w:val="24"/>
          <w:lang w:eastAsia="en-US"/>
        </w:rPr>
        <w:t>18, приобрела статус «Модельной библиотеки», приняв участие в</w:t>
      </w:r>
      <w:r w:rsidR="00AD2391" w:rsidRPr="00F660F0">
        <w:rPr>
          <w:rFonts w:ascii="Liberation Serif" w:eastAsia="Calibri" w:hAnsi="Liberation Serif" w:cs="Liberation Serif"/>
          <w:sz w:val="24"/>
          <w:szCs w:val="24"/>
          <w:lang w:eastAsia="en-US"/>
        </w:rPr>
        <w:t xml:space="preserve"> </w:t>
      </w:r>
      <w:r w:rsidR="003E351F" w:rsidRPr="00F660F0">
        <w:rPr>
          <w:rFonts w:ascii="Liberation Serif" w:eastAsia="Calibri" w:hAnsi="Liberation Serif" w:cs="Liberation Serif"/>
          <w:sz w:val="24"/>
          <w:szCs w:val="24"/>
          <w:lang w:eastAsia="en-US"/>
        </w:rPr>
        <w:t>конкурсном отборе на создание модельных библиотек;</w:t>
      </w:r>
    </w:p>
    <w:p w14:paraId="60C8CD48" w14:textId="0D24190A" w:rsidR="003E351F" w:rsidRPr="00F660F0" w:rsidRDefault="005B12E2"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BB017F" w:rsidRPr="00F660F0">
        <w:rPr>
          <w:rFonts w:ascii="Liberation Serif" w:eastAsia="Calibri" w:hAnsi="Liberation Serif" w:cs="Liberation Serif"/>
          <w:sz w:val="24"/>
          <w:szCs w:val="24"/>
          <w:lang w:eastAsia="en-US"/>
        </w:rPr>
        <w:t> </w:t>
      </w:r>
      <w:r w:rsidR="003E351F" w:rsidRPr="00F660F0">
        <w:rPr>
          <w:rFonts w:ascii="Liberation Serif" w:eastAsia="Calibri" w:hAnsi="Liberation Serif" w:cs="Liberation Serif"/>
          <w:sz w:val="24"/>
          <w:szCs w:val="24"/>
          <w:lang w:eastAsia="en-US"/>
        </w:rPr>
        <w:t>ДК «Металлург» принял участие в конкурсном отборе на создание виртуальных концертных залов и получил грант в размере 0,98 миллион</w:t>
      </w:r>
      <w:r w:rsidR="00BB017F" w:rsidRPr="00F660F0">
        <w:rPr>
          <w:rFonts w:ascii="Liberation Serif" w:eastAsia="Calibri" w:hAnsi="Liberation Serif" w:cs="Liberation Serif"/>
          <w:sz w:val="24"/>
          <w:szCs w:val="24"/>
          <w:lang w:eastAsia="en-US"/>
        </w:rPr>
        <w:t>а</w:t>
      </w:r>
      <w:r w:rsidR="003E351F" w:rsidRPr="00F660F0">
        <w:rPr>
          <w:rFonts w:ascii="Liberation Serif" w:eastAsia="Calibri" w:hAnsi="Liberation Serif" w:cs="Liberation Serif"/>
          <w:sz w:val="24"/>
          <w:szCs w:val="24"/>
          <w:lang w:eastAsia="en-US"/>
        </w:rPr>
        <w:t xml:space="preserve"> рублей. С</w:t>
      </w:r>
      <w:r w:rsidR="00BB017F" w:rsidRPr="00F660F0">
        <w:rPr>
          <w:rFonts w:ascii="Liberation Serif" w:eastAsia="Calibri" w:hAnsi="Liberation Serif" w:cs="Liberation Serif"/>
          <w:sz w:val="24"/>
          <w:szCs w:val="24"/>
          <w:lang w:eastAsia="en-US"/>
        </w:rPr>
        <w:t> </w:t>
      </w:r>
      <w:r w:rsidR="003E351F" w:rsidRPr="00F660F0">
        <w:rPr>
          <w:rFonts w:ascii="Liberation Serif" w:eastAsia="Calibri" w:hAnsi="Liberation Serif" w:cs="Liberation Serif"/>
          <w:sz w:val="24"/>
          <w:szCs w:val="24"/>
          <w:lang w:eastAsia="en-US"/>
        </w:rPr>
        <w:t>01.10.2019 виртуальный концертный зал осуществляет свою деятельность, всего в 2019 году проведено 4 онлайн</w:t>
      </w:r>
      <w:r w:rsidR="00BB017F" w:rsidRPr="00F660F0">
        <w:rPr>
          <w:rFonts w:ascii="Liberation Serif" w:eastAsia="Calibri" w:hAnsi="Liberation Serif" w:cs="Liberation Serif"/>
          <w:sz w:val="24"/>
          <w:szCs w:val="24"/>
          <w:lang w:eastAsia="en-US"/>
        </w:rPr>
        <w:t>-</w:t>
      </w:r>
      <w:r w:rsidR="003E351F" w:rsidRPr="00F660F0">
        <w:rPr>
          <w:rFonts w:ascii="Liberation Serif" w:eastAsia="Calibri" w:hAnsi="Liberation Serif" w:cs="Liberation Serif"/>
          <w:sz w:val="24"/>
          <w:szCs w:val="24"/>
          <w:lang w:eastAsia="en-US"/>
        </w:rPr>
        <w:t>трансляции концертов, которые посетили 720</w:t>
      </w:r>
      <w:r w:rsidR="00AD2391" w:rsidRPr="00F660F0">
        <w:rPr>
          <w:rFonts w:ascii="Liberation Serif" w:hAnsi="Liberation Serif" w:cs="Liberation Serif"/>
          <w:sz w:val="24"/>
          <w:szCs w:val="24"/>
        </w:rPr>
        <w:t xml:space="preserve"> </w:t>
      </w:r>
      <w:r w:rsidR="003E351F" w:rsidRPr="00F660F0">
        <w:rPr>
          <w:rFonts w:ascii="Liberation Serif" w:eastAsia="Calibri" w:hAnsi="Liberation Serif" w:cs="Liberation Serif"/>
          <w:sz w:val="24"/>
          <w:szCs w:val="24"/>
          <w:lang w:eastAsia="en-US"/>
        </w:rPr>
        <w:t>человек;</w:t>
      </w:r>
    </w:p>
    <w:p w14:paraId="12782F95" w14:textId="6B5B5C4B" w:rsidR="003E351F" w:rsidRPr="00F660F0" w:rsidRDefault="005B12E2"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BB017F" w:rsidRPr="00F660F0">
        <w:rPr>
          <w:rFonts w:ascii="Liberation Serif" w:hAnsi="Liberation Serif" w:cs="Liberation Serif"/>
          <w:sz w:val="24"/>
          <w:szCs w:val="24"/>
        </w:rPr>
        <w:t> </w:t>
      </w:r>
      <w:r w:rsidR="003E351F" w:rsidRPr="00F660F0">
        <w:rPr>
          <w:rFonts w:ascii="Liberation Serif" w:eastAsia="Calibri" w:hAnsi="Liberation Serif" w:cs="Liberation Serif"/>
          <w:sz w:val="24"/>
          <w:szCs w:val="24"/>
          <w:lang w:eastAsia="en-US"/>
        </w:rPr>
        <w:t>МБУК «</w:t>
      </w:r>
      <w:proofErr w:type="spellStart"/>
      <w:r w:rsidR="003E351F" w:rsidRPr="00F660F0">
        <w:rPr>
          <w:rFonts w:ascii="Liberation Serif" w:eastAsia="Calibri" w:hAnsi="Liberation Serif" w:cs="Liberation Serif"/>
          <w:sz w:val="24"/>
          <w:szCs w:val="24"/>
          <w:lang w:eastAsia="en-US"/>
        </w:rPr>
        <w:t>Верхнепышминский</w:t>
      </w:r>
      <w:proofErr w:type="spellEnd"/>
      <w:r w:rsidR="003E351F" w:rsidRPr="00F660F0">
        <w:rPr>
          <w:rFonts w:ascii="Liberation Serif" w:eastAsia="Calibri" w:hAnsi="Liberation Serif" w:cs="Liberation Serif"/>
          <w:sz w:val="24"/>
          <w:szCs w:val="24"/>
          <w:lang w:eastAsia="en-US"/>
        </w:rPr>
        <w:t xml:space="preserve"> исторический музей» в 2019 году участвовало в</w:t>
      </w:r>
      <w:r w:rsidR="00AD2391" w:rsidRPr="00F660F0">
        <w:rPr>
          <w:rFonts w:ascii="Liberation Serif" w:hAnsi="Liberation Serif" w:cs="Liberation Serif"/>
          <w:sz w:val="24"/>
          <w:szCs w:val="24"/>
        </w:rPr>
        <w:t xml:space="preserve"> </w:t>
      </w:r>
      <w:r w:rsidR="002D4850" w:rsidRPr="00F660F0">
        <w:rPr>
          <w:rFonts w:ascii="Liberation Serif" w:eastAsia="Calibri" w:hAnsi="Liberation Serif" w:cs="Liberation Serif"/>
          <w:sz w:val="24"/>
          <w:szCs w:val="24"/>
          <w:lang w:eastAsia="en-US"/>
        </w:rPr>
        <w:t xml:space="preserve">федеральном </w:t>
      </w:r>
      <w:r w:rsidR="003E351F" w:rsidRPr="00F660F0">
        <w:rPr>
          <w:rFonts w:ascii="Liberation Serif" w:eastAsia="Calibri" w:hAnsi="Liberation Serif" w:cs="Liberation Serif"/>
          <w:sz w:val="24"/>
          <w:szCs w:val="24"/>
          <w:lang w:eastAsia="en-US"/>
        </w:rPr>
        <w:t>проекте «Цифровая культура» по созданию АR-гидов в рамках реализации национального проекта «Культура»;</w:t>
      </w:r>
    </w:p>
    <w:p w14:paraId="0F1A5CBA" w14:textId="7E83D6D6" w:rsidR="003A0BD2" w:rsidRPr="00F660F0" w:rsidRDefault="005B12E2"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BB017F" w:rsidRPr="00F660F0">
        <w:rPr>
          <w:rFonts w:ascii="Liberation Serif" w:hAnsi="Liberation Serif" w:cs="Liberation Serif"/>
          <w:sz w:val="24"/>
          <w:szCs w:val="24"/>
        </w:rPr>
        <w:t> </w:t>
      </w:r>
      <w:r w:rsidR="003A0BD2" w:rsidRPr="00F660F0">
        <w:rPr>
          <w:rFonts w:ascii="Liberation Serif" w:eastAsia="Calibri" w:hAnsi="Liberation Serif" w:cs="Liberation Serif"/>
          <w:sz w:val="24"/>
          <w:szCs w:val="24"/>
          <w:lang w:eastAsia="en-US"/>
        </w:rPr>
        <w:t>Министерством культуры Свердловской области в МБУ ДО «Детская школа искусств» безвозмездно передано пианино «Николай Рубинштейн», модель НР</w:t>
      </w:r>
      <w:r w:rsidR="00BB017F" w:rsidRPr="00F660F0">
        <w:rPr>
          <w:rFonts w:ascii="Liberation Serif" w:eastAsia="Calibri" w:hAnsi="Liberation Serif" w:cs="Liberation Serif"/>
          <w:sz w:val="24"/>
          <w:szCs w:val="24"/>
          <w:lang w:eastAsia="en-US"/>
        </w:rPr>
        <w:t>-</w:t>
      </w:r>
      <w:r w:rsidR="003A0BD2" w:rsidRPr="00F660F0">
        <w:rPr>
          <w:rFonts w:ascii="Liberation Serif" w:eastAsia="Calibri" w:hAnsi="Liberation Serif" w:cs="Liberation Serif"/>
          <w:sz w:val="24"/>
          <w:szCs w:val="24"/>
          <w:lang w:eastAsia="en-US"/>
        </w:rPr>
        <w:t>122А, стоимостью 0,35</w:t>
      </w:r>
      <w:r w:rsidR="00AD2391" w:rsidRPr="00F660F0">
        <w:rPr>
          <w:rFonts w:ascii="Liberation Serif" w:hAnsi="Liberation Serif" w:cs="Liberation Serif"/>
          <w:sz w:val="24"/>
          <w:szCs w:val="24"/>
        </w:rPr>
        <w:t> </w:t>
      </w:r>
      <w:r w:rsidR="003A0BD2" w:rsidRPr="00F660F0">
        <w:rPr>
          <w:rFonts w:ascii="Liberation Serif" w:eastAsia="Calibri" w:hAnsi="Liberation Serif" w:cs="Liberation Serif"/>
          <w:sz w:val="24"/>
          <w:szCs w:val="24"/>
          <w:lang w:eastAsia="en-US"/>
        </w:rPr>
        <w:t>миллиона рублей;</w:t>
      </w:r>
    </w:p>
    <w:p w14:paraId="750328F8" w14:textId="7DCB5D59" w:rsidR="003E351F" w:rsidRPr="00F660F0" w:rsidRDefault="005B12E2"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BB017F" w:rsidRPr="00F660F0">
        <w:rPr>
          <w:rFonts w:ascii="Liberation Serif" w:eastAsia="Calibri" w:hAnsi="Liberation Serif" w:cs="Liberation Serif"/>
          <w:sz w:val="24"/>
          <w:szCs w:val="24"/>
          <w:lang w:eastAsia="en-US"/>
        </w:rPr>
        <w:t> </w:t>
      </w:r>
      <w:r w:rsidR="003A0BD2" w:rsidRPr="00F660F0">
        <w:rPr>
          <w:rFonts w:ascii="Liberation Serif" w:eastAsia="Calibri" w:hAnsi="Liberation Serif" w:cs="Liberation Serif"/>
          <w:sz w:val="24"/>
          <w:szCs w:val="24"/>
          <w:lang w:eastAsia="en-US"/>
        </w:rPr>
        <w:t>в рамках реализации федерального проекта «Творческие люди» на площадках высших учебных заведений г. Санкт-Петербурга и г. Краснодара бесплатно прошли обучение 8</w:t>
      </w:r>
      <w:r w:rsidR="00AD2391" w:rsidRPr="00F660F0">
        <w:rPr>
          <w:rFonts w:ascii="Liberation Serif" w:hAnsi="Liberation Serif" w:cs="Liberation Serif"/>
          <w:sz w:val="24"/>
          <w:szCs w:val="24"/>
        </w:rPr>
        <w:t> </w:t>
      </w:r>
      <w:r w:rsidR="003A0BD2" w:rsidRPr="00F660F0">
        <w:rPr>
          <w:rFonts w:ascii="Liberation Serif" w:eastAsia="Calibri" w:hAnsi="Liberation Serif" w:cs="Liberation Serif"/>
          <w:sz w:val="24"/>
          <w:szCs w:val="24"/>
          <w:lang w:eastAsia="en-US"/>
        </w:rPr>
        <w:t>специалистов учреждений культуры городского округа.</w:t>
      </w:r>
    </w:p>
    <w:p w14:paraId="0A1B1743" w14:textId="0D7C95A9" w:rsidR="0043579C" w:rsidRPr="00F660F0" w:rsidRDefault="003E351F"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В рамках муниципальных программ «Развитие социальной сферы в городском округе Верхняя Пышма до 2024 года» и «Развитие основных направлений социальной политики на</w:t>
      </w:r>
      <w:r w:rsidR="00AD2391"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территории городского округа Верхняя Пышма до</w:t>
      </w:r>
      <w:r w:rsidR="00AD2391"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2024</w:t>
      </w:r>
      <w:r w:rsidR="00AD2391"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года» выполнены мероприятия:</w:t>
      </w:r>
    </w:p>
    <w:p w14:paraId="68154FD0" w14:textId="586F6AC9" w:rsidR="003A0BD2" w:rsidRPr="00F660F0" w:rsidRDefault="00BB017F" w:rsidP="00517063">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1) </w:t>
      </w:r>
      <w:r w:rsidR="003A0BD2" w:rsidRPr="00F660F0">
        <w:rPr>
          <w:rFonts w:ascii="Liberation Serif" w:eastAsia="Calibri" w:hAnsi="Liberation Serif" w:cs="Liberation Serif"/>
          <w:sz w:val="24"/>
          <w:szCs w:val="24"/>
          <w:lang w:eastAsia="en-US"/>
        </w:rPr>
        <w:t>в рамках укрепления и развития материально-технической базы муниципальных учреждений культуры и культурно-досуговых учреждений на</w:t>
      </w:r>
      <w:r w:rsidR="00AD2391" w:rsidRPr="00F660F0">
        <w:rPr>
          <w:rFonts w:ascii="Liberation Serif" w:eastAsia="Calibri" w:hAnsi="Liberation Serif" w:cs="Liberation Serif"/>
          <w:sz w:val="24"/>
          <w:szCs w:val="24"/>
          <w:lang w:eastAsia="en-US"/>
        </w:rPr>
        <w:t xml:space="preserve"> </w:t>
      </w:r>
      <w:r w:rsidR="003A0BD2" w:rsidRPr="00F660F0">
        <w:rPr>
          <w:rFonts w:ascii="Liberation Serif" w:eastAsia="Calibri" w:hAnsi="Liberation Serif" w:cs="Liberation Serif"/>
          <w:sz w:val="24"/>
          <w:szCs w:val="24"/>
          <w:lang w:eastAsia="en-US"/>
        </w:rPr>
        <w:t>общую сумму 4,1 миллиона рублей:</w:t>
      </w:r>
    </w:p>
    <w:p w14:paraId="6921CE17" w14:textId="4B336CB0" w:rsidR="0043579C" w:rsidRPr="00F660F0" w:rsidRDefault="005B12E2" w:rsidP="002D4850">
      <w:pPr>
        <w:ind w:left="284"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BB017F" w:rsidRPr="00F660F0">
        <w:rPr>
          <w:rFonts w:ascii="Liberation Serif" w:eastAsia="Calibri" w:hAnsi="Liberation Serif" w:cs="Liberation Serif"/>
          <w:sz w:val="24"/>
          <w:szCs w:val="24"/>
          <w:lang w:eastAsia="en-US"/>
        </w:rPr>
        <w:t> в МБУК «</w:t>
      </w:r>
      <w:proofErr w:type="spellStart"/>
      <w:r w:rsidR="00BB017F" w:rsidRPr="00F660F0">
        <w:rPr>
          <w:rFonts w:ascii="Liberation Serif" w:eastAsia="Calibri" w:hAnsi="Liberation Serif" w:cs="Liberation Serif"/>
          <w:sz w:val="24"/>
          <w:szCs w:val="24"/>
          <w:lang w:eastAsia="en-US"/>
        </w:rPr>
        <w:t>Верхнепышминский</w:t>
      </w:r>
      <w:proofErr w:type="spellEnd"/>
      <w:r w:rsidR="00BB017F" w:rsidRPr="00F660F0">
        <w:rPr>
          <w:rFonts w:ascii="Liberation Serif" w:eastAsia="Calibri" w:hAnsi="Liberation Serif" w:cs="Liberation Serif"/>
          <w:sz w:val="24"/>
          <w:szCs w:val="24"/>
          <w:lang w:eastAsia="en-US"/>
        </w:rPr>
        <w:t xml:space="preserve"> исторический музей» </w:t>
      </w:r>
      <w:r w:rsidR="003A0BD2" w:rsidRPr="00F660F0">
        <w:rPr>
          <w:rFonts w:ascii="Liberation Serif" w:eastAsia="Calibri" w:hAnsi="Liberation Serif" w:cs="Liberation Serif"/>
          <w:sz w:val="24"/>
          <w:szCs w:val="24"/>
          <w:lang w:eastAsia="en-US"/>
        </w:rPr>
        <w:t xml:space="preserve">установлено программное обеспечения системы </w:t>
      </w:r>
      <w:proofErr w:type="spellStart"/>
      <w:r w:rsidR="003A0BD2" w:rsidRPr="00F660F0">
        <w:rPr>
          <w:rFonts w:ascii="Liberation Serif" w:eastAsia="Calibri" w:hAnsi="Liberation Serif" w:cs="Liberation Serif"/>
          <w:sz w:val="24"/>
          <w:szCs w:val="24"/>
          <w:lang w:eastAsia="en-US"/>
        </w:rPr>
        <w:t>Камис</w:t>
      </w:r>
      <w:proofErr w:type="spellEnd"/>
      <w:r w:rsidR="003A0BD2" w:rsidRPr="00F660F0">
        <w:rPr>
          <w:rFonts w:ascii="Liberation Serif" w:eastAsia="Calibri" w:hAnsi="Liberation Serif" w:cs="Liberation Serif"/>
          <w:sz w:val="24"/>
          <w:szCs w:val="24"/>
          <w:lang w:eastAsia="en-US"/>
        </w:rPr>
        <w:t xml:space="preserve"> 5, оформлена экспозици</w:t>
      </w:r>
      <w:r w:rsidR="00BB017F" w:rsidRPr="00F660F0">
        <w:rPr>
          <w:rFonts w:ascii="Liberation Serif" w:eastAsia="Calibri" w:hAnsi="Liberation Serif" w:cs="Liberation Serif"/>
          <w:sz w:val="24"/>
          <w:szCs w:val="24"/>
          <w:lang w:eastAsia="en-US"/>
        </w:rPr>
        <w:t>я</w:t>
      </w:r>
      <w:r w:rsidR="003A0BD2" w:rsidRPr="00F660F0">
        <w:rPr>
          <w:rFonts w:ascii="Liberation Serif" w:eastAsia="Calibri" w:hAnsi="Liberation Serif" w:cs="Liberation Serif"/>
          <w:sz w:val="24"/>
          <w:szCs w:val="24"/>
          <w:lang w:eastAsia="en-US"/>
        </w:rPr>
        <w:t xml:space="preserve"> по истории города к юбилею города Верхняя Пышма;</w:t>
      </w:r>
    </w:p>
    <w:p w14:paraId="683C5535" w14:textId="1912C007" w:rsidR="003A0BD2" w:rsidRPr="00F660F0" w:rsidRDefault="005B12E2" w:rsidP="002D4850">
      <w:pPr>
        <w:ind w:left="284"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BB017F" w:rsidRPr="00F660F0">
        <w:rPr>
          <w:rFonts w:ascii="Liberation Serif" w:eastAsia="Calibri" w:hAnsi="Liberation Serif" w:cs="Liberation Serif"/>
          <w:sz w:val="24"/>
          <w:szCs w:val="24"/>
          <w:lang w:eastAsia="en-US"/>
        </w:rPr>
        <w:t xml:space="preserve"> в МБУК «ОСК «Луч» </w:t>
      </w:r>
      <w:r w:rsidR="003A0BD2" w:rsidRPr="00F660F0">
        <w:rPr>
          <w:rFonts w:ascii="Liberation Serif" w:eastAsia="Calibri" w:hAnsi="Liberation Serif" w:cs="Liberation Serif"/>
          <w:sz w:val="24"/>
          <w:szCs w:val="24"/>
          <w:lang w:eastAsia="en-US"/>
        </w:rPr>
        <w:t>приобретена звукоусиливающая, звуковоспроизводящая аппаратура</w:t>
      </w:r>
      <w:r w:rsidR="00BB017F" w:rsidRPr="00F660F0">
        <w:rPr>
          <w:rFonts w:ascii="Liberation Serif" w:eastAsia="Calibri" w:hAnsi="Liberation Serif" w:cs="Liberation Serif"/>
          <w:sz w:val="24"/>
          <w:szCs w:val="24"/>
          <w:lang w:eastAsia="en-US"/>
        </w:rPr>
        <w:t>;</w:t>
      </w:r>
    </w:p>
    <w:p w14:paraId="602212B8" w14:textId="23303DFF" w:rsidR="003A0BD2" w:rsidRPr="00F660F0" w:rsidRDefault="00BB017F" w:rsidP="00517063">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2) </w:t>
      </w:r>
      <w:r w:rsidR="003A0BD2" w:rsidRPr="00F660F0">
        <w:rPr>
          <w:rFonts w:ascii="Liberation Serif" w:eastAsia="Calibri" w:hAnsi="Liberation Serif" w:cs="Liberation Serif"/>
          <w:sz w:val="24"/>
          <w:szCs w:val="24"/>
          <w:lang w:eastAsia="en-US"/>
        </w:rPr>
        <w:t>ремонт и строительство памятных объектов, прилегающей к ним территории (п</w:t>
      </w:r>
      <w:r w:rsidR="00E93564" w:rsidRPr="00F660F0">
        <w:rPr>
          <w:rFonts w:ascii="Liberation Serif" w:eastAsia="Calibri" w:hAnsi="Liberation Serif" w:cs="Liberation Serif"/>
          <w:sz w:val="24"/>
          <w:szCs w:val="24"/>
          <w:lang w:eastAsia="en-US"/>
        </w:rPr>
        <w:t>оселки</w:t>
      </w:r>
      <w:r w:rsidR="003A0BD2" w:rsidRPr="00F660F0">
        <w:rPr>
          <w:rFonts w:ascii="Liberation Serif" w:eastAsia="Calibri" w:hAnsi="Liberation Serif" w:cs="Liberation Serif"/>
          <w:sz w:val="24"/>
          <w:szCs w:val="24"/>
          <w:lang w:eastAsia="en-US"/>
        </w:rPr>
        <w:t xml:space="preserve"> Кедровое, </w:t>
      </w:r>
      <w:r w:rsidR="00E93564" w:rsidRPr="00F660F0">
        <w:rPr>
          <w:rFonts w:ascii="Liberation Serif" w:eastAsia="Calibri" w:hAnsi="Liberation Serif" w:cs="Liberation Serif"/>
          <w:sz w:val="24"/>
          <w:szCs w:val="24"/>
          <w:lang w:eastAsia="en-US"/>
        </w:rPr>
        <w:t xml:space="preserve">Красный, Первомайский, </w:t>
      </w:r>
      <w:r w:rsidR="003A0BD2" w:rsidRPr="00F660F0">
        <w:rPr>
          <w:rFonts w:ascii="Liberation Serif" w:eastAsia="Calibri" w:hAnsi="Liberation Serif" w:cs="Liberation Serif"/>
          <w:sz w:val="24"/>
          <w:szCs w:val="24"/>
          <w:lang w:eastAsia="en-US"/>
        </w:rPr>
        <w:t>с</w:t>
      </w:r>
      <w:r w:rsidR="00E93564" w:rsidRPr="00F660F0">
        <w:rPr>
          <w:rFonts w:ascii="Liberation Serif" w:eastAsia="Calibri" w:hAnsi="Liberation Serif" w:cs="Liberation Serif"/>
          <w:sz w:val="24"/>
          <w:szCs w:val="24"/>
          <w:lang w:eastAsia="en-US"/>
        </w:rPr>
        <w:t>ёла</w:t>
      </w:r>
      <w:r w:rsidR="003A0BD2" w:rsidRPr="00F660F0">
        <w:rPr>
          <w:rFonts w:ascii="Liberation Serif" w:eastAsia="Calibri" w:hAnsi="Liberation Serif" w:cs="Liberation Serif"/>
          <w:sz w:val="24"/>
          <w:szCs w:val="24"/>
          <w:lang w:eastAsia="en-US"/>
        </w:rPr>
        <w:t xml:space="preserve"> </w:t>
      </w:r>
      <w:proofErr w:type="spellStart"/>
      <w:r w:rsidR="00E93564" w:rsidRPr="00F660F0">
        <w:rPr>
          <w:rFonts w:ascii="Liberation Serif" w:eastAsia="Calibri" w:hAnsi="Liberation Serif" w:cs="Liberation Serif"/>
          <w:sz w:val="24"/>
          <w:szCs w:val="24"/>
          <w:lang w:eastAsia="en-US"/>
        </w:rPr>
        <w:t>Балтым</w:t>
      </w:r>
      <w:proofErr w:type="spellEnd"/>
      <w:r w:rsidR="00E93564" w:rsidRPr="00F660F0">
        <w:rPr>
          <w:rFonts w:ascii="Liberation Serif" w:eastAsia="Calibri" w:hAnsi="Liberation Serif" w:cs="Liberation Serif"/>
          <w:sz w:val="24"/>
          <w:szCs w:val="24"/>
          <w:lang w:eastAsia="en-US"/>
        </w:rPr>
        <w:t xml:space="preserve"> и </w:t>
      </w:r>
      <w:proofErr w:type="spellStart"/>
      <w:r w:rsidR="003A0BD2" w:rsidRPr="00F660F0">
        <w:rPr>
          <w:rFonts w:ascii="Liberation Serif" w:eastAsia="Calibri" w:hAnsi="Liberation Serif" w:cs="Liberation Serif"/>
          <w:sz w:val="24"/>
          <w:szCs w:val="24"/>
          <w:lang w:eastAsia="en-US"/>
        </w:rPr>
        <w:t>Мостовское</w:t>
      </w:r>
      <w:proofErr w:type="spellEnd"/>
      <w:r w:rsidR="003A0BD2" w:rsidRPr="00F660F0">
        <w:rPr>
          <w:rFonts w:ascii="Liberation Serif" w:eastAsia="Calibri" w:hAnsi="Liberation Serif" w:cs="Liberation Serif"/>
          <w:sz w:val="24"/>
          <w:szCs w:val="24"/>
          <w:lang w:eastAsia="en-US"/>
        </w:rPr>
        <w:t xml:space="preserve">) </w:t>
      </w:r>
      <w:r w:rsidR="005B12E2" w:rsidRPr="00F660F0">
        <w:rPr>
          <w:rFonts w:ascii="Liberation Serif" w:eastAsia="Calibri" w:hAnsi="Liberation Serif" w:cs="Liberation Serif"/>
          <w:sz w:val="24"/>
          <w:szCs w:val="24"/>
          <w:lang w:eastAsia="en-US"/>
        </w:rPr>
        <w:t>–</w:t>
      </w:r>
      <w:r w:rsidR="0043579C" w:rsidRPr="00F660F0">
        <w:rPr>
          <w:rFonts w:ascii="Liberation Serif" w:eastAsia="Calibri" w:hAnsi="Liberation Serif" w:cs="Liberation Serif"/>
          <w:sz w:val="24"/>
          <w:szCs w:val="24"/>
          <w:lang w:eastAsia="en-US"/>
        </w:rPr>
        <w:t xml:space="preserve"> </w:t>
      </w:r>
      <w:r w:rsidR="003A0BD2" w:rsidRPr="00F660F0">
        <w:rPr>
          <w:rFonts w:ascii="Liberation Serif" w:eastAsia="Calibri" w:hAnsi="Liberation Serif" w:cs="Liberation Serif"/>
          <w:sz w:val="24"/>
          <w:szCs w:val="24"/>
          <w:lang w:eastAsia="en-US"/>
        </w:rPr>
        <w:t>0,4</w:t>
      </w:r>
      <w:r w:rsidR="004F3E3A" w:rsidRPr="00F660F0">
        <w:rPr>
          <w:rFonts w:ascii="Liberation Serif" w:eastAsia="Calibri" w:hAnsi="Liberation Serif" w:cs="Liberation Serif"/>
          <w:sz w:val="24"/>
          <w:szCs w:val="24"/>
          <w:lang w:eastAsia="en-US"/>
        </w:rPr>
        <w:t> </w:t>
      </w:r>
      <w:r w:rsidR="003A0BD2" w:rsidRPr="00F660F0">
        <w:rPr>
          <w:rFonts w:ascii="Liberation Serif" w:eastAsia="Calibri" w:hAnsi="Liberation Serif" w:cs="Liberation Serif"/>
          <w:sz w:val="24"/>
          <w:szCs w:val="24"/>
          <w:lang w:eastAsia="en-US"/>
        </w:rPr>
        <w:t>миллиона рублей;</w:t>
      </w:r>
    </w:p>
    <w:p w14:paraId="1634FAF5" w14:textId="249D75D5" w:rsidR="003A0BD2" w:rsidRPr="00F660F0" w:rsidRDefault="003A0BD2"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3</w:t>
      </w:r>
      <w:r w:rsidR="00BB017F"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 xml:space="preserve">ремонт и приведение </w:t>
      </w:r>
      <w:r w:rsidR="00E93564" w:rsidRPr="00F660F0">
        <w:rPr>
          <w:rFonts w:ascii="Liberation Serif" w:eastAsia="Calibri" w:hAnsi="Liberation Serif" w:cs="Liberation Serif"/>
          <w:sz w:val="24"/>
          <w:szCs w:val="24"/>
          <w:lang w:eastAsia="en-US"/>
        </w:rPr>
        <w:t xml:space="preserve">в соответствие с санитарными, пожарными и иными нормативными требованиями </w:t>
      </w:r>
      <w:r w:rsidRPr="00F660F0">
        <w:rPr>
          <w:rFonts w:ascii="Liberation Serif" w:eastAsia="Calibri" w:hAnsi="Liberation Serif" w:cs="Liberation Serif"/>
          <w:sz w:val="24"/>
          <w:szCs w:val="24"/>
          <w:lang w:eastAsia="en-US"/>
        </w:rPr>
        <w:t>зданий, сооружений, помещений ДК «Металлург» (в</w:t>
      </w:r>
      <w:r w:rsidR="00AD2391"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том числе кинотеатр «</w:t>
      </w:r>
      <w:proofErr w:type="spellStart"/>
      <w:r w:rsidRPr="00F660F0">
        <w:rPr>
          <w:rFonts w:ascii="Liberation Serif" w:eastAsia="Calibri" w:hAnsi="Liberation Serif" w:cs="Liberation Serif"/>
          <w:sz w:val="24"/>
          <w:szCs w:val="24"/>
          <w:lang w:eastAsia="en-US"/>
        </w:rPr>
        <w:t>Киноград</w:t>
      </w:r>
      <w:proofErr w:type="spellEnd"/>
      <w:r w:rsidRPr="00F660F0">
        <w:rPr>
          <w:rFonts w:ascii="Liberation Serif" w:eastAsia="Calibri" w:hAnsi="Liberation Serif" w:cs="Liberation Serif"/>
          <w:sz w:val="24"/>
          <w:szCs w:val="24"/>
          <w:lang w:eastAsia="en-US"/>
        </w:rPr>
        <w:t xml:space="preserve">»), </w:t>
      </w:r>
      <w:proofErr w:type="spellStart"/>
      <w:r w:rsidRPr="00F660F0">
        <w:rPr>
          <w:rFonts w:ascii="Liberation Serif" w:eastAsia="Calibri" w:hAnsi="Liberation Serif" w:cs="Liberation Serif"/>
          <w:sz w:val="24"/>
          <w:szCs w:val="24"/>
          <w:lang w:eastAsia="en-US"/>
        </w:rPr>
        <w:t>ВПКиО</w:t>
      </w:r>
      <w:proofErr w:type="spellEnd"/>
      <w:r w:rsidRPr="00F660F0">
        <w:rPr>
          <w:rFonts w:ascii="Liberation Serif" w:eastAsia="Calibri" w:hAnsi="Liberation Serif" w:cs="Liberation Serif"/>
          <w:sz w:val="24"/>
          <w:szCs w:val="24"/>
          <w:lang w:eastAsia="en-US"/>
        </w:rPr>
        <w:t>, ВЦБС, МБУК «</w:t>
      </w:r>
      <w:proofErr w:type="spellStart"/>
      <w:r w:rsidRPr="00F660F0">
        <w:rPr>
          <w:rFonts w:ascii="Liberation Serif" w:eastAsia="Calibri" w:hAnsi="Liberation Serif" w:cs="Liberation Serif"/>
          <w:sz w:val="24"/>
          <w:szCs w:val="24"/>
          <w:lang w:eastAsia="en-US"/>
        </w:rPr>
        <w:t>Верхнепышминский</w:t>
      </w:r>
      <w:proofErr w:type="spellEnd"/>
      <w:r w:rsidRPr="00F660F0">
        <w:rPr>
          <w:rFonts w:ascii="Liberation Serif" w:eastAsia="Calibri" w:hAnsi="Liberation Serif" w:cs="Liberation Serif"/>
          <w:sz w:val="24"/>
          <w:szCs w:val="24"/>
          <w:lang w:eastAsia="en-US"/>
        </w:rPr>
        <w:t xml:space="preserve"> исторический музей» </w:t>
      </w:r>
      <w:r w:rsidR="005B12E2" w:rsidRPr="00F660F0">
        <w:rPr>
          <w:rFonts w:ascii="Liberation Serif" w:eastAsia="Calibri" w:hAnsi="Liberation Serif" w:cs="Liberation Serif"/>
          <w:sz w:val="24"/>
          <w:szCs w:val="24"/>
          <w:lang w:eastAsia="en-US"/>
        </w:rPr>
        <w:t>–</w:t>
      </w:r>
      <w:r w:rsidRPr="00F660F0">
        <w:rPr>
          <w:rFonts w:ascii="Liberation Serif" w:eastAsia="Calibri" w:hAnsi="Liberation Serif" w:cs="Liberation Serif"/>
          <w:sz w:val="24"/>
          <w:szCs w:val="24"/>
          <w:lang w:eastAsia="en-US"/>
        </w:rPr>
        <w:t xml:space="preserve"> 1,6 миллиона рублей;</w:t>
      </w:r>
    </w:p>
    <w:p w14:paraId="098C41E1" w14:textId="745BED7A" w:rsidR="003A0BD2" w:rsidRPr="00F660F0" w:rsidRDefault="00BB017F"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4) </w:t>
      </w:r>
      <w:r w:rsidR="003A0BD2" w:rsidRPr="00F660F0">
        <w:rPr>
          <w:rFonts w:ascii="Liberation Serif" w:eastAsia="Calibri" w:hAnsi="Liberation Serif" w:cs="Liberation Serif"/>
          <w:sz w:val="24"/>
          <w:szCs w:val="24"/>
          <w:lang w:eastAsia="en-US"/>
        </w:rPr>
        <w:t xml:space="preserve">установлено модульное здание сельского клуба в п. Первомайский </w:t>
      </w:r>
      <w:r w:rsidR="005B12E2" w:rsidRPr="00F660F0">
        <w:rPr>
          <w:rFonts w:ascii="Liberation Serif" w:eastAsia="Calibri" w:hAnsi="Liberation Serif" w:cs="Liberation Serif"/>
          <w:sz w:val="24"/>
          <w:szCs w:val="24"/>
          <w:lang w:eastAsia="en-US"/>
        </w:rPr>
        <w:t>–</w:t>
      </w:r>
      <w:r w:rsidR="003A0BD2" w:rsidRPr="00F660F0">
        <w:rPr>
          <w:rFonts w:ascii="Liberation Serif" w:eastAsia="Calibri" w:hAnsi="Liberation Serif" w:cs="Liberation Serif"/>
          <w:sz w:val="24"/>
          <w:szCs w:val="24"/>
          <w:lang w:eastAsia="en-US"/>
        </w:rPr>
        <w:t xml:space="preserve"> 1,8</w:t>
      </w:r>
      <w:r w:rsidRPr="00F660F0">
        <w:rPr>
          <w:rFonts w:ascii="Liberation Serif" w:eastAsia="Calibri" w:hAnsi="Liberation Serif" w:cs="Liberation Serif"/>
          <w:sz w:val="24"/>
          <w:szCs w:val="24"/>
          <w:lang w:eastAsia="en-US"/>
        </w:rPr>
        <w:t> </w:t>
      </w:r>
      <w:r w:rsidR="003A0BD2" w:rsidRPr="00F660F0">
        <w:rPr>
          <w:rFonts w:ascii="Liberation Serif" w:eastAsia="Calibri" w:hAnsi="Liberation Serif" w:cs="Liberation Serif"/>
          <w:sz w:val="24"/>
          <w:szCs w:val="24"/>
          <w:lang w:eastAsia="en-US"/>
        </w:rPr>
        <w:t>миллиона рублей.</w:t>
      </w:r>
    </w:p>
    <w:p w14:paraId="0FEB32B1" w14:textId="45D195DB" w:rsidR="0043579C" w:rsidRPr="00F660F0" w:rsidRDefault="003A0BD2"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xml:space="preserve">В 2019 году в городском округе проведено 45 крупных массовых культурных мероприятий, фестивалей, творческих вечеров: «День города и </w:t>
      </w:r>
      <w:r w:rsidR="006353BE" w:rsidRPr="00F660F0">
        <w:rPr>
          <w:rFonts w:ascii="Liberation Serif" w:eastAsia="Calibri" w:hAnsi="Liberation Serif" w:cs="Liberation Serif"/>
          <w:sz w:val="24"/>
          <w:szCs w:val="24"/>
          <w:lang w:eastAsia="en-US"/>
        </w:rPr>
        <w:t>День металлурга</w:t>
      </w:r>
      <w:r w:rsidRPr="00F660F0">
        <w:rPr>
          <w:rFonts w:ascii="Liberation Serif" w:eastAsia="Calibri" w:hAnsi="Liberation Serif" w:cs="Liberation Serif"/>
          <w:sz w:val="24"/>
          <w:szCs w:val="24"/>
          <w:lang w:eastAsia="en-US"/>
        </w:rPr>
        <w:t>», «День победы», День молодежи» и ряд других мероприятий.</w:t>
      </w:r>
    </w:p>
    <w:p w14:paraId="2626E934" w14:textId="50EC2F9B" w:rsidR="00D74251" w:rsidRPr="00F660F0" w:rsidRDefault="005B67D8"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По итог</w:t>
      </w:r>
      <w:r w:rsidR="00D74251" w:rsidRPr="00F660F0">
        <w:rPr>
          <w:rFonts w:ascii="Liberation Serif" w:eastAsia="Calibri" w:hAnsi="Liberation Serif" w:cs="Liberation Serif"/>
          <w:sz w:val="24"/>
          <w:szCs w:val="24"/>
          <w:lang w:eastAsia="en-US"/>
        </w:rPr>
        <w:t>ам 2019 года «За успехи в области искусств» по отрасли «Культура» стипендиями Главы городского округа удостоены:</w:t>
      </w:r>
    </w:p>
    <w:p w14:paraId="3B130ADF" w14:textId="676AFD1A" w:rsidR="0043579C" w:rsidRPr="00F660F0" w:rsidRDefault="005B12E2"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6353BE" w:rsidRPr="00F660F0">
        <w:rPr>
          <w:rFonts w:ascii="Liberation Serif" w:eastAsia="Calibri" w:hAnsi="Liberation Serif" w:cs="Liberation Serif"/>
          <w:sz w:val="24"/>
          <w:szCs w:val="24"/>
          <w:lang w:eastAsia="en-US"/>
        </w:rPr>
        <w:t> </w:t>
      </w:r>
      <w:r w:rsidR="00D74251" w:rsidRPr="00F660F0">
        <w:rPr>
          <w:rFonts w:ascii="Liberation Serif" w:eastAsia="Calibri" w:hAnsi="Liberation Serif" w:cs="Liberation Serif"/>
          <w:sz w:val="24"/>
          <w:szCs w:val="24"/>
          <w:lang w:eastAsia="en-US"/>
        </w:rPr>
        <w:t>9 обучающихся и 7 творческих коллективов учреждений культуры и</w:t>
      </w:r>
      <w:r w:rsidR="00AD2391" w:rsidRPr="00F660F0">
        <w:rPr>
          <w:rFonts w:ascii="Liberation Serif" w:eastAsia="Calibri" w:hAnsi="Liberation Serif" w:cs="Liberation Serif"/>
          <w:sz w:val="24"/>
          <w:szCs w:val="24"/>
          <w:lang w:eastAsia="en-US"/>
        </w:rPr>
        <w:t xml:space="preserve"> </w:t>
      </w:r>
      <w:r w:rsidR="00D74251" w:rsidRPr="00F660F0">
        <w:rPr>
          <w:rFonts w:ascii="Liberation Serif" w:eastAsia="Calibri" w:hAnsi="Liberation Serif" w:cs="Liberation Serif"/>
          <w:sz w:val="24"/>
          <w:szCs w:val="24"/>
          <w:lang w:eastAsia="en-US"/>
        </w:rPr>
        <w:t>дополнительного образования в сфере культуры;</w:t>
      </w:r>
    </w:p>
    <w:p w14:paraId="7BF141C9" w14:textId="6413935B" w:rsidR="00D74251" w:rsidRPr="00F660F0" w:rsidRDefault="005B12E2"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6353BE" w:rsidRPr="00F660F0">
        <w:rPr>
          <w:rFonts w:ascii="Liberation Serif" w:eastAsia="Calibri" w:hAnsi="Liberation Serif" w:cs="Liberation Serif"/>
          <w:sz w:val="24"/>
          <w:szCs w:val="24"/>
          <w:lang w:eastAsia="en-US"/>
        </w:rPr>
        <w:t> </w:t>
      </w:r>
      <w:r w:rsidR="00D74251" w:rsidRPr="00F660F0">
        <w:rPr>
          <w:rFonts w:ascii="Liberation Serif" w:eastAsia="Calibri" w:hAnsi="Liberation Serif" w:cs="Liberation Serif"/>
          <w:sz w:val="24"/>
          <w:szCs w:val="24"/>
          <w:lang w:eastAsia="en-US"/>
        </w:rPr>
        <w:t>17 преподавателей учреждений культуры и дополнительного образования в</w:t>
      </w:r>
      <w:r w:rsidR="00AD2391" w:rsidRPr="00F660F0">
        <w:rPr>
          <w:rFonts w:ascii="Liberation Serif" w:eastAsia="Calibri" w:hAnsi="Liberation Serif" w:cs="Liberation Serif"/>
          <w:sz w:val="24"/>
          <w:szCs w:val="24"/>
          <w:lang w:eastAsia="en-US"/>
        </w:rPr>
        <w:t xml:space="preserve"> </w:t>
      </w:r>
      <w:r w:rsidR="00D74251" w:rsidRPr="00F660F0">
        <w:rPr>
          <w:rFonts w:ascii="Liberation Serif" w:eastAsia="Calibri" w:hAnsi="Liberation Serif" w:cs="Liberation Serif"/>
          <w:sz w:val="24"/>
          <w:szCs w:val="24"/>
          <w:lang w:eastAsia="en-US"/>
        </w:rPr>
        <w:t>сфере культуры.</w:t>
      </w:r>
    </w:p>
    <w:p w14:paraId="1965EB62" w14:textId="77777777" w:rsidR="003A0BD2" w:rsidRPr="00F660F0" w:rsidRDefault="003A0BD2" w:rsidP="007B1116">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Размер выплат составил 0,2 миллиона рублей.</w:t>
      </w:r>
    </w:p>
    <w:p w14:paraId="40911D8C" w14:textId="77777777" w:rsidR="0043579C" w:rsidRPr="00F660F0" w:rsidRDefault="003E351F" w:rsidP="007B1116">
      <w:pPr>
        <w:spacing w:after="160" w:line="259" w:lineRule="auto"/>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На 2020 год перед учреждениями культуры поставлены следующие приоритетные задачи:</w:t>
      </w:r>
    </w:p>
    <w:p w14:paraId="08F26BC1" w14:textId="18A56300" w:rsidR="003E351F" w:rsidRPr="00F660F0" w:rsidRDefault="005B12E2" w:rsidP="007B1116">
      <w:pPr>
        <w:ind w:firstLine="567"/>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lastRenderedPageBreak/>
        <w:t>–</w:t>
      </w:r>
      <w:r w:rsidR="006353BE" w:rsidRPr="00F660F0">
        <w:rPr>
          <w:rFonts w:ascii="Liberation Serif" w:eastAsia="Calibri" w:hAnsi="Liberation Serif" w:cs="Liberation Serif"/>
          <w:sz w:val="24"/>
          <w:szCs w:val="24"/>
          <w:lang w:eastAsia="en-US"/>
        </w:rPr>
        <w:t> </w:t>
      </w:r>
      <w:r w:rsidR="003E351F" w:rsidRPr="00F660F0">
        <w:rPr>
          <w:rFonts w:ascii="Liberation Serif" w:eastAsia="Calibri" w:hAnsi="Liberation Serif" w:cs="Liberation Serif"/>
          <w:sz w:val="24"/>
          <w:szCs w:val="24"/>
          <w:lang w:eastAsia="en-US"/>
        </w:rPr>
        <w:t>развитие платных услуг с направлением доходов от платных услуг на</w:t>
      </w:r>
      <w:r w:rsidR="00AD2391" w:rsidRPr="00F660F0">
        <w:rPr>
          <w:rFonts w:ascii="Liberation Serif" w:eastAsia="Calibri" w:hAnsi="Liberation Serif" w:cs="Liberation Serif"/>
          <w:sz w:val="24"/>
          <w:szCs w:val="24"/>
          <w:lang w:eastAsia="en-US"/>
        </w:rPr>
        <w:t xml:space="preserve"> </w:t>
      </w:r>
      <w:r w:rsidR="003E351F" w:rsidRPr="00F660F0">
        <w:rPr>
          <w:rFonts w:ascii="Liberation Serif" w:eastAsia="Calibri" w:hAnsi="Liberation Serif" w:cs="Liberation Serif"/>
          <w:sz w:val="24"/>
          <w:szCs w:val="24"/>
          <w:lang w:eastAsia="en-US"/>
        </w:rPr>
        <w:t>повышение уровня оплаты труда работников, стимулирование их творческого роста, развитие учреждений;</w:t>
      </w:r>
    </w:p>
    <w:p w14:paraId="571C77C5" w14:textId="444057CF" w:rsidR="003E351F" w:rsidRPr="00F660F0" w:rsidRDefault="005B12E2" w:rsidP="007B1116">
      <w:pPr>
        <w:ind w:firstLine="567"/>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6353BE" w:rsidRPr="00F660F0">
        <w:rPr>
          <w:rFonts w:ascii="Liberation Serif" w:eastAsia="Calibri" w:hAnsi="Liberation Serif" w:cs="Liberation Serif"/>
          <w:sz w:val="24"/>
          <w:szCs w:val="24"/>
          <w:lang w:eastAsia="en-US"/>
        </w:rPr>
        <w:t> </w:t>
      </w:r>
      <w:r w:rsidR="003E351F" w:rsidRPr="00F660F0">
        <w:rPr>
          <w:rFonts w:ascii="Liberation Serif" w:eastAsia="Calibri" w:hAnsi="Liberation Serif" w:cs="Liberation Serif"/>
          <w:sz w:val="24"/>
          <w:szCs w:val="24"/>
          <w:lang w:eastAsia="en-US"/>
        </w:rPr>
        <w:t>повышение профессионального уровня работников учреждений культуры;</w:t>
      </w:r>
    </w:p>
    <w:p w14:paraId="7A2BA44B" w14:textId="7BBB101B" w:rsidR="003E351F" w:rsidRPr="00F660F0" w:rsidRDefault="005B12E2" w:rsidP="007B1116">
      <w:pPr>
        <w:ind w:firstLine="567"/>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6353BE" w:rsidRPr="00F660F0">
        <w:rPr>
          <w:rFonts w:ascii="Liberation Serif" w:eastAsia="Calibri" w:hAnsi="Liberation Serif" w:cs="Liberation Serif"/>
          <w:sz w:val="24"/>
          <w:szCs w:val="24"/>
          <w:lang w:eastAsia="en-US"/>
        </w:rPr>
        <w:t> </w:t>
      </w:r>
      <w:r w:rsidR="003E351F" w:rsidRPr="00F660F0">
        <w:rPr>
          <w:rFonts w:ascii="Liberation Serif" w:eastAsia="Calibri" w:hAnsi="Liberation Serif" w:cs="Liberation Serif"/>
          <w:sz w:val="24"/>
          <w:szCs w:val="24"/>
          <w:lang w:eastAsia="en-US"/>
        </w:rPr>
        <w:t>повышение уровня информированности населения о работе сферы культуры;</w:t>
      </w:r>
    </w:p>
    <w:p w14:paraId="72D252BD" w14:textId="268E49AB" w:rsidR="0043579C" w:rsidRPr="00F660F0" w:rsidRDefault="005B12E2" w:rsidP="007B1116">
      <w:pPr>
        <w:ind w:firstLine="567"/>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6353BE" w:rsidRPr="00F660F0">
        <w:rPr>
          <w:rFonts w:ascii="Liberation Serif" w:eastAsia="Calibri" w:hAnsi="Liberation Serif" w:cs="Liberation Serif"/>
          <w:sz w:val="24"/>
          <w:szCs w:val="24"/>
          <w:lang w:eastAsia="en-US"/>
        </w:rPr>
        <w:t> </w:t>
      </w:r>
      <w:r w:rsidR="003E351F" w:rsidRPr="00F660F0">
        <w:rPr>
          <w:rFonts w:ascii="Liberation Serif" w:eastAsia="Calibri" w:hAnsi="Liberation Serif" w:cs="Liberation Serif"/>
          <w:sz w:val="24"/>
          <w:szCs w:val="24"/>
          <w:lang w:eastAsia="en-US"/>
        </w:rPr>
        <w:t>привлечение в учреждения культуры средств федеральных и региональных грантов;</w:t>
      </w:r>
    </w:p>
    <w:p w14:paraId="0AF62A40" w14:textId="358CEB81" w:rsidR="003E351F" w:rsidRPr="00F660F0" w:rsidRDefault="005B12E2" w:rsidP="007B1116">
      <w:pPr>
        <w:ind w:firstLine="567"/>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6353BE" w:rsidRPr="00F660F0">
        <w:rPr>
          <w:rFonts w:ascii="Liberation Serif" w:eastAsia="Calibri" w:hAnsi="Liberation Serif" w:cs="Liberation Serif"/>
          <w:sz w:val="24"/>
          <w:szCs w:val="24"/>
          <w:lang w:eastAsia="en-US"/>
        </w:rPr>
        <w:t> </w:t>
      </w:r>
      <w:r w:rsidR="003E351F" w:rsidRPr="00F660F0">
        <w:rPr>
          <w:rFonts w:ascii="Liberation Serif" w:eastAsia="Calibri" w:hAnsi="Liberation Serif" w:cs="Liberation Serif"/>
          <w:sz w:val="24"/>
          <w:szCs w:val="24"/>
          <w:lang w:eastAsia="en-US"/>
        </w:rPr>
        <w:t>повышение уровня доступности учреждений для населения городского округа, в том числе для людей с ограниченными возможностями здоровья.</w:t>
      </w:r>
    </w:p>
    <w:p w14:paraId="42D7C7A5" w14:textId="77777777" w:rsidR="005B12E2" w:rsidRPr="00F660F0" w:rsidRDefault="005B12E2" w:rsidP="005B12E2">
      <w:pPr>
        <w:contextualSpacing/>
        <w:jc w:val="both"/>
        <w:rPr>
          <w:rFonts w:ascii="Liberation Serif" w:hAnsi="Liberation Serif" w:cs="Liberation Serif"/>
          <w:sz w:val="16"/>
          <w:szCs w:val="16"/>
        </w:rPr>
      </w:pPr>
    </w:p>
    <w:p w14:paraId="29372D48" w14:textId="77777777" w:rsidR="00856602" w:rsidRPr="00F660F0" w:rsidRDefault="00856602" w:rsidP="00856602">
      <w:pPr>
        <w:contextualSpacing/>
        <w:jc w:val="center"/>
        <w:rPr>
          <w:rFonts w:ascii="Liberation Serif" w:hAnsi="Liberation Serif" w:cs="Liberation Serif"/>
          <w:b/>
          <w:color w:val="000000"/>
          <w:sz w:val="24"/>
          <w:szCs w:val="24"/>
        </w:rPr>
      </w:pPr>
      <w:r w:rsidRPr="00F660F0">
        <w:rPr>
          <w:rFonts w:ascii="Liberation Serif" w:hAnsi="Liberation Serif" w:cs="Liberation Serif"/>
          <w:b/>
          <w:color w:val="000000"/>
          <w:sz w:val="24"/>
          <w:szCs w:val="24"/>
        </w:rPr>
        <w:t>14.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14:paraId="2AFC2FFF" w14:textId="77777777" w:rsidR="005B12E2" w:rsidRPr="00F660F0" w:rsidRDefault="005B12E2" w:rsidP="005B12E2">
      <w:pPr>
        <w:contextualSpacing/>
        <w:jc w:val="both"/>
        <w:rPr>
          <w:rFonts w:ascii="Liberation Serif" w:hAnsi="Liberation Serif" w:cs="Liberation Serif"/>
          <w:sz w:val="16"/>
          <w:szCs w:val="16"/>
        </w:rPr>
      </w:pPr>
    </w:p>
    <w:p w14:paraId="44D0E94A" w14:textId="3467BD88" w:rsidR="00856602" w:rsidRPr="00F660F0" w:rsidRDefault="00856602" w:rsidP="00856602">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Работу по развитию на территории городского округа физической культуры и</w:t>
      </w:r>
      <w:r w:rsidR="00EC31B1"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 xml:space="preserve">массового спорта, проведению физкультурно-оздоровительных и спортивных мероприятий городского округа осуществляет </w:t>
      </w:r>
      <w:r w:rsidR="003763E7" w:rsidRPr="00F660F0">
        <w:rPr>
          <w:rFonts w:ascii="Liberation Serif" w:eastAsia="Calibri" w:hAnsi="Liberation Serif" w:cs="Liberation Serif"/>
          <w:sz w:val="24"/>
          <w:szCs w:val="24"/>
          <w:lang w:eastAsia="en-US"/>
        </w:rPr>
        <w:t>МКУ</w:t>
      </w:r>
      <w:r w:rsidRPr="00F660F0">
        <w:rPr>
          <w:rFonts w:ascii="Liberation Serif" w:eastAsia="Calibri" w:hAnsi="Liberation Serif" w:cs="Liberation Serif"/>
          <w:sz w:val="24"/>
          <w:szCs w:val="24"/>
          <w:lang w:eastAsia="en-US"/>
        </w:rPr>
        <w:t xml:space="preserve"> «Управление физической культуры, спорта и молодежной политики</w:t>
      </w:r>
      <w:r w:rsidR="006353BE" w:rsidRPr="00F660F0">
        <w:rPr>
          <w:rFonts w:ascii="Liberation Serif" w:eastAsia="Calibri" w:hAnsi="Liberation Serif" w:cs="Liberation Serif"/>
          <w:sz w:val="24"/>
          <w:szCs w:val="24"/>
          <w:lang w:eastAsia="en-US"/>
        </w:rPr>
        <w:t xml:space="preserve"> городского округа Верхняя Пышма</w:t>
      </w:r>
      <w:r w:rsidRPr="00F660F0">
        <w:rPr>
          <w:rFonts w:ascii="Liberation Serif" w:eastAsia="Calibri" w:hAnsi="Liberation Serif" w:cs="Liberation Serif"/>
          <w:sz w:val="24"/>
          <w:szCs w:val="24"/>
          <w:lang w:eastAsia="en-US"/>
        </w:rPr>
        <w:t>».</w:t>
      </w:r>
    </w:p>
    <w:p w14:paraId="0F80DC10" w14:textId="4BF06C0F" w:rsidR="00DF25DF" w:rsidRPr="00F660F0" w:rsidRDefault="00DF25DF" w:rsidP="00856602">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Сеть муниципальных учреждений физической культуры и спорта представлена тремя учреждениями:</w:t>
      </w:r>
    </w:p>
    <w:p w14:paraId="616E4C25" w14:textId="590FA617" w:rsidR="00DF25DF" w:rsidRPr="00F660F0" w:rsidRDefault="005B12E2" w:rsidP="00856602">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6353BE" w:rsidRPr="00F660F0">
        <w:rPr>
          <w:rFonts w:ascii="Liberation Serif" w:eastAsia="Calibri" w:hAnsi="Liberation Serif" w:cs="Liberation Serif"/>
          <w:sz w:val="24"/>
          <w:szCs w:val="24"/>
          <w:lang w:eastAsia="en-US"/>
        </w:rPr>
        <w:t> МАУ</w:t>
      </w:r>
      <w:r w:rsidR="00DF25DF" w:rsidRPr="00F660F0">
        <w:rPr>
          <w:rFonts w:ascii="Liberation Serif" w:eastAsia="Calibri" w:hAnsi="Liberation Serif" w:cs="Liberation Serif"/>
          <w:sz w:val="24"/>
          <w:szCs w:val="24"/>
          <w:lang w:eastAsia="en-US"/>
        </w:rPr>
        <w:t xml:space="preserve"> «Спортивная школа имени Александра Козицына»;</w:t>
      </w:r>
    </w:p>
    <w:p w14:paraId="1DC7C11E" w14:textId="31C5CED4" w:rsidR="00DF25DF" w:rsidRPr="00F660F0" w:rsidRDefault="005B12E2" w:rsidP="00856602">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6353BE" w:rsidRPr="00F660F0">
        <w:rPr>
          <w:rFonts w:ascii="Liberation Serif" w:eastAsia="Calibri" w:hAnsi="Liberation Serif" w:cs="Liberation Serif"/>
          <w:sz w:val="24"/>
          <w:szCs w:val="24"/>
          <w:lang w:eastAsia="en-US"/>
        </w:rPr>
        <w:t> МАУ</w:t>
      </w:r>
      <w:r w:rsidR="00E25BB4" w:rsidRPr="00F660F0">
        <w:rPr>
          <w:rFonts w:ascii="Liberation Serif" w:eastAsia="Calibri" w:hAnsi="Liberation Serif" w:cs="Liberation Serif"/>
          <w:sz w:val="24"/>
          <w:szCs w:val="24"/>
          <w:lang w:eastAsia="en-US"/>
        </w:rPr>
        <w:t xml:space="preserve"> «Спортивная школа «Лидер»;</w:t>
      </w:r>
    </w:p>
    <w:p w14:paraId="380EB057" w14:textId="292AB8FA" w:rsidR="0043579C" w:rsidRPr="00F660F0" w:rsidRDefault="005B12E2" w:rsidP="00E25BB4">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6353BE" w:rsidRPr="00F660F0">
        <w:rPr>
          <w:rFonts w:ascii="Liberation Serif" w:eastAsia="Calibri" w:hAnsi="Liberation Serif" w:cs="Liberation Serif"/>
          <w:sz w:val="24"/>
          <w:szCs w:val="24"/>
          <w:lang w:eastAsia="en-US"/>
        </w:rPr>
        <w:t> МАУ</w:t>
      </w:r>
      <w:r w:rsidR="00E25BB4" w:rsidRPr="00F660F0">
        <w:rPr>
          <w:rFonts w:ascii="Liberation Serif" w:eastAsia="Calibri" w:hAnsi="Liberation Serif" w:cs="Liberation Serif"/>
          <w:sz w:val="24"/>
          <w:szCs w:val="24"/>
          <w:lang w:eastAsia="en-US"/>
        </w:rPr>
        <w:t xml:space="preserve"> «Спортивная школа по</w:t>
      </w:r>
      <w:r w:rsidR="006353BE" w:rsidRPr="00F660F0">
        <w:rPr>
          <w:rFonts w:ascii="Liberation Serif" w:eastAsia="Calibri" w:hAnsi="Liberation Serif" w:cs="Liberation Serif"/>
          <w:sz w:val="24"/>
          <w:szCs w:val="24"/>
          <w:lang w:eastAsia="en-US"/>
        </w:rPr>
        <w:t xml:space="preserve"> </w:t>
      </w:r>
      <w:r w:rsidR="00E25BB4" w:rsidRPr="00F660F0">
        <w:rPr>
          <w:rFonts w:ascii="Liberation Serif" w:eastAsia="Calibri" w:hAnsi="Liberation Serif" w:cs="Liberation Serif"/>
          <w:sz w:val="24"/>
          <w:szCs w:val="24"/>
          <w:lang w:eastAsia="en-US"/>
        </w:rPr>
        <w:t>автомотоспорту».</w:t>
      </w:r>
    </w:p>
    <w:p w14:paraId="743FCA26" w14:textId="546A5636" w:rsidR="0043579C" w:rsidRPr="00F660F0" w:rsidRDefault="00E25BB4" w:rsidP="00E25BB4">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В указанных учреждения</w:t>
      </w:r>
      <w:r w:rsidR="006353BE" w:rsidRPr="00F660F0">
        <w:rPr>
          <w:rFonts w:ascii="Liberation Serif" w:eastAsia="Calibri" w:hAnsi="Liberation Serif" w:cs="Liberation Serif"/>
          <w:sz w:val="24"/>
          <w:szCs w:val="24"/>
          <w:lang w:eastAsia="en-US"/>
        </w:rPr>
        <w:t>х</w:t>
      </w:r>
      <w:r w:rsidRPr="00F660F0">
        <w:rPr>
          <w:rFonts w:ascii="Liberation Serif" w:eastAsia="Calibri" w:hAnsi="Liberation Serif" w:cs="Liberation Serif"/>
          <w:sz w:val="24"/>
          <w:szCs w:val="24"/>
          <w:lang w:eastAsia="en-US"/>
        </w:rPr>
        <w:t xml:space="preserve"> по программам спортивной подготовки </w:t>
      </w:r>
      <w:r w:rsidR="00114A00" w:rsidRPr="00F660F0">
        <w:rPr>
          <w:rFonts w:ascii="Liberation Serif" w:eastAsia="Calibri" w:hAnsi="Liberation Serif" w:cs="Liberation Serif"/>
          <w:sz w:val="24"/>
          <w:szCs w:val="24"/>
          <w:lang w:eastAsia="en-US"/>
        </w:rPr>
        <w:t>занимается</w:t>
      </w:r>
      <w:r w:rsidRPr="00F660F0">
        <w:rPr>
          <w:rFonts w:ascii="Liberation Serif" w:eastAsia="Calibri" w:hAnsi="Liberation Serif" w:cs="Liberation Serif"/>
          <w:sz w:val="24"/>
          <w:szCs w:val="24"/>
          <w:lang w:eastAsia="en-US"/>
        </w:rPr>
        <w:t xml:space="preserve"> </w:t>
      </w:r>
      <w:r w:rsidR="000D2B3B" w:rsidRPr="00F660F0">
        <w:rPr>
          <w:rFonts w:ascii="Liberation Serif" w:eastAsia="Calibri" w:hAnsi="Liberation Serif" w:cs="Liberation Serif"/>
          <w:sz w:val="24"/>
          <w:szCs w:val="24"/>
          <w:lang w:eastAsia="en-US"/>
        </w:rPr>
        <w:t>3</w:t>
      </w:r>
      <w:r w:rsidR="00EC31B1" w:rsidRPr="00F660F0">
        <w:rPr>
          <w:rFonts w:ascii="Liberation Serif" w:eastAsia="Calibri" w:hAnsi="Liberation Serif" w:cs="Liberation Serif"/>
          <w:sz w:val="24"/>
          <w:szCs w:val="24"/>
          <w:lang w:eastAsia="en-US"/>
        </w:rPr>
        <w:t> </w:t>
      </w:r>
      <w:r w:rsidR="000D2B3B" w:rsidRPr="00F660F0">
        <w:rPr>
          <w:rFonts w:ascii="Liberation Serif" w:eastAsia="Calibri" w:hAnsi="Liberation Serif" w:cs="Liberation Serif"/>
          <w:sz w:val="24"/>
          <w:szCs w:val="24"/>
          <w:lang w:eastAsia="en-US"/>
        </w:rPr>
        <w:t>120</w:t>
      </w:r>
      <w:r w:rsidR="00EC31B1"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воспитанников.</w:t>
      </w:r>
    </w:p>
    <w:p w14:paraId="1D929653" w14:textId="00646E37" w:rsidR="00856602" w:rsidRPr="00F660F0" w:rsidRDefault="00856602" w:rsidP="00856602">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На территории городского округа систематически занимаются физической культурой и</w:t>
      </w:r>
      <w:r w:rsidR="00EC31B1"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спортом 43 процента населения, увеличение по сравнению с 2018 годом составило 4 процента. Общее количество занимающихся составляет 33</w:t>
      </w:r>
      <w:r w:rsidR="006353BE"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978</w:t>
      </w:r>
      <w:r w:rsidR="006353BE"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человек.</w:t>
      </w:r>
    </w:p>
    <w:p w14:paraId="27D80EC6" w14:textId="77777777" w:rsidR="005B12E2" w:rsidRPr="00F660F0" w:rsidRDefault="005B12E2" w:rsidP="005B12E2">
      <w:pPr>
        <w:contextualSpacing/>
        <w:jc w:val="both"/>
        <w:rPr>
          <w:rFonts w:ascii="Liberation Serif" w:hAnsi="Liberation Serif" w:cs="Liberation Serif"/>
          <w:sz w:val="16"/>
          <w:szCs w:val="16"/>
        </w:rPr>
      </w:pPr>
    </w:p>
    <w:p w14:paraId="0AAFFF42" w14:textId="77777777" w:rsidR="00856602" w:rsidRPr="00F660F0" w:rsidRDefault="00856602" w:rsidP="00856602">
      <w:pPr>
        <w:contextualSpacing/>
        <w:jc w:val="center"/>
        <w:rPr>
          <w:rFonts w:ascii="Liberation Serif" w:hAnsi="Liberation Serif" w:cs="Liberation Serif"/>
          <w:sz w:val="28"/>
          <w:szCs w:val="28"/>
        </w:rPr>
      </w:pPr>
      <w:r w:rsidRPr="00F660F0">
        <w:rPr>
          <w:rFonts w:ascii="Liberation Serif" w:hAnsi="Liberation Serif" w:cs="Liberation Serif"/>
          <w:noProof/>
          <w:sz w:val="28"/>
          <w:szCs w:val="28"/>
        </w:rPr>
        <w:drawing>
          <wp:inline distT="0" distB="0" distL="0" distR="0" wp14:anchorId="2991B0C7" wp14:editId="55379C5B">
            <wp:extent cx="4057650" cy="17907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E4B4AF" w14:textId="4D32D8A4" w:rsidR="00856602" w:rsidRPr="00F660F0" w:rsidRDefault="00856602" w:rsidP="00EC31B1">
      <w:pPr>
        <w:contextualSpacing/>
        <w:jc w:val="center"/>
        <w:rPr>
          <w:rFonts w:ascii="Liberation Serif" w:eastAsia="Calibri" w:hAnsi="Liberation Serif" w:cs="Liberation Serif"/>
          <w:i/>
          <w:sz w:val="24"/>
          <w:szCs w:val="24"/>
          <w:lang w:eastAsia="en-US"/>
        </w:rPr>
      </w:pPr>
      <w:r w:rsidRPr="00F660F0">
        <w:rPr>
          <w:rFonts w:ascii="Liberation Serif" w:eastAsia="Calibri" w:hAnsi="Liberation Serif" w:cs="Liberation Serif"/>
          <w:i/>
          <w:sz w:val="24"/>
          <w:szCs w:val="24"/>
          <w:lang w:eastAsia="en-US"/>
        </w:rPr>
        <w:t xml:space="preserve">Рис. </w:t>
      </w:r>
      <w:r w:rsidR="00E737F5" w:rsidRPr="00F660F0">
        <w:rPr>
          <w:rFonts w:ascii="Liberation Serif" w:eastAsia="Calibri" w:hAnsi="Liberation Serif" w:cs="Liberation Serif"/>
          <w:i/>
          <w:sz w:val="24"/>
          <w:szCs w:val="24"/>
          <w:lang w:eastAsia="en-US"/>
        </w:rPr>
        <w:t>7</w:t>
      </w:r>
      <w:r w:rsidRPr="00F660F0">
        <w:rPr>
          <w:rFonts w:ascii="Liberation Serif" w:eastAsia="Calibri" w:hAnsi="Liberation Serif" w:cs="Liberation Serif"/>
          <w:i/>
          <w:sz w:val="24"/>
          <w:szCs w:val="24"/>
          <w:lang w:eastAsia="en-US"/>
        </w:rPr>
        <w:t>. Доля населения, систематически занимающегося физической культурой и спортом</w:t>
      </w:r>
    </w:p>
    <w:p w14:paraId="26BB94F4" w14:textId="77777777" w:rsidR="005B12E2" w:rsidRPr="00F660F0" w:rsidRDefault="005B12E2" w:rsidP="005B12E2">
      <w:pPr>
        <w:contextualSpacing/>
        <w:jc w:val="both"/>
        <w:rPr>
          <w:rFonts w:ascii="Liberation Serif" w:hAnsi="Liberation Serif" w:cs="Liberation Serif"/>
          <w:sz w:val="16"/>
          <w:szCs w:val="16"/>
        </w:rPr>
      </w:pPr>
    </w:p>
    <w:p w14:paraId="477370D4" w14:textId="56D9EC8C" w:rsidR="0043579C" w:rsidRPr="00F660F0" w:rsidRDefault="00856602"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xml:space="preserve">В 2019 году введена в эксплуатацию вторая очередь физкультурно-оздоровительного комплекса в г. Верхняя Пышма по ул. </w:t>
      </w:r>
      <w:proofErr w:type="spellStart"/>
      <w:r w:rsidRPr="00F660F0">
        <w:rPr>
          <w:rFonts w:ascii="Liberation Serif" w:eastAsia="Calibri" w:hAnsi="Liberation Serif" w:cs="Liberation Serif"/>
          <w:sz w:val="24"/>
          <w:szCs w:val="24"/>
          <w:lang w:eastAsia="en-US"/>
        </w:rPr>
        <w:t>Кривоусова</w:t>
      </w:r>
      <w:proofErr w:type="spellEnd"/>
      <w:r w:rsidRPr="00F660F0">
        <w:rPr>
          <w:rFonts w:ascii="Liberation Serif" w:eastAsia="Calibri" w:hAnsi="Liberation Serif" w:cs="Liberation Serif"/>
          <w:sz w:val="24"/>
          <w:szCs w:val="24"/>
          <w:lang w:eastAsia="en-US"/>
        </w:rPr>
        <w:t>, д. 53, предназначенного для учебно-тренировочных занятий по хоккею с шайбой и других видов спорта на льду. На льду нового спортивного объекта занимаются до</w:t>
      </w:r>
      <w:r w:rsidR="00EC31B1"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lang w:eastAsia="en-US"/>
        </w:rPr>
        <w:t>50</w:t>
      </w:r>
      <w:r w:rsidR="00EC31B1"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человек одновременно, в спорткомплексе имеются спортивный и</w:t>
      </w:r>
      <w:r w:rsidR="00EC31B1"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lang w:eastAsia="en-US"/>
        </w:rPr>
        <w:t>тренажерный залы.</w:t>
      </w:r>
      <w:r w:rsidR="00862990" w:rsidRPr="00F660F0">
        <w:rPr>
          <w:rFonts w:ascii="Liberation Serif" w:eastAsia="Calibri" w:hAnsi="Liberation Serif" w:cs="Liberation Serif"/>
          <w:sz w:val="24"/>
          <w:szCs w:val="24"/>
          <w:lang w:eastAsia="en-US"/>
        </w:rPr>
        <w:t xml:space="preserve"> </w:t>
      </w:r>
      <w:r w:rsidR="00862990" w:rsidRPr="00F660F0">
        <w:rPr>
          <w:rFonts w:ascii="Liberation Serif" w:hAnsi="Liberation Serif" w:cs="Liberation Serif"/>
          <w:sz w:val="24"/>
          <w:szCs w:val="24"/>
        </w:rPr>
        <w:t>На реализацию проекта направлено 103,83 миллиона рублей</w:t>
      </w:r>
      <w:r w:rsidR="00862990" w:rsidRPr="00F660F0">
        <w:rPr>
          <w:rFonts w:ascii="Liberation Serif" w:eastAsia="Calibri" w:hAnsi="Liberation Serif" w:cs="Liberation Serif"/>
          <w:sz w:val="24"/>
          <w:szCs w:val="24"/>
          <w:lang w:eastAsia="en-US"/>
        </w:rPr>
        <w:t xml:space="preserve"> внебюджетных средств.</w:t>
      </w:r>
    </w:p>
    <w:p w14:paraId="7A97B6D8" w14:textId="288FC30A" w:rsidR="0043579C" w:rsidRPr="00F660F0" w:rsidRDefault="00856602"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xml:space="preserve">Продолжено строительство спортивного объекта </w:t>
      </w:r>
      <w:r w:rsidR="00EE4CF6" w:rsidRPr="00F660F0">
        <w:rPr>
          <w:rFonts w:ascii="Liberation Serif" w:eastAsia="Calibri" w:hAnsi="Liberation Serif" w:cs="Liberation Serif"/>
          <w:sz w:val="24"/>
          <w:szCs w:val="24"/>
          <w:lang w:eastAsia="en-US"/>
        </w:rPr>
        <w:t>«</w:t>
      </w:r>
      <w:r w:rsidRPr="00F660F0">
        <w:rPr>
          <w:rFonts w:ascii="Liberation Serif" w:eastAsia="Calibri" w:hAnsi="Liberation Serif" w:cs="Liberation Serif"/>
          <w:sz w:val="24"/>
          <w:szCs w:val="24"/>
          <w:lang w:eastAsia="en-US"/>
        </w:rPr>
        <w:t xml:space="preserve">Дворец </w:t>
      </w:r>
      <w:r w:rsidR="00EE4CF6" w:rsidRPr="00F660F0">
        <w:rPr>
          <w:rFonts w:ascii="Liberation Serif" w:eastAsia="Calibri" w:hAnsi="Liberation Serif" w:cs="Liberation Serif"/>
          <w:sz w:val="24"/>
          <w:szCs w:val="24"/>
          <w:lang w:eastAsia="en-US"/>
        </w:rPr>
        <w:t>самбо</w:t>
      </w:r>
      <w:r w:rsidRPr="00F660F0">
        <w:rPr>
          <w:rFonts w:ascii="Liberation Serif" w:eastAsia="Calibri" w:hAnsi="Liberation Serif" w:cs="Liberation Serif"/>
          <w:sz w:val="24"/>
          <w:szCs w:val="24"/>
          <w:lang w:eastAsia="en-US"/>
        </w:rPr>
        <w:t>».</w:t>
      </w:r>
      <w:r w:rsidR="0043579C"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Универсальный комплекс предназначен для проведения соревнований по самбо, баскетболу, мини-футболу, бальным танцам, настольному теннису и</w:t>
      </w:r>
      <w:r w:rsidR="00EC31B1" w:rsidRPr="00F660F0">
        <w:rPr>
          <w:rFonts w:ascii="Liberation Serif" w:eastAsia="Calibri" w:hAnsi="Liberation Serif" w:cs="Liberation Serif"/>
          <w:sz w:val="24"/>
          <w:szCs w:val="24"/>
          <w:lang w:eastAsia="en-US"/>
        </w:rPr>
        <w:t xml:space="preserve"> </w:t>
      </w:r>
      <w:proofErr w:type="spellStart"/>
      <w:r w:rsidRPr="00F660F0">
        <w:rPr>
          <w:rFonts w:ascii="Liberation Serif" w:eastAsia="Calibri" w:hAnsi="Liberation Serif" w:cs="Liberation Serif"/>
          <w:sz w:val="24"/>
          <w:szCs w:val="24"/>
          <w:lang w:eastAsia="en-US"/>
        </w:rPr>
        <w:t>киберспортивных</w:t>
      </w:r>
      <w:proofErr w:type="spellEnd"/>
      <w:r w:rsidRPr="00F660F0">
        <w:rPr>
          <w:rFonts w:ascii="Liberation Serif" w:eastAsia="Calibri" w:hAnsi="Liberation Serif" w:cs="Liberation Serif"/>
          <w:sz w:val="24"/>
          <w:szCs w:val="24"/>
          <w:lang w:eastAsia="en-US"/>
        </w:rPr>
        <w:t xml:space="preserve"> турниров, </w:t>
      </w:r>
      <w:r w:rsidRPr="00F660F0">
        <w:rPr>
          <w:rFonts w:ascii="Liberation Serif" w:hAnsi="Liberation Serif" w:cs="Liberation Serif"/>
          <w:sz w:val="24"/>
          <w:szCs w:val="24"/>
        </w:rPr>
        <w:t>а также в проекте предусмотрены тренажерный зал, музей спорта, кафетерий, раздевалки, комнаты отдыха и массажные кабинеты.</w:t>
      </w:r>
      <w:r w:rsidRPr="00F660F0">
        <w:rPr>
          <w:rFonts w:ascii="Liberation Serif" w:eastAsia="Calibri" w:hAnsi="Liberation Serif" w:cs="Liberation Serif"/>
          <w:sz w:val="24"/>
          <w:szCs w:val="24"/>
          <w:lang w:eastAsia="en-US"/>
        </w:rPr>
        <w:t xml:space="preserve"> Вместимость основного зала 1</w:t>
      </w:r>
      <w:r w:rsidR="006353BE"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000 зрителей.</w:t>
      </w:r>
    </w:p>
    <w:p w14:paraId="7C0EBD5A" w14:textId="07E14077" w:rsidR="00274F10"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xml:space="preserve">В рамках регионального проекта «Спорт – норма жизни» национального проекта «Демография» в 2019 году на условиях </w:t>
      </w:r>
      <w:proofErr w:type="spellStart"/>
      <w:r w:rsidRPr="00F660F0">
        <w:rPr>
          <w:rFonts w:ascii="Liberation Serif" w:eastAsia="Calibri" w:hAnsi="Liberation Serif" w:cs="Liberation Serif"/>
          <w:sz w:val="24"/>
          <w:szCs w:val="24"/>
          <w:lang w:eastAsia="en-US"/>
        </w:rPr>
        <w:t>софинансирования</w:t>
      </w:r>
      <w:proofErr w:type="spellEnd"/>
      <w:r w:rsidRPr="00F660F0">
        <w:rPr>
          <w:rFonts w:ascii="Liberation Serif" w:eastAsia="Calibri" w:hAnsi="Liberation Serif" w:cs="Liberation Serif"/>
          <w:sz w:val="24"/>
          <w:szCs w:val="24"/>
          <w:lang w:eastAsia="en-US"/>
        </w:rPr>
        <w:t xml:space="preserve"> с областным бюджетом выполнен ремонт городских спортивных помещений, приобретено спортивное оборудование и инвентарь для учреждений спорта, приобретено спортивное оборудование для занятий спортивной гимнастикой, установлены тренажеры на площадке экстремальных видов спорта, приобретено модульное здание для занятий мотоспортом общей стоимостью 32,1 миллион</w:t>
      </w:r>
      <w:r w:rsidR="006353BE" w:rsidRPr="00F660F0">
        <w:rPr>
          <w:rFonts w:ascii="Liberation Serif" w:eastAsia="Calibri" w:hAnsi="Liberation Serif" w:cs="Liberation Serif"/>
          <w:sz w:val="24"/>
          <w:szCs w:val="24"/>
          <w:lang w:eastAsia="en-US"/>
        </w:rPr>
        <w:t>а</w:t>
      </w:r>
      <w:r w:rsidRPr="00F660F0">
        <w:rPr>
          <w:rFonts w:ascii="Liberation Serif" w:eastAsia="Calibri" w:hAnsi="Liberation Serif" w:cs="Liberation Serif"/>
          <w:sz w:val="24"/>
          <w:szCs w:val="24"/>
          <w:lang w:eastAsia="en-US"/>
        </w:rPr>
        <w:t xml:space="preserve"> рублей, из них 0,25</w:t>
      </w:r>
      <w:r w:rsidR="00EC31B1"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миллиона рублей средства областного бюджета.</w:t>
      </w:r>
    </w:p>
    <w:p w14:paraId="68C86284" w14:textId="29ED04B4" w:rsidR="00274F10"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lastRenderedPageBreak/>
        <w:t xml:space="preserve">Центром по работе с молодежью «Объединение клубов по месту жительства» на условиях </w:t>
      </w:r>
      <w:proofErr w:type="spellStart"/>
      <w:r w:rsidRPr="00F660F0">
        <w:rPr>
          <w:rFonts w:ascii="Liberation Serif" w:eastAsia="Calibri" w:hAnsi="Liberation Serif" w:cs="Liberation Serif"/>
          <w:sz w:val="24"/>
          <w:szCs w:val="24"/>
          <w:lang w:eastAsia="en-US"/>
        </w:rPr>
        <w:t>софинансирования</w:t>
      </w:r>
      <w:proofErr w:type="spellEnd"/>
      <w:r w:rsidRPr="00F660F0">
        <w:rPr>
          <w:rFonts w:ascii="Liberation Serif" w:eastAsia="Calibri" w:hAnsi="Liberation Serif" w:cs="Liberation Serif"/>
          <w:sz w:val="24"/>
          <w:szCs w:val="24"/>
          <w:lang w:eastAsia="en-US"/>
        </w:rPr>
        <w:t xml:space="preserve"> с областным бюджетом построена молодежная площадка для массового посещения во дворе </w:t>
      </w:r>
      <w:r w:rsidR="006353BE" w:rsidRPr="00F660F0">
        <w:rPr>
          <w:rFonts w:ascii="Liberation Serif" w:eastAsia="Calibri" w:hAnsi="Liberation Serif" w:cs="Liberation Serif"/>
          <w:sz w:val="24"/>
          <w:szCs w:val="24"/>
          <w:lang w:eastAsia="en-US"/>
        </w:rPr>
        <w:t>по адресу: г. </w:t>
      </w:r>
      <w:r w:rsidRPr="00F660F0">
        <w:rPr>
          <w:rFonts w:ascii="Liberation Serif" w:eastAsia="Calibri" w:hAnsi="Liberation Serif" w:cs="Liberation Serif"/>
          <w:sz w:val="24"/>
          <w:szCs w:val="24"/>
          <w:lang w:eastAsia="en-US"/>
        </w:rPr>
        <w:t xml:space="preserve">Верхняя Пышма, ул. Уральских рабочих, </w:t>
      </w:r>
      <w:r w:rsidR="006353BE" w:rsidRPr="00F660F0">
        <w:rPr>
          <w:rFonts w:ascii="Liberation Serif" w:eastAsia="Calibri" w:hAnsi="Liberation Serif" w:cs="Liberation Serif"/>
          <w:sz w:val="24"/>
          <w:szCs w:val="24"/>
          <w:lang w:eastAsia="en-US"/>
        </w:rPr>
        <w:t xml:space="preserve">д. </w:t>
      </w:r>
      <w:r w:rsidRPr="00F660F0">
        <w:rPr>
          <w:rFonts w:ascii="Liberation Serif" w:eastAsia="Calibri" w:hAnsi="Liberation Serif" w:cs="Liberation Serif"/>
          <w:sz w:val="24"/>
          <w:szCs w:val="24"/>
          <w:lang w:eastAsia="en-US"/>
        </w:rPr>
        <w:t>37а, на которой можно играть в</w:t>
      </w:r>
      <w:r w:rsidR="00E20118"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волейбол, баскетбол, футбол.</w:t>
      </w:r>
    </w:p>
    <w:p w14:paraId="6A785EC8" w14:textId="6B605BE0" w:rsidR="00274F10"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В течение 2019 года проведено 322 спортивных мероприятия муниципального уровня, из</w:t>
      </w:r>
      <w:r w:rsidR="00E20118"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них 135 официальных спортивных мероприятий, 28 мероприятий по</w:t>
      </w:r>
      <w:r w:rsidR="00E20118"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тестированию выполнения нормативов испытаний (тестов) комплекса «Готов к</w:t>
      </w:r>
      <w:r w:rsidR="00E20118"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 xml:space="preserve">труду и обороне», 3 </w:t>
      </w:r>
      <w:r w:rsidR="006353BE" w:rsidRPr="00F660F0">
        <w:rPr>
          <w:rFonts w:ascii="Liberation Serif" w:eastAsia="Calibri" w:hAnsi="Liberation Serif" w:cs="Liberation Serif"/>
          <w:sz w:val="24"/>
          <w:szCs w:val="24"/>
          <w:lang w:eastAsia="en-US"/>
        </w:rPr>
        <w:t>ф</w:t>
      </w:r>
      <w:r w:rsidRPr="00F660F0">
        <w:rPr>
          <w:rFonts w:ascii="Liberation Serif" w:eastAsia="Calibri" w:hAnsi="Liberation Serif" w:cs="Liberation Serif"/>
          <w:sz w:val="24"/>
          <w:szCs w:val="24"/>
          <w:lang w:eastAsia="en-US"/>
        </w:rPr>
        <w:t>естиваля Всероссийского физкультурно-спортивного комплекса «Готов к труду и обороне» и</w:t>
      </w:r>
      <w:r w:rsidR="00E20118"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156</w:t>
      </w:r>
      <w:r w:rsidR="00E20118"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официальных физкультурных (физкультурно-оздоровительных) мероприятий.</w:t>
      </w:r>
      <w:r w:rsidR="007B1116"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В</w:t>
      </w:r>
      <w:r w:rsidR="00015B03"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сдаче нормативов ГТО приняли участие 1</w:t>
      </w:r>
      <w:r w:rsidR="006353BE"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820</w:t>
      </w:r>
      <w:r w:rsidR="006353BE"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человек, из них 1</w:t>
      </w:r>
      <w:r w:rsidR="00015B03"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161</w:t>
      </w:r>
      <w:r w:rsidR="00015B03"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человек выполнил и получил знаки отличия комплекса ГТО.</w:t>
      </w:r>
    </w:p>
    <w:p w14:paraId="40B31F72" w14:textId="130B5EED" w:rsidR="0043579C"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xml:space="preserve">В общеобразовательных учреждениях городского округа проведены </w:t>
      </w:r>
      <w:r w:rsidR="007B1116" w:rsidRPr="00F660F0">
        <w:rPr>
          <w:rFonts w:ascii="Liberation Serif" w:eastAsia="Calibri" w:hAnsi="Liberation Serif" w:cs="Liberation Serif"/>
          <w:sz w:val="24"/>
          <w:szCs w:val="24"/>
          <w:lang w:eastAsia="en-US"/>
        </w:rPr>
        <w:t>п</w:t>
      </w:r>
      <w:r w:rsidRPr="00F660F0">
        <w:rPr>
          <w:rFonts w:ascii="Liberation Serif" w:eastAsia="Calibri" w:hAnsi="Liberation Serif" w:cs="Liberation Serif"/>
          <w:sz w:val="24"/>
          <w:szCs w:val="24"/>
          <w:lang w:eastAsia="en-US"/>
        </w:rPr>
        <w:t>ервенства городского округа по различным видам спорта среди обучающихся, охват составил 1</w:t>
      </w:r>
      <w:r w:rsidR="007B1116"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200</w:t>
      </w:r>
      <w:r w:rsidR="007B1116"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обучающихся.</w:t>
      </w:r>
    </w:p>
    <w:p w14:paraId="0FF9F02E" w14:textId="3836E472" w:rsidR="0043579C"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По итогам 2019 года 54 спортсмена в возрасте от 8 до 18 лет награждены стипендиями Главы городского округа «За высокие спортивные достижения», из</w:t>
      </w:r>
      <w:r w:rsidR="00E20118"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 xml:space="preserve">них 31 спортсмен </w:t>
      </w:r>
      <w:r w:rsidR="007B1116" w:rsidRPr="00F660F0">
        <w:rPr>
          <w:rFonts w:ascii="Liberation Serif" w:eastAsia="Calibri" w:hAnsi="Liberation Serif" w:cs="Liberation Serif"/>
          <w:sz w:val="24"/>
          <w:szCs w:val="24"/>
          <w:lang w:eastAsia="en-US"/>
        </w:rPr>
        <w:t xml:space="preserve">всероссийского </w:t>
      </w:r>
      <w:r w:rsidRPr="00F660F0">
        <w:rPr>
          <w:rFonts w:ascii="Liberation Serif" w:eastAsia="Calibri" w:hAnsi="Liberation Serif" w:cs="Liberation Serif"/>
          <w:sz w:val="24"/>
          <w:szCs w:val="24"/>
          <w:lang w:eastAsia="en-US"/>
        </w:rPr>
        <w:t>уровня (</w:t>
      </w:r>
      <w:r w:rsidR="007B1116" w:rsidRPr="00F660F0">
        <w:rPr>
          <w:rFonts w:ascii="Liberation Serif" w:eastAsia="Calibri" w:hAnsi="Liberation Serif" w:cs="Liberation Serif"/>
          <w:sz w:val="24"/>
          <w:szCs w:val="24"/>
          <w:lang w:eastAsia="en-US"/>
        </w:rPr>
        <w:t>п</w:t>
      </w:r>
      <w:r w:rsidRPr="00F660F0">
        <w:rPr>
          <w:rFonts w:ascii="Liberation Serif" w:eastAsia="Calibri" w:hAnsi="Liberation Serif" w:cs="Liberation Serif"/>
          <w:sz w:val="24"/>
          <w:szCs w:val="24"/>
          <w:lang w:eastAsia="en-US"/>
        </w:rPr>
        <w:t xml:space="preserve">ервенство России), 23 спортсмена </w:t>
      </w:r>
      <w:r w:rsidR="007B1116" w:rsidRPr="00F660F0">
        <w:rPr>
          <w:rFonts w:ascii="Liberation Serif" w:eastAsia="Calibri" w:hAnsi="Liberation Serif" w:cs="Liberation Serif"/>
          <w:sz w:val="24"/>
          <w:szCs w:val="24"/>
          <w:lang w:eastAsia="en-US"/>
        </w:rPr>
        <w:t>м</w:t>
      </w:r>
      <w:r w:rsidRPr="00F660F0">
        <w:rPr>
          <w:rFonts w:ascii="Liberation Serif" w:eastAsia="Calibri" w:hAnsi="Liberation Serif" w:cs="Liberation Serif"/>
          <w:sz w:val="24"/>
          <w:szCs w:val="24"/>
          <w:lang w:eastAsia="en-US"/>
        </w:rPr>
        <w:t>ежрегионального уровня (</w:t>
      </w:r>
      <w:r w:rsidR="007B1116" w:rsidRPr="00F660F0">
        <w:rPr>
          <w:rFonts w:ascii="Liberation Serif" w:eastAsia="Calibri" w:hAnsi="Liberation Serif" w:cs="Liberation Serif"/>
          <w:sz w:val="24"/>
          <w:szCs w:val="24"/>
          <w:lang w:eastAsia="en-US"/>
        </w:rPr>
        <w:t>п</w:t>
      </w:r>
      <w:r w:rsidRPr="00F660F0">
        <w:rPr>
          <w:rFonts w:ascii="Liberation Serif" w:eastAsia="Calibri" w:hAnsi="Liberation Serif" w:cs="Liberation Serif"/>
          <w:sz w:val="24"/>
          <w:szCs w:val="24"/>
          <w:lang w:eastAsia="en-US"/>
        </w:rPr>
        <w:t xml:space="preserve">ервенство </w:t>
      </w:r>
      <w:proofErr w:type="spellStart"/>
      <w:r w:rsidRPr="00F660F0">
        <w:rPr>
          <w:rFonts w:ascii="Liberation Serif" w:eastAsia="Calibri" w:hAnsi="Liberation Serif" w:cs="Liberation Serif"/>
          <w:sz w:val="24"/>
          <w:szCs w:val="24"/>
          <w:lang w:eastAsia="en-US"/>
        </w:rPr>
        <w:t>УрФО</w:t>
      </w:r>
      <w:proofErr w:type="spellEnd"/>
      <w:r w:rsidRPr="00F660F0">
        <w:rPr>
          <w:rFonts w:ascii="Liberation Serif" w:eastAsia="Calibri" w:hAnsi="Liberation Serif" w:cs="Liberation Serif"/>
          <w:sz w:val="24"/>
          <w:szCs w:val="24"/>
          <w:lang w:eastAsia="en-US"/>
        </w:rPr>
        <w:t>).</w:t>
      </w:r>
    </w:p>
    <w:p w14:paraId="7B328AFA" w14:textId="7DA77D02" w:rsidR="0043579C"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За отличную подготовку спортсменов премия Главы городского округа присуждена 22</w:t>
      </w:r>
      <w:r w:rsidR="00E20118"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тренерам. В течение 2019 года присвоены спортивные разряды:</w:t>
      </w:r>
    </w:p>
    <w:p w14:paraId="6AD4ADD2" w14:textId="7108B198" w:rsidR="00274F10"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7B1116"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кандидат в мастера спорта – 36 человек;</w:t>
      </w:r>
    </w:p>
    <w:p w14:paraId="79EE0BD1" w14:textId="7D9BF3F1" w:rsidR="0043579C"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7B1116"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val="en-US" w:eastAsia="en-US"/>
        </w:rPr>
        <w:t>I</w:t>
      </w:r>
      <w:r w:rsidRPr="00F660F0">
        <w:rPr>
          <w:rFonts w:ascii="Liberation Serif" w:eastAsia="Calibri" w:hAnsi="Liberation Serif" w:cs="Liberation Serif"/>
          <w:sz w:val="24"/>
          <w:szCs w:val="24"/>
          <w:lang w:eastAsia="en-US"/>
        </w:rPr>
        <w:t xml:space="preserve"> разряд – 66 человек;</w:t>
      </w:r>
    </w:p>
    <w:p w14:paraId="0BBDC13F" w14:textId="54A0F7DD" w:rsidR="00274F10"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w:t>
      </w:r>
      <w:r w:rsidR="007B1116"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массовые спортивные разряды – 660 человек.</w:t>
      </w:r>
    </w:p>
    <w:p w14:paraId="0B61F9F7" w14:textId="0251F86D" w:rsidR="00274F10"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В 2019 году в рамках реализации проекта инициативного бюджетирования «Школьная хоккейная лига «приобретены и установлены трибуны на стадионе Спортивной школы имени Александра Козицына на 318 посадочных мест и</w:t>
      </w:r>
      <w:r w:rsidR="00E20118" w:rsidRPr="00F660F0">
        <w:rPr>
          <w:rFonts w:ascii="Liberation Serif" w:eastAsia="Calibri" w:hAnsi="Liberation Serif" w:cs="Liberation Serif"/>
          <w:sz w:val="24"/>
          <w:szCs w:val="24"/>
          <w:lang w:eastAsia="en-US"/>
        </w:rPr>
        <w:t xml:space="preserve"> 5 комплектов </w:t>
      </w:r>
      <w:r w:rsidRPr="00F660F0">
        <w:rPr>
          <w:rFonts w:ascii="Liberation Serif" w:eastAsia="Calibri" w:hAnsi="Liberation Serif" w:cs="Liberation Serif"/>
          <w:sz w:val="24"/>
          <w:szCs w:val="24"/>
          <w:lang w:eastAsia="en-US"/>
        </w:rPr>
        <w:t>флагшток</w:t>
      </w:r>
      <w:r w:rsidR="00E20118" w:rsidRPr="00F660F0">
        <w:rPr>
          <w:rFonts w:ascii="Liberation Serif" w:eastAsia="Calibri" w:hAnsi="Liberation Serif" w:cs="Liberation Serif"/>
          <w:sz w:val="24"/>
          <w:szCs w:val="24"/>
          <w:lang w:eastAsia="en-US"/>
        </w:rPr>
        <w:t>ов</w:t>
      </w:r>
      <w:r w:rsidRPr="00F660F0">
        <w:rPr>
          <w:rFonts w:ascii="Liberation Serif" w:eastAsia="Calibri" w:hAnsi="Liberation Serif" w:cs="Liberation Serif"/>
          <w:sz w:val="24"/>
          <w:szCs w:val="24"/>
          <w:lang w:eastAsia="en-US"/>
        </w:rPr>
        <w:t xml:space="preserve"> комплектации «Стандарт». Общий объем бюджетных ассигнований составил 1,21 миллиона рублей, в том числе </w:t>
      </w:r>
      <w:r w:rsidR="00E20118" w:rsidRPr="00F660F0">
        <w:rPr>
          <w:rFonts w:ascii="Liberation Serif" w:eastAsia="Calibri" w:hAnsi="Liberation Serif" w:cs="Liberation Serif"/>
          <w:sz w:val="24"/>
          <w:szCs w:val="24"/>
          <w:lang w:eastAsia="en-US"/>
        </w:rPr>
        <w:t xml:space="preserve">130 тысяч рублей </w:t>
      </w:r>
      <w:r w:rsidRPr="00F660F0">
        <w:rPr>
          <w:rFonts w:ascii="Liberation Serif" w:eastAsia="Calibri" w:hAnsi="Liberation Serif" w:cs="Liberation Serif"/>
          <w:sz w:val="24"/>
          <w:szCs w:val="24"/>
          <w:lang w:eastAsia="en-US"/>
        </w:rPr>
        <w:t>средств</w:t>
      </w:r>
      <w:r w:rsidR="00E20118"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областного б</w:t>
      </w:r>
      <w:r w:rsidR="00E20118" w:rsidRPr="00F660F0">
        <w:rPr>
          <w:rFonts w:ascii="Liberation Serif" w:eastAsia="Calibri" w:hAnsi="Liberation Serif" w:cs="Liberation Serif"/>
          <w:sz w:val="24"/>
          <w:szCs w:val="24"/>
          <w:lang w:eastAsia="en-US"/>
        </w:rPr>
        <w:t xml:space="preserve">юджета, 800 тысяч рублей средств </w:t>
      </w:r>
      <w:r w:rsidRPr="00F660F0">
        <w:rPr>
          <w:rFonts w:ascii="Liberation Serif" w:eastAsia="Calibri" w:hAnsi="Liberation Serif" w:cs="Liberation Serif"/>
          <w:sz w:val="24"/>
          <w:szCs w:val="24"/>
          <w:lang w:eastAsia="en-US"/>
        </w:rPr>
        <w:t>местного бюджета</w:t>
      </w:r>
      <w:r w:rsidR="00E20118" w:rsidRPr="00F660F0">
        <w:rPr>
          <w:rFonts w:ascii="Liberation Serif" w:eastAsia="Calibri" w:hAnsi="Liberation Serif" w:cs="Liberation Serif"/>
          <w:sz w:val="24"/>
          <w:szCs w:val="24"/>
          <w:lang w:eastAsia="en-US"/>
        </w:rPr>
        <w:t xml:space="preserve">, 100 тысяч рублей средств </w:t>
      </w:r>
      <w:r w:rsidRPr="00F660F0">
        <w:rPr>
          <w:rFonts w:ascii="Liberation Serif" w:eastAsia="Calibri" w:hAnsi="Liberation Serif" w:cs="Liberation Serif"/>
          <w:sz w:val="24"/>
          <w:szCs w:val="24"/>
          <w:lang w:eastAsia="en-US"/>
        </w:rPr>
        <w:t xml:space="preserve">населения </w:t>
      </w:r>
      <w:r w:rsidR="00E20118" w:rsidRPr="00F660F0">
        <w:rPr>
          <w:rFonts w:ascii="Liberation Serif" w:eastAsia="Calibri" w:hAnsi="Liberation Serif" w:cs="Liberation Serif"/>
          <w:sz w:val="24"/>
          <w:szCs w:val="24"/>
          <w:lang w:eastAsia="en-US"/>
        </w:rPr>
        <w:t xml:space="preserve">и 180 тысяч рублей средств </w:t>
      </w:r>
      <w:r w:rsidRPr="00F660F0">
        <w:rPr>
          <w:rFonts w:ascii="Liberation Serif" w:eastAsia="Calibri" w:hAnsi="Liberation Serif" w:cs="Liberation Serif"/>
          <w:sz w:val="24"/>
          <w:szCs w:val="24"/>
          <w:lang w:eastAsia="en-US"/>
        </w:rPr>
        <w:t>Фонда поддержки социальных инициатив «Наша Верхняя Пышма».</w:t>
      </w:r>
    </w:p>
    <w:p w14:paraId="3A6932AC" w14:textId="77777777" w:rsidR="0043579C" w:rsidRPr="00F660F0" w:rsidRDefault="00274F10" w:rsidP="007B1116">
      <w:pPr>
        <w:ind w:firstLine="567"/>
        <w:contextualSpacing/>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xml:space="preserve">В 2019 году разработана проектно-сметная документация на строительство </w:t>
      </w:r>
      <w:proofErr w:type="spellStart"/>
      <w:r w:rsidRPr="00F660F0">
        <w:rPr>
          <w:rFonts w:ascii="Liberation Serif" w:eastAsia="Calibri" w:hAnsi="Liberation Serif" w:cs="Liberation Serif"/>
          <w:sz w:val="24"/>
          <w:szCs w:val="24"/>
          <w:lang w:eastAsia="en-US"/>
        </w:rPr>
        <w:t>лыжероллерной</w:t>
      </w:r>
      <w:proofErr w:type="spellEnd"/>
      <w:r w:rsidRPr="00F660F0">
        <w:rPr>
          <w:rFonts w:ascii="Liberation Serif" w:eastAsia="Calibri" w:hAnsi="Liberation Serif" w:cs="Liberation Serif"/>
          <w:sz w:val="24"/>
          <w:szCs w:val="24"/>
          <w:lang w:eastAsia="en-US"/>
        </w:rPr>
        <w:t xml:space="preserve"> трассы в г. Верхняя Пышма со сдачей объекта в 2020 году.</w:t>
      </w:r>
    </w:p>
    <w:p w14:paraId="676EF1AD" w14:textId="3C483D6C" w:rsidR="00274F10" w:rsidRPr="00F660F0" w:rsidRDefault="00274F10"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Приоритетными задачи на 2020 год остаются:</w:t>
      </w:r>
    </w:p>
    <w:p w14:paraId="263A6958" w14:textId="106B2D82" w:rsidR="00274F10"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B1116" w:rsidRPr="00F660F0">
        <w:rPr>
          <w:rFonts w:ascii="Liberation Serif" w:eastAsia="Calibri" w:hAnsi="Liberation Serif" w:cs="Liberation Serif"/>
          <w:sz w:val="24"/>
          <w:szCs w:val="24"/>
          <w:lang w:eastAsia="en-US"/>
        </w:rPr>
        <w:t> </w:t>
      </w:r>
      <w:r w:rsidR="00274F10" w:rsidRPr="00F660F0">
        <w:rPr>
          <w:rFonts w:ascii="Liberation Serif" w:hAnsi="Liberation Serif" w:cs="Liberation Serif"/>
          <w:sz w:val="24"/>
          <w:szCs w:val="24"/>
        </w:rPr>
        <w:t>увеличение доли населения, систематически занимающихся спортом;</w:t>
      </w:r>
    </w:p>
    <w:p w14:paraId="29E8133C" w14:textId="3CBD936F" w:rsidR="00274F10"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eastAsia="Calibri" w:hAnsi="Liberation Serif" w:cs="Liberation Serif"/>
          <w:sz w:val="24"/>
          <w:szCs w:val="24"/>
          <w:lang w:eastAsia="en-US"/>
        </w:rPr>
        <w:t> </w:t>
      </w:r>
      <w:r w:rsidR="00274F10" w:rsidRPr="00F660F0">
        <w:rPr>
          <w:rFonts w:ascii="Liberation Serif" w:hAnsi="Liberation Serif" w:cs="Liberation Serif"/>
          <w:sz w:val="24"/>
          <w:szCs w:val="24"/>
        </w:rPr>
        <w:t>создание условий для жителей городского округа Верхняя Пышма для</w:t>
      </w:r>
      <w:r w:rsidR="00E20118" w:rsidRPr="00F660F0">
        <w:rPr>
          <w:rFonts w:ascii="Liberation Serif" w:eastAsia="Calibri" w:hAnsi="Liberation Serif" w:cs="Liberation Serif"/>
          <w:sz w:val="24"/>
          <w:szCs w:val="24"/>
          <w:lang w:eastAsia="en-US"/>
        </w:rPr>
        <w:t xml:space="preserve"> </w:t>
      </w:r>
      <w:r w:rsidR="00274F10" w:rsidRPr="00F660F0">
        <w:rPr>
          <w:rFonts w:ascii="Liberation Serif" w:hAnsi="Liberation Serif" w:cs="Liberation Serif"/>
          <w:sz w:val="24"/>
          <w:szCs w:val="24"/>
        </w:rPr>
        <w:t>занятий спортом;</w:t>
      </w:r>
    </w:p>
    <w:p w14:paraId="4736BC76" w14:textId="5675DA42" w:rsidR="00274F10"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B1116" w:rsidRPr="00F660F0">
        <w:rPr>
          <w:rFonts w:ascii="Liberation Serif" w:eastAsia="Calibri" w:hAnsi="Liberation Serif" w:cs="Liberation Serif"/>
          <w:sz w:val="24"/>
          <w:szCs w:val="24"/>
          <w:lang w:eastAsia="en-US"/>
        </w:rPr>
        <w:t> </w:t>
      </w:r>
      <w:r w:rsidR="00274F10" w:rsidRPr="00F660F0">
        <w:rPr>
          <w:rFonts w:ascii="Liberation Serif" w:hAnsi="Liberation Serif" w:cs="Liberation Serif"/>
          <w:sz w:val="24"/>
          <w:szCs w:val="24"/>
        </w:rPr>
        <w:t>привлечение жителей городского округа Верхняя Пышма к сдаче норм ГТО;</w:t>
      </w:r>
    </w:p>
    <w:p w14:paraId="052C21E8" w14:textId="5C5BBD94" w:rsidR="00856602" w:rsidRPr="00F660F0" w:rsidRDefault="005B12E2" w:rsidP="007B111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B1116" w:rsidRPr="00F660F0">
        <w:rPr>
          <w:rFonts w:ascii="Liberation Serif" w:eastAsia="Calibri" w:hAnsi="Liberation Serif" w:cs="Liberation Serif"/>
          <w:sz w:val="24"/>
          <w:szCs w:val="24"/>
          <w:lang w:eastAsia="en-US"/>
        </w:rPr>
        <w:t> </w:t>
      </w:r>
      <w:r w:rsidR="00274F10" w:rsidRPr="00F660F0">
        <w:rPr>
          <w:rFonts w:ascii="Liberation Serif" w:hAnsi="Liberation Serif" w:cs="Liberation Serif"/>
          <w:sz w:val="24"/>
          <w:szCs w:val="24"/>
        </w:rPr>
        <w:t>повышение уровня эффективности оказания муниципальных услуг спортивными школами.</w:t>
      </w:r>
    </w:p>
    <w:p w14:paraId="1F15A780" w14:textId="77777777" w:rsidR="005B12E2" w:rsidRPr="00F660F0" w:rsidRDefault="005B12E2" w:rsidP="005B12E2">
      <w:pPr>
        <w:contextualSpacing/>
        <w:jc w:val="both"/>
        <w:rPr>
          <w:rFonts w:ascii="Liberation Serif" w:hAnsi="Liberation Serif" w:cs="Liberation Serif"/>
          <w:sz w:val="16"/>
          <w:szCs w:val="16"/>
        </w:rPr>
      </w:pPr>
    </w:p>
    <w:p w14:paraId="4A73E3E1" w14:textId="278AFFB3" w:rsidR="00856602" w:rsidRPr="00F660F0" w:rsidRDefault="00856602" w:rsidP="00856602">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15. Организация и осуществление мероприятий по работе с детьми и молодежью в</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b/>
          <w:sz w:val="24"/>
          <w:szCs w:val="24"/>
        </w:rPr>
        <w:t>городском округе</w:t>
      </w:r>
    </w:p>
    <w:p w14:paraId="104E6819" w14:textId="77777777" w:rsidR="005B12E2" w:rsidRPr="00F660F0" w:rsidRDefault="005B12E2" w:rsidP="005B12E2">
      <w:pPr>
        <w:contextualSpacing/>
        <w:jc w:val="both"/>
        <w:rPr>
          <w:rFonts w:ascii="Liberation Serif" w:hAnsi="Liberation Serif" w:cs="Liberation Serif"/>
          <w:sz w:val="16"/>
          <w:szCs w:val="16"/>
        </w:rPr>
      </w:pPr>
    </w:p>
    <w:p w14:paraId="09C533EC" w14:textId="4628F8F8" w:rsidR="0043579C"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Молодежная политика в городском округе реализуется в учреждениях общего и среднего профессионального образования, в организациях и предприятиях городского округа по</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нескольким направлениям.</w:t>
      </w:r>
    </w:p>
    <w:p w14:paraId="6C457008" w14:textId="275E54FB" w:rsidR="0043579C" w:rsidRPr="00F660F0" w:rsidRDefault="00114A00"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Координирующий</w:t>
      </w:r>
      <w:r w:rsidR="00E25BB4" w:rsidRPr="00F660F0">
        <w:rPr>
          <w:rFonts w:ascii="Liberation Serif" w:hAnsi="Liberation Serif" w:cs="Liberation Serif"/>
          <w:sz w:val="24"/>
          <w:szCs w:val="24"/>
        </w:rPr>
        <w:t xml:space="preserve"> центр работы с молодежью в городском округе Верхняя Пышма </w:t>
      </w:r>
      <w:r w:rsidR="005B12E2" w:rsidRPr="00F660F0">
        <w:rPr>
          <w:rFonts w:ascii="Liberation Serif" w:hAnsi="Liberation Serif" w:cs="Liberation Serif"/>
          <w:sz w:val="24"/>
          <w:szCs w:val="24"/>
        </w:rPr>
        <w:t>–</w:t>
      </w:r>
      <w:r w:rsidR="00E25BB4" w:rsidRPr="00F660F0">
        <w:rPr>
          <w:rFonts w:ascii="Liberation Serif" w:hAnsi="Liberation Serif" w:cs="Liberation Serif"/>
          <w:sz w:val="24"/>
          <w:szCs w:val="24"/>
        </w:rPr>
        <w:t xml:space="preserve"> </w:t>
      </w:r>
      <w:r w:rsidR="007B1116" w:rsidRPr="00F660F0">
        <w:rPr>
          <w:rFonts w:ascii="Liberation Serif" w:hAnsi="Liberation Serif" w:cs="Liberation Serif"/>
          <w:sz w:val="24"/>
          <w:szCs w:val="24"/>
        </w:rPr>
        <w:t>МАУ</w:t>
      </w:r>
      <w:r w:rsidR="00E25BB4" w:rsidRPr="00F660F0">
        <w:rPr>
          <w:rFonts w:ascii="Liberation Serif" w:hAnsi="Liberation Serif" w:cs="Liberation Serif"/>
          <w:sz w:val="24"/>
          <w:szCs w:val="24"/>
        </w:rPr>
        <w:t xml:space="preserve"> «Центр по работе с молодежью «Объединение клубов по месту жительства».</w:t>
      </w:r>
    </w:p>
    <w:p w14:paraId="1CC7AC00" w14:textId="77777777" w:rsidR="005B12E2" w:rsidRPr="00F660F0" w:rsidRDefault="005B12E2" w:rsidP="005B12E2">
      <w:pPr>
        <w:contextualSpacing/>
        <w:jc w:val="both"/>
        <w:rPr>
          <w:rFonts w:ascii="Liberation Serif" w:hAnsi="Liberation Serif" w:cs="Liberation Serif"/>
          <w:sz w:val="12"/>
          <w:szCs w:val="12"/>
        </w:rPr>
      </w:pPr>
    </w:p>
    <w:p w14:paraId="6F567241" w14:textId="77777777" w:rsidR="00856602" w:rsidRPr="00F660F0" w:rsidRDefault="00856602" w:rsidP="00856602">
      <w:pPr>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Организация мероприятий по работе с молодежью патриотической направленности</w:t>
      </w:r>
    </w:p>
    <w:p w14:paraId="5C99AD9D" w14:textId="6495F2F0" w:rsidR="0043579C"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Ежегодно проводится около 60 мероприятий муниципального уровня. Одним из самых активных субъектов патриотической деятельности является </w:t>
      </w:r>
      <w:r w:rsidR="00747D28" w:rsidRPr="00F660F0">
        <w:rPr>
          <w:rFonts w:ascii="Liberation Serif" w:hAnsi="Liberation Serif" w:cs="Liberation Serif"/>
          <w:sz w:val="24"/>
          <w:szCs w:val="24"/>
        </w:rPr>
        <w:t xml:space="preserve">частное учреждение культуры </w:t>
      </w:r>
      <w:r w:rsidRPr="00F660F0">
        <w:rPr>
          <w:rFonts w:ascii="Liberation Serif" w:hAnsi="Liberation Serif" w:cs="Liberation Serif"/>
          <w:sz w:val="24"/>
          <w:szCs w:val="24"/>
        </w:rPr>
        <w:t>«Музейный комплекс УГМК».</w:t>
      </w:r>
    </w:p>
    <w:p w14:paraId="1BA2258E" w14:textId="77777777" w:rsidR="0043579C"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На сегодняшний день в городском округе Верхняя Пышма:</w:t>
      </w:r>
    </w:p>
    <w:p w14:paraId="506AC9A7" w14:textId="3E556305" w:rsidR="00856602" w:rsidRPr="00F660F0" w:rsidRDefault="005B12E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eastAsia="Calibri" w:hAnsi="Liberation Serif" w:cs="Liberation Serif"/>
          <w:sz w:val="24"/>
          <w:szCs w:val="24"/>
          <w:lang w:eastAsia="en-US"/>
        </w:rPr>
        <w:t> </w:t>
      </w:r>
      <w:r w:rsidR="00856602" w:rsidRPr="00F660F0">
        <w:rPr>
          <w:rFonts w:ascii="Liberation Serif" w:hAnsi="Liberation Serif" w:cs="Liberation Serif"/>
          <w:sz w:val="24"/>
          <w:szCs w:val="24"/>
        </w:rPr>
        <w:t>8 военно-патриотических клубов;</w:t>
      </w:r>
    </w:p>
    <w:p w14:paraId="07E429F9" w14:textId="4CA9264C" w:rsidR="0043579C" w:rsidRPr="00F660F0" w:rsidRDefault="005B12E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eastAsia="Calibri" w:hAnsi="Liberation Serif" w:cs="Liberation Serif"/>
          <w:sz w:val="24"/>
          <w:szCs w:val="24"/>
          <w:lang w:eastAsia="en-US"/>
        </w:rPr>
        <w:t> </w:t>
      </w:r>
      <w:r w:rsidR="00856602" w:rsidRPr="00F660F0">
        <w:rPr>
          <w:rFonts w:ascii="Liberation Serif" w:hAnsi="Liberation Serif" w:cs="Liberation Serif"/>
          <w:sz w:val="24"/>
          <w:szCs w:val="24"/>
        </w:rPr>
        <w:t>2 туристско-краеведческих клуба;</w:t>
      </w:r>
    </w:p>
    <w:p w14:paraId="271F6901" w14:textId="0016E74D" w:rsidR="0043579C" w:rsidRPr="00F660F0" w:rsidRDefault="005B12E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hAnsi="Liberation Serif" w:cs="Liberation Serif"/>
          <w:sz w:val="24"/>
          <w:szCs w:val="24"/>
        </w:rPr>
        <w:t> 3 поисковых отряда;</w:t>
      </w:r>
    </w:p>
    <w:p w14:paraId="24FBA4FB" w14:textId="49048DBB" w:rsidR="00856602" w:rsidRPr="00F660F0" w:rsidRDefault="005B12E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7 юнармейских отрядов.</w:t>
      </w:r>
    </w:p>
    <w:p w14:paraId="1730A4CA" w14:textId="426D50D1" w:rsidR="0043579C"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августе 2019 года организованы традиционные учебно-полевые сборы для</w:t>
      </w:r>
      <w:r w:rsidR="002D4850">
        <w:rPr>
          <w:rFonts w:ascii="Liberation Serif" w:hAnsi="Liberation Serif" w:cs="Liberation Serif"/>
          <w:sz w:val="24"/>
          <w:szCs w:val="24"/>
        </w:rPr>
        <w:t xml:space="preserve"> </w:t>
      </w:r>
      <w:r w:rsidRPr="00F660F0">
        <w:rPr>
          <w:rFonts w:ascii="Liberation Serif" w:hAnsi="Liberation Serif" w:cs="Liberation Serif"/>
          <w:sz w:val="24"/>
          <w:szCs w:val="24"/>
        </w:rPr>
        <w:t>военно-патриотических клубов и юнармейских отрядов.</w:t>
      </w:r>
    </w:p>
    <w:p w14:paraId="540FAEE7" w14:textId="77777777" w:rsidR="0043579C"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Молодежь участвует в акциях по уходу за мемориальными памятными объектами (памятники, скверы, стелы, мемориальные доски), что также способствует формированию гражданско-патриотической позиции.</w:t>
      </w:r>
    </w:p>
    <w:p w14:paraId="262754B0" w14:textId="36966F19" w:rsidR="00856602"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Мероприятия по патриотическом воспитанию проходят под руководством центра патриотического воспитания и допризывной подготовки молодежи. Вопросы патриотического воспитания детей, подростков и молод</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жи рассматриваются на</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Координационном </w:t>
      </w:r>
      <w:r w:rsidR="00747D28" w:rsidRPr="00F660F0">
        <w:rPr>
          <w:rFonts w:ascii="Liberation Serif" w:hAnsi="Liberation Serif" w:cs="Liberation Serif"/>
          <w:sz w:val="24"/>
          <w:szCs w:val="24"/>
        </w:rPr>
        <w:t xml:space="preserve">совете </w:t>
      </w:r>
      <w:r w:rsidRPr="00F660F0">
        <w:rPr>
          <w:rFonts w:ascii="Liberation Serif" w:hAnsi="Liberation Serif" w:cs="Liberation Serif"/>
          <w:sz w:val="24"/>
          <w:szCs w:val="24"/>
        </w:rPr>
        <w:t>по</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патриотическому воспитанию граждан городско</w:t>
      </w:r>
      <w:r w:rsidR="002D4850">
        <w:rPr>
          <w:rFonts w:ascii="Liberation Serif" w:hAnsi="Liberation Serif" w:cs="Liberation Serif"/>
          <w:sz w:val="24"/>
          <w:szCs w:val="24"/>
        </w:rPr>
        <w:t>го</w:t>
      </w:r>
      <w:r w:rsidRPr="00F660F0">
        <w:rPr>
          <w:rFonts w:ascii="Liberation Serif" w:hAnsi="Liberation Serif" w:cs="Liberation Serif"/>
          <w:sz w:val="24"/>
          <w:szCs w:val="24"/>
        </w:rPr>
        <w:t xml:space="preserve"> округ</w:t>
      </w:r>
      <w:r w:rsidR="002D4850">
        <w:rPr>
          <w:rFonts w:ascii="Liberation Serif" w:hAnsi="Liberation Serif" w:cs="Liberation Serif"/>
          <w:sz w:val="24"/>
          <w:szCs w:val="24"/>
        </w:rPr>
        <w:t>а</w:t>
      </w:r>
      <w:r w:rsidRPr="00F660F0">
        <w:rPr>
          <w:rFonts w:ascii="Liberation Serif" w:hAnsi="Liberation Serif" w:cs="Liberation Serif"/>
          <w:sz w:val="24"/>
          <w:szCs w:val="24"/>
        </w:rPr>
        <w:t xml:space="preserve"> Верхняя Пышма при Главе городского округа Верхняя Пышма.</w:t>
      </w:r>
    </w:p>
    <w:p w14:paraId="331E2EF4" w14:textId="77777777" w:rsidR="005B12E2" w:rsidRPr="00F660F0" w:rsidRDefault="005B12E2" w:rsidP="005B12E2">
      <w:pPr>
        <w:contextualSpacing/>
        <w:jc w:val="both"/>
        <w:rPr>
          <w:rFonts w:ascii="Liberation Serif" w:hAnsi="Liberation Serif" w:cs="Liberation Serif"/>
          <w:sz w:val="12"/>
          <w:szCs w:val="12"/>
        </w:rPr>
      </w:pPr>
    </w:p>
    <w:p w14:paraId="701982C3" w14:textId="77777777" w:rsidR="00856602" w:rsidRPr="00F660F0" w:rsidRDefault="00856602" w:rsidP="00856602">
      <w:pPr>
        <w:ind w:firstLine="142"/>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Организация мероприятий по работе с молодежью профилактической направленности</w:t>
      </w:r>
    </w:p>
    <w:p w14:paraId="70FF4D4C" w14:textId="77777777" w:rsidR="0043579C" w:rsidRPr="00F660F0" w:rsidRDefault="007E40A9"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Д</w:t>
      </w:r>
      <w:r w:rsidR="00856602" w:rsidRPr="00F660F0">
        <w:rPr>
          <w:rFonts w:ascii="Liberation Serif" w:hAnsi="Liberation Serif" w:cs="Liberation Serif"/>
          <w:sz w:val="24"/>
          <w:szCs w:val="24"/>
        </w:rPr>
        <w:t>оля участников профилактических мероприятий от 14 до 30 лет</w:t>
      </w:r>
      <w:r w:rsidRPr="00F660F0">
        <w:rPr>
          <w:rFonts w:ascii="Liberation Serif" w:hAnsi="Liberation Serif" w:cs="Liberation Serif"/>
          <w:sz w:val="24"/>
          <w:szCs w:val="24"/>
        </w:rPr>
        <w:t xml:space="preserve"> в городском округе</w:t>
      </w:r>
      <w:r w:rsidR="00856602" w:rsidRPr="00F660F0">
        <w:rPr>
          <w:rFonts w:ascii="Liberation Serif" w:hAnsi="Liberation Serif" w:cs="Liberation Serif"/>
          <w:sz w:val="24"/>
          <w:szCs w:val="24"/>
        </w:rPr>
        <w:t xml:space="preserve"> составляет 61 процент.</w:t>
      </w:r>
    </w:p>
    <w:p w14:paraId="12FF1437" w14:textId="75B773A2" w:rsidR="00856602"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2019 году проведено 19 мероприятий по профилактике </w:t>
      </w:r>
      <w:proofErr w:type="spellStart"/>
      <w:r w:rsidRPr="00F660F0">
        <w:rPr>
          <w:rFonts w:ascii="Liberation Serif" w:hAnsi="Liberation Serif" w:cs="Liberation Serif"/>
          <w:sz w:val="24"/>
          <w:szCs w:val="24"/>
        </w:rPr>
        <w:t>табакокурения</w:t>
      </w:r>
      <w:proofErr w:type="spellEnd"/>
      <w:r w:rsidRPr="00F660F0">
        <w:rPr>
          <w:rFonts w:ascii="Liberation Serif" w:hAnsi="Liberation Serif" w:cs="Liberation Serif"/>
          <w:sz w:val="24"/>
          <w:szCs w:val="24"/>
        </w:rPr>
        <w:t>, алкоголизма, количество охваченных профилактической работой в возрасте от</w:t>
      </w:r>
      <w:r w:rsidR="00747D2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10</w:t>
      </w:r>
      <w:r w:rsidR="00747D2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до</w:t>
      </w:r>
      <w:r w:rsidR="00747D2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25 лет составило 1</w:t>
      </w:r>
      <w:r w:rsidR="00E20118" w:rsidRPr="00F660F0">
        <w:rPr>
          <w:rFonts w:ascii="Liberation Serif" w:hAnsi="Liberation Serif" w:cs="Liberation Serif"/>
          <w:sz w:val="24"/>
          <w:szCs w:val="24"/>
        </w:rPr>
        <w:t> </w:t>
      </w:r>
      <w:r w:rsidRPr="00F660F0">
        <w:rPr>
          <w:rFonts w:ascii="Liberation Serif" w:hAnsi="Liberation Serif" w:cs="Liberation Serif"/>
          <w:sz w:val="24"/>
          <w:szCs w:val="24"/>
        </w:rPr>
        <w:t>460</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человек. Неотъемлемой частью профилактики являются оформленные уголки по</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профилактике здорового образа жизни в</w:t>
      </w:r>
      <w:r w:rsidR="00E20118" w:rsidRPr="00F660F0">
        <w:rPr>
          <w:rFonts w:ascii="Liberation Serif" w:eastAsia="Calibri" w:hAnsi="Liberation Serif" w:cs="Liberation Serif"/>
          <w:sz w:val="24"/>
          <w:szCs w:val="24"/>
          <w:lang w:eastAsia="en-US"/>
        </w:rPr>
        <w:t xml:space="preserve"> </w:t>
      </w:r>
      <w:r w:rsidRPr="00F660F0">
        <w:rPr>
          <w:rFonts w:ascii="Liberation Serif" w:hAnsi="Liberation Serif" w:cs="Liberation Serif"/>
          <w:sz w:val="24"/>
          <w:szCs w:val="24"/>
        </w:rPr>
        <w:t>подведомственных учреждениях молодежной политики, раздача буклетов воспитанникам и их родителям, профилактичес</w:t>
      </w:r>
      <w:r w:rsidR="003B425A" w:rsidRPr="00F660F0">
        <w:rPr>
          <w:rFonts w:ascii="Liberation Serif" w:hAnsi="Liberation Serif" w:cs="Liberation Serif"/>
          <w:sz w:val="24"/>
          <w:szCs w:val="24"/>
        </w:rPr>
        <w:t>кая работа социальных педагогов</w:t>
      </w:r>
      <w:r w:rsidRPr="00F660F0">
        <w:rPr>
          <w:rFonts w:ascii="Liberation Serif" w:hAnsi="Liberation Serif" w:cs="Liberation Serif"/>
          <w:sz w:val="24"/>
          <w:szCs w:val="24"/>
        </w:rPr>
        <w:t>.</w:t>
      </w:r>
    </w:p>
    <w:p w14:paraId="5EB73588" w14:textId="2A675D02" w:rsidR="00856602"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Профилактика наркомании, ВИЧ-инфекции и СПИДа также занимает значительное место в</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 xml:space="preserve">сфере молодежной политики. Проведено 14 мероприятий, количество охваченных в 2019 году составило </w:t>
      </w:r>
      <w:r w:rsidR="007E40A9" w:rsidRPr="00F660F0">
        <w:rPr>
          <w:rFonts w:ascii="Liberation Serif" w:hAnsi="Liberation Serif" w:cs="Liberation Serif"/>
          <w:sz w:val="24"/>
          <w:szCs w:val="24"/>
        </w:rPr>
        <w:t>около 3 тысяч</w:t>
      </w:r>
      <w:r w:rsidRPr="00F660F0">
        <w:rPr>
          <w:rFonts w:ascii="Liberation Serif" w:hAnsi="Liberation Serif" w:cs="Liberation Serif"/>
          <w:sz w:val="24"/>
          <w:szCs w:val="24"/>
        </w:rPr>
        <w:t xml:space="preserve"> человек. Основным направлением молодежной политики в плане профилактики является популяризация здорового образа жизни. Проведено 35 целевых мероприятий, количество охваченных в 2019 году составило более 4 </w:t>
      </w:r>
      <w:r w:rsidR="007E40A9" w:rsidRPr="00F660F0">
        <w:rPr>
          <w:rFonts w:ascii="Liberation Serif" w:hAnsi="Liberation Serif" w:cs="Liberation Serif"/>
          <w:sz w:val="24"/>
          <w:szCs w:val="24"/>
        </w:rPr>
        <w:t>тысяч</w:t>
      </w:r>
      <w:r w:rsidRPr="00F660F0">
        <w:rPr>
          <w:rFonts w:ascii="Liberation Serif" w:hAnsi="Liberation Serif" w:cs="Liberation Serif"/>
          <w:sz w:val="24"/>
          <w:szCs w:val="24"/>
        </w:rPr>
        <w:t xml:space="preserve"> человек.</w:t>
      </w:r>
    </w:p>
    <w:p w14:paraId="358D7B0C" w14:textId="271A3D53" w:rsidR="00856602"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Проводится работа по профилактике проявлений экстремистского характера. В</w:t>
      </w:r>
      <w:r w:rsidR="00E20118" w:rsidRPr="00F660F0">
        <w:rPr>
          <w:rFonts w:ascii="Liberation Serif" w:eastAsia="Calibri" w:hAnsi="Liberation Serif" w:cs="Liberation Serif"/>
          <w:sz w:val="24"/>
          <w:szCs w:val="24"/>
          <w:lang w:eastAsia="en-US"/>
        </w:rPr>
        <w:t xml:space="preserve"> </w:t>
      </w:r>
      <w:r w:rsidRPr="00F660F0">
        <w:rPr>
          <w:rFonts w:ascii="Liberation Serif" w:hAnsi="Liberation Serif" w:cs="Liberation Serif"/>
          <w:sz w:val="24"/>
          <w:szCs w:val="24"/>
        </w:rPr>
        <w:t xml:space="preserve">учреждениях молодежной политики систематически проводятся Дни толерантности. </w:t>
      </w:r>
      <w:r w:rsidR="00015B03" w:rsidRPr="00F660F0">
        <w:rPr>
          <w:rFonts w:ascii="Liberation Serif" w:hAnsi="Liberation Serif" w:cs="Liberation Serif"/>
          <w:sz w:val="24"/>
          <w:szCs w:val="24"/>
        </w:rPr>
        <w:t xml:space="preserve">Проведено 18 целевых </w:t>
      </w:r>
      <w:r w:rsidRPr="00F660F0">
        <w:rPr>
          <w:rFonts w:ascii="Liberation Serif" w:hAnsi="Liberation Serif" w:cs="Liberation Serif"/>
          <w:sz w:val="24"/>
          <w:szCs w:val="24"/>
        </w:rPr>
        <w:t xml:space="preserve">мероприятий по профилактике проявлений экстремистского характера, </w:t>
      </w:r>
      <w:r w:rsidR="00015B03" w:rsidRPr="00F660F0">
        <w:rPr>
          <w:rFonts w:ascii="Liberation Serif" w:hAnsi="Liberation Serif" w:cs="Liberation Serif"/>
          <w:sz w:val="24"/>
          <w:szCs w:val="24"/>
        </w:rPr>
        <w:t xml:space="preserve">в 2019 году мероприятиями </w:t>
      </w:r>
      <w:r w:rsidRPr="00F660F0">
        <w:rPr>
          <w:rFonts w:ascii="Liberation Serif" w:hAnsi="Liberation Serif" w:cs="Liberation Serif"/>
          <w:sz w:val="24"/>
          <w:szCs w:val="24"/>
        </w:rPr>
        <w:t>охвачен</w:t>
      </w:r>
      <w:r w:rsidR="00015B03" w:rsidRPr="00F660F0">
        <w:rPr>
          <w:rFonts w:ascii="Liberation Serif" w:hAnsi="Liberation Serif" w:cs="Liberation Serif"/>
          <w:sz w:val="24"/>
          <w:szCs w:val="24"/>
        </w:rPr>
        <w:t>о</w:t>
      </w:r>
      <w:r w:rsidRPr="00F660F0">
        <w:rPr>
          <w:rFonts w:ascii="Liberation Serif" w:hAnsi="Liberation Serif" w:cs="Liberation Serif"/>
          <w:sz w:val="24"/>
          <w:szCs w:val="24"/>
        </w:rPr>
        <w:t xml:space="preserve"> 4</w:t>
      </w:r>
      <w:r w:rsidR="00E20118" w:rsidRPr="00F660F0">
        <w:rPr>
          <w:rFonts w:ascii="Liberation Serif" w:hAnsi="Liberation Serif" w:cs="Liberation Serif"/>
          <w:sz w:val="24"/>
          <w:szCs w:val="24"/>
        </w:rPr>
        <w:t> </w:t>
      </w:r>
      <w:r w:rsidRPr="00F660F0">
        <w:rPr>
          <w:rFonts w:ascii="Liberation Serif" w:hAnsi="Liberation Serif" w:cs="Liberation Serif"/>
          <w:sz w:val="24"/>
          <w:szCs w:val="24"/>
        </w:rPr>
        <w:t>954</w:t>
      </w:r>
      <w:r w:rsidR="00E20118" w:rsidRPr="00F660F0">
        <w:rPr>
          <w:rFonts w:ascii="Liberation Serif" w:eastAsia="Calibri" w:hAnsi="Liberation Serif" w:cs="Liberation Serif"/>
          <w:sz w:val="24"/>
          <w:szCs w:val="24"/>
          <w:lang w:eastAsia="en-US"/>
        </w:rPr>
        <w:t xml:space="preserve"> </w:t>
      </w:r>
      <w:r w:rsidRPr="00F660F0">
        <w:rPr>
          <w:rFonts w:ascii="Liberation Serif" w:hAnsi="Liberation Serif" w:cs="Liberation Serif"/>
          <w:sz w:val="24"/>
          <w:szCs w:val="24"/>
        </w:rPr>
        <w:t>человек</w:t>
      </w:r>
      <w:r w:rsidR="005B12E2" w:rsidRPr="00F660F0">
        <w:rPr>
          <w:rFonts w:ascii="Liberation Serif" w:hAnsi="Liberation Serif" w:cs="Liberation Serif"/>
          <w:sz w:val="24"/>
          <w:szCs w:val="24"/>
        </w:rPr>
        <w:t>а</w:t>
      </w:r>
      <w:r w:rsidRPr="00F660F0">
        <w:rPr>
          <w:rFonts w:ascii="Liberation Serif" w:hAnsi="Liberation Serif" w:cs="Liberation Serif"/>
          <w:sz w:val="24"/>
          <w:szCs w:val="24"/>
        </w:rPr>
        <w:t>.</w:t>
      </w:r>
    </w:p>
    <w:p w14:paraId="0FB650A2" w14:textId="2A3E05FB" w:rsidR="00856602"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Для профилактики правонарушений среди молодежи городского округа Верхняя Пышма </w:t>
      </w:r>
      <w:r w:rsidR="00F369DE" w:rsidRPr="00F660F0">
        <w:rPr>
          <w:rFonts w:ascii="Liberation Serif" w:hAnsi="Liberation Serif" w:cs="Liberation Serif"/>
          <w:sz w:val="24"/>
          <w:szCs w:val="24"/>
        </w:rPr>
        <w:t>в</w:t>
      </w:r>
      <w:r w:rsidR="00E20118" w:rsidRPr="00F660F0">
        <w:rPr>
          <w:rFonts w:ascii="Liberation Serif" w:eastAsia="Calibri" w:hAnsi="Liberation Serif" w:cs="Liberation Serif"/>
          <w:sz w:val="24"/>
          <w:szCs w:val="24"/>
          <w:lang w:eastAsia="en-US"/>
        </w:rPr>
        <w:t> </w:t>
      </w:r>
      <w:r w:rsidR="00F369DE" w:rsidRPr="00F660F0">
        <w:rPr>
          <w:rFonts w:ascii="Liberation Serif" w:hAnsi="Liberation Serif" w:cs="Liberation Serif"/>
          <w:sz w:val="24"/>
          <w:szCs w:val="24"/>
        </w:rPr>
        <w:t xml:space="preserve">2019 году </w:t>
      </w:r>
      <w:r w:rsidRPr="00F660F0">
        <w:rPr>
          <w:rFonts w:ascii="Liberation Serif" w:hAnsi="Liberation Serif" w:cs="Liberation Serif"/>
          <w:sz w:val="24"/>
          <w:szCs w:val="24"/>
        </w:rPr>
        <w:t xml:space="preserve">проведено 13 мероприятий, </w:t>
      </w:r>
      <w:r w:rsidR="00C36B71" w:rsidRPr="00F660F0">
        <w:rPr>
          <w:rFonts w:ascii="Liberation Serif" w:hAnsi="Liberation Serif" w:cs="Liberation Serif"/>
          <w:sz w:val="24"/>
          <w:szCs w:val="24"/>
        </w:rPr>
        <w:t>в которых приняли участие 1</w:t>
      </w:r>
      <w:r w:rsidR="00E20118" w:rsidRPr="00F660F0">
        <w:rPr>
          <w:rFonts w:ascii="Liberation Serif" w:hAnsi="Liberation Serif" w:cs="Liberation Serif"/>
          <w:sz w:val="24"/>
          <w:szCs w:val="24"/>
        </w:rPr>
        <w:t> </w:t>
      </w:r>
      <w:r w:rsidR="00C36B71" w:rsidRPr="00F660F0">
        <w:rPr>
          <w:rFonts w:ascii="Liberation Serif" w:hAnsi="Liberation Serif" w:cs="Liberation Serif"/>
          <w:sz w:val="24"/>
          <w:szCs w:val="24"/>
        </w:rPr>
        <w:t>1</w:t>
      </w:r>
      <w:r w:rsidRPr="00F660F0">
        <w:rPr>
          <w:rFonts w:ascii="Liberation Serif" w:hAnsi="Liberation Serif" w:cs="Liberation Serif"/>
          <w:sz w:val="24"/>
          <w:szCs w:val="24"/>
        </w:rPr>
        <w:t>27</w:t>
      </w:r>
      <w:r w:rsidR="00E20118" w:rsidRPr="00F660F0">
        <w:rPr>
          <w:rFonts w:ascii="Liberation Serif" w:eastAsia="Calibri" w:hAnsi="Liberation Serif" w:cs="Liberation Serif"/>
          <w:sz w:val="24"/>
          <w:szCs w:val="24"/>
          <w:lang w:eastAsia="en-US"/>
        </w:rPr>
        <w:t xml:space="preserve"> </w:t>
      </w:r>
      <w:r w:rsidRPr="00F660F0">
        <w:rPr>
          <w:rFonts w:ascii="Liberation Serif" w:hAnsi="Liberation Serif" w:cs="Liberation Serif"/>
          <w:sz w:val="24"/>
          <w:szCs w:val="24"/>
        </w:rPr>
        <w:t>человек.</w:t>
      </w:r>
    </w:p>
    <w:p w14:paraId="27FC0DE6" w14:textId="77777777" w:rsidR="005B12E2" w:rsidRPr="00F660F0" w:rsidRDefault="005B12E2" w:rsidP="005B12E2">
      <w:pPr>
        <w:contextualSpacing/>
        <w:jc w:val="both"/>
        <w:rPr>
          <w:rFonts w:ascii="Liberation Serif" w:hAnsi="Liberation Serif" w:cs="Liberation Serif"/>
          <w:sz w:val="12"/>
          <w:szCs w:val="12"/>
        </w:rPr>
      </w:pPr>
    </w:p>
    <w:p w14:paraId="1229DD97" w14:textId="77777777" w:rsidR="00856602" w:rsidRPr="00F660F0" w:rsidRDefault="00856602" w:rsidP="00856602">
      <w:pPr>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Работа по активизации молодежи, создание системы молодежного самоуправления</w:t>
      </w:r>
    </w:p>
    <w:p w14:paraId="6B26A13A" w14:textId="4C87BB9C" w:rsidR="00856602"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 целью активизации молодежи в городском округе с</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2012</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года один раз в</w:t>
      </w:r>
      <w:r w:rsidR="00E20118" w:rsidRPr="00F660F0">
        <w:rPr>
          <w:rFonts w:ascii="Liberation Serif" w:eastAsia="Calibri" w:hAnsi="Liberation Serif" w:cs="Liberation Serif"/>
          <w:sz w:val="24"/>
          <w:szCs w:val="24"/>
          <w:lang w:eastAsia="en-US"/>
        </w:rPr>
        <w:t xml:space="preserve"> </w:t>
      </w:r>
      <w:r w:rsidRPr="00F660F0">
        <w:rPr>
          <w:rFonts w:ascii="Liberation Serif" w:hAnsi="Liberation Serif" w:cs="Liberation Serif"/>
          <w:sz w:val="24"/>
          <w:szCs w:val="24"/>
        </w:rPr>
        <w:t>два</w:t>
      </w:r>
      <w:r w:rsidR="00E20118" w:rsidRPr="00F660F0">
        <w:rPr>
          <w:rFonts w:ascii="Liberation Serif" w:eastAsia="Calibri" w:hAnsi="Liberation Serif" w:cs="Liberation Serif"/>
          <w:sz w:val="24"/>
          <w:szCs w:val="24"/>
          <w:lang w:eastAsia="en-US"/>
        </w:rPr>
        <w:t xml:space="preserve"> </w:t>
      </w:r>
      <w:r w:rsidRPr="00F660F0">
        <w:rPr>
          <w:rFonts w:ascii="Liberation Serif" w:hAnsi="Liberation Serif" w:cs="Liberation Serif"/>
          <w:sz w:val="24"/>
          <w:szCs w:val="24"/>
        </w:rPr>
        <w:t xml:space="preserve">года избирается </w:t>
      </w:r>
      <w:proofErr w:type="spellStart"/>
      <w:r w:rsidRPr="00F660F0">
        <w:rPr>
          <w:rFonts w:ascii="Liberation Serif" w:hAnsi="Liberation Serif" w:cs="Liberation Serif"/>
          <w:sz w:val="24"/>
          <w:szCs w:val="24"/>
        </w:rPr>
        <w:t>Верхнепышминский</w:t>
      </w:r>
      <w:proofErr w:type="spellEnd"/>
      <w:r w:rsidRPr="00F660F0">
        <w:rPr>
          <w:rFonts w:ascii="Liberation Serif" w:hAnsi="Liberation Serif" w:cs="Liberation Serif"/>
          <w:sz w:val="24"/>
          <w:szCs w:val="24"/>
        </w:rPr>
        <w:t xml:space="preserve"> </w:t>
      </w:r>
      <w:r w:rsidR="00747D28" w:rsidRPr="00F660F0">
        <w:rPr>
          <w:rFonts w:ascii="Liberation Serif" w:hAnsi="Liberation Serif" w:cs="Liberation Serif"/>
          <w:sz w:val="24"/>
          <w:szCs w:val="24"/>
        </w:rPr>
        <w:t xml:space="preserve">Молодежный парламент </w:t>
      </w:r>
      <w:r w:rsidRPr="00F660F0">
        <w:rPr>
          <w:rFonts w:ascii="Liberation Serif" w:hAnsi="Liberation Serif" w:cs="Liberation Serif"/>
          <w:sz w:val="24"/>
          <w:szCs w:val="24"/>
        </w:rPr>
        <w:t>в количестве 20</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человек из числа обучающейся, студенческой, работающей и общественной молодежи</w:t>
      </w:r>
      <w:r w:rsidR="00747D28" w:rsidRPr="00F660F0">
        <w:rPr>
          <w:rFonts w:ascii="Liberation Serif" w:hAnsi="Liberation Serif" w:cs="Liberation Serif"/>
          <w:sz w:val="24"/>
          <w:szCs w:val="24"/>
        </w:rPr>
        <w:t>.</w:t>
      </w:r>
    </w:p>
    <w:p w14:paraId="440410D3" w14:textId="7F675D66" w:rsidR="00856602"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Наряду с Молодежным </w:t>
      </w:r>
      <w:r w:rsidR="00747D28" w:rsidRPr="00F660F0">
        <w:rPr>
          <w:rFonts w:ascii="Liberation Serif" w:hAnsi="Liberation Serif" w:cs="Liberation Serif"/>
          <w:sz w:val="24"/>
          <w:szCs w:val="24"/>
        </w:rPr>
        <w:t xml:space="preserve">парламентом </w:t>
      </w:r>
      <w:r w:rsidRPr="00F660F0">
        <w:rPr>
          <w:rFonts w:ascii="Liberation Serif" w:hAnsi="Liberation Serif" w:cs="Liberation Serif"/>
          <w:sz w:val="24"/>
          <w:szCs w:val="24"/>
        </w:rPr>
        <w:t xml:space="preserve">в городском округе работают Советы обучающейся молодежи, Советы старшеклассников и Совет работающей молодежи. Также </w:t>
      </w:r>
      <w:r w:rsidR="00747D28" w:rsidRPr="00F660F0">
        <w:rPr>
          <w:rFonts w:ascii="Liberation Serif" w:hAnsi="Liberation Serif" w:cs="Liberation Serif"/>
          <w:sz w:val="24"/>
          <w:szCs w:val="24"/>
        </w:rPr>
        <w:t xml:space="preserve">молодежное самоуправление существует </w:t>
      </w:r>
      <w:r w:rsidRPr="00F660F0">
        <w:rPr>
          <w:rFonts w:ascii="Liberation Serif" w:hAnsi="Liberation Serif" w:cs="Liberation Serif"/>
          <w:sz w:val="24"/>
          <w:szCs w:val="24"/>
        </w:rPr>
        <w:t xml:space="preserve">в </w:t>
      </w:r>
      <w:r w:rsidR="00747D28" w:rsidRPr="00F660F0">
        <w:rPr>
          <w:rFonts w:ascii="Liberation Serif" w:hAnsi="Liberation Serif" w:cs="Liberation Serif"/>
          <w:sz w:val="24"/>
          <w:szCs w:val="24"/>
        </w:rPr>
        <w:t xml:space="preserve">Техническом </w:t>
      </w:r>
      <w:r w:rsidRPr="00F660F0">
        <w:rPr>
          <w:rFonts w:ascii="Liberation Serif" w:hAnsi="Liberation Serif" w:cs="Liberation Serif"/>
          <w:sz w:val="24"/>
          <w:szCs w:val="24"/>
        </w:rPr>
        <w:t>университет</w:t>
      </w:r>
      <w:r w:rsidR="00747D28" w:rsidRPr="00F660F0">
        <w:rPr>
          <w:rFonts w:ascii="Liberation Serif" w:hAnsi="Liberation Serif" w:cs="Liberation Serif"/>
          <w:sz w:val="24"/>
          <w:szCs w:val="24"/>
        </w:rPr>
        <w:t>е</w:t>
      </w:r>
      <w:r w:rsidRPr="00F660F0">
        <w:rPr>
          <w:rFonts w:ascii="Liberation Serif" w:hAnsi="Liberation Serif" w:cs="Liberation Serif"/>
          <w:sz w:val="24"/>
          <w:szCs w:val="24"/>
        </w:rPr>
        <w:t xml:space="preserve"> УГМК.</w:t>
      </w:r>
    </w:p>
    <w:p w14:paraId="6B065813" w14:textId="39D6453D" w:rsidR="00856602"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На реализацию мероприятий молод</w:t>
      </w:r>
      <w:r w:rsidR="003763E7" w:rsidRPr="00F660F0">
        <w:rPr>
          <w:rFonts w:ascii="Liberation Serif" w:hAnsi="Liberation Serif" w:cs="Liberation Serif"/>
          <w:sz w:val="24"/>
          <w:szCs w:val="24"/>
        </w:rPr>
        <w:t>е</w:t>
      </w:r>
      <w:r w:rsidRPr="00F660F0">
        <w:rPr>
          <w:rFonts w:ascii="Liberation Serif" w:hAnsi="Liberation Serif" w:cs="Liberation Serif"/>
          <w:sz w:val="24"/>
          <w:szCs w:val="24"/>
        </w:rPr>
        <w:t>жной политики направлено 16,4 миллиона рублей, из</w:t>
      </w:r>
      <w:r w:rsidR="00E20118" w:rsidRPr="00F660F0">
        <w:rPr>
          <w:rFonts w:ascii="Liberation Serif" w:eastAsia="Calibri" w:hAnsi="Liberation Serif" w:cs="Liberation Serif"/>
          <w:sz w:val="24"/>
          <w:szCs w:val="24"/>
          <w:lang w:eastAsia="en-US"/>
        </w:rPr>
        <w:t> </w:t>
      </w:r>
      <w:r w:rsidR="007E40A9" w:rsidRPr="00F660F0">
        <w:rPr>
          <w:rFonts w:ascii="Liberation Serif" w:hAnsi="Liberation Serif" w:cs="Liberation Serif"/>
          <w:sz w:val="24"/>
          <w:szCs w:val="24"/>
        </w:rPr>
        <w:t xml:space="preserve">них </w:t>
      </w:r>
      <w:r w:rsidRPr="00F660F0">
        <w:rPr>
          <w:rFonts w:ascii="Liberation Serif" w:hAnsi="Liberation Serif" w:cs="Liberation Serif"/>
          <w:sz w:val="24"/>
          <w:szCs w:val="24"/>
        </w:rPr>
        <w:t>8,4 миллиона рублей средства бюджета городского округа и</w:t>
      </w:r>
      <w:r w:rsidR="002D4850">
        <w:rPr>
          <w:rFonts w:ascii="Liberation Serif" w:hAnsi="Liberation Serif" w:cs="Liberation Serif"/>
          <w:sz w:val="24"/>
          <w:szCs w:val="24"/>
        </w:rPr>
        <w:t xml:space="preserve"> </w:t>
      </w:r>
      <w:r w:rsidRPr="00F660F0">
        <w:rPr>
          <w:rFonts w:ascii="Liberation Serif" w:hAnsi="Liberation Serif" w:cs="Liberation Serif"/>
          <w:sz w:val="24"/>
          <w:szCs w:val="24"/>
        </w:rPr>
        <w:t>8,0</w:t>
      </w:r>
      <w:r w:rsidR="002D485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w:t>
      </w:r>
      <w:r w:rsidR="00747D28"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 средства бюджета Свердловской области.</w:t>
      </w:r>
    </w:p>
    <w:p w14:paraId="6D6DC08B" w14:textId="77777777" w:rsidR="00856602" w:rsidRPr="00F660F0" w:rsidRDefault="00856602" w:rsidP="00856602">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2020 году планируется решить следующие приоритетные задачи:</w:t>
      </w:r>
    </w:p>
    <w:p w14:paraId="26808737" w14:textId="0E2043A5" w:rsidR="00856602" w:rsidRPr="00F660F0" w:rsidRDefault="005B12E2" w:rsidP="00015B03">
      <w:pPr>
        <w:tabs>
          <w:tab w:val="left" w:pos="-284"/>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hAnsi="Liberation Serif" w:cs="Liberation Serif"/>
          <w:sz w:val="24"/>
          <w:szCs w:val="24"/>
        </w:rPr>
        <w:t> </w:t>
      </w:r>
      <w:r w:rsidR="00856602" w:rsidRPr="00F660F0">
        <w:rPr>
          <w:rFonts w:ascii="Liberation Serif" w:hAnsi="Liberation Serif" w:cs="Liberation Serif"/>
          <w:sz w:val="24"/>
          <w:szCs w:val="24"/>
        </w:rPr>
        <w:t>повышение качества проводимых молодежных досуговых мероприятий, поиск новых форм проведения данных мероприятий;</w:t>
      </w:r>
    </w:p>
    <w:p w14:paraId="2BD0000E" w14:textId="04C82907" w:rsidR="00856602" w:rsidRPr="00F660F0" w:rsidRDefault="005B12E2" w:rsidP="00856602">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eastAsia="Calibri" w:hAnsi="Liberation Serif" w:cs="Liberation Serif"/>
          <w:sz w:val="24"/>
          <w:szCs w:val="24"/>
          <w:lang w:eastAsia="en-US"/>
        </w:rPr>
        <w:t> </w:t>
      </w:r>
      <w:r w:rsidR="00856602" w:rsidRPr="00F660F0">
        <w:rPr>
          <w:rFonts w:ascii="Liberation Serif" w:hAnsi="Liberation Serif" w:cs="Liberation Serif"/>
          <w:sz w:val="24"/>
          <w:szCs w:val="24"/>
        </w:rPr>
        <w:t>усовершенствование системы вовлечения молодежи городского округа в</w:t>
      </w:r>
      <w:r w:rsidR="00E20118" w:rsidRPr="00F660F0">
        <w:rPr>
          <w:rFonts w:ascii="Liberation Serif" w:eastAsia="Calibri" w:hAnsi="Liberation Serif" w:cs="Liberation Serif"/>
          <w:sz w:val="24"/>
          <w:szCs w:val="24"/>
          <w:lang w:eastAsia="en-US"/>
        </w:rPr>
        <w:t xml:space="preserve"> </w:t>
      </w:r>
      <w:r w:rsidR="00856602" w:rsidRPr="00F660F0">
        <w:rPr>
          <w:rFonts w:ascii="Liberation Serif" w:hAnsi="Liberation Serif" w:cs="Liberation Serif"/>
          <w:sz w:val="24"/>
          <w:szCs w:val="24"/>
        </w:rPr>
        <w:t>досуговую деятельность и систему молодежного самоуправления.</w:t>
      </w:r>
    </w:p>
    <w:p w14:paraId="0BAE006F" w14:textId="77777777" w:rsidR="005B12E2" w:rsidRPr="00F660F0" w:rsidRDefault="005B12E2" w:rsidP="005B12E2">
      <w:pPr>
        <w:contextualSpacing/>
        <w:jc w:val="both"/>
        <w:rPr>
          <w:rFonts w:ascii="Liberation Serif" w:hAnsi="Liberation Serif" w:cs="Liberation Serif"/>
          <w:sz w:val="16"/>
          <w:szCs w:val="16"/>
        </w:rPr>
      </w:pPr>
    </w:p>
    <w:p w14:paraId="1B03007E" w14:textId="77777777" w:rsidR="00856602" w:rsidRPr="00F660F0" w:rsidRDefault="00856602" w:rsidP="00856602">
      <w:pPr>
        <w:shd w:val="clear" w:color="auto" w:fill="FFFFFF"/>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16. Оказание социальной поддержки населению и социально ориентированным некоммерческим организациям</w:t>
      </w:r>
    </w:p>
    <w:p w14:paraId="0EAEEFAB" w14:textId="77777777" w:rsidR="005B12E2" w:rsidRPr="00F660F0" w:rsidRDefault="005B12E2" w:rsidP="005B12E2">
      <w:pPr>
        <w:contextualSpacing/>
        <w:jc w:val="both"/>
        <w:rPr>
          <w:rFonts w:ascii="Liberation Serif" w:hAnsi="Liberation Serif" w:cs="Liberation Serif"/>
          <w:sz w:val="16"/>
          <w:szCs w:val="16"/>
        </w:rPr>
      </w:pPr>
    </w:p>
    <w:p w14:paraId="5D369B9E" w14:textId="191D2BD6"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На оказание отдельных мер социальной поддержки населению направлено 2,4</w:t>
      </w:r>
      <w:r w:rsidR="00747D2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миллиона рубле</w:t>
      </w:r>
      <w:r w:rsidR="007E40A9" w:rsidRPr="00F660F0">
        <w:rPr>
          <w:rFonts w:ascii="Liberation Serif" w:hAnsi="Liberation Serif" w:cs="Liberation Serif"/>
          <w:sz w:val="24"/>
          <w:szCs w:val="24"/>
        </w:rPr>
        <w:t>й</w:t>
      </w:r>
      <w:r w:rsidRPr="00F660F0">
        <w:rPr>
          <w:rFonts w:ascii="Liberation Serif" w:hAnsi="Liberation Serif" w:cs="Liberation Serif"/>
          <w:sz w:val="24"/>
          <w:szCs w:val="24"/>
        </w:rPr>
        <w:t>. В 2019 году материальная помощь оказана 274 жителям городского округа, в том числе</w:t>
      </w:r>
      <w:r w:rsidR="00ED0DBF" w:rsidRPr="00F660F0">
        <w:rPr>
          <w:rFonts w:ascii="Liberation Serif" w:hAnsi="Liberation Serif" w:cs="Liberation Serif"/>
          <w:sz w:val="24"/>
          <w:szCs w:val="24"/>
        </w:rPr>
        <w:t>:</w:t>
      </w:r>
    </w:p>
    <w:p w14:paraId="12FCDEEF" w14:textId="65873B44"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hAnsi="Liberation Serif" w:cs="Liberation Serif"/>
          <w:sz w:val="24"/>
          <w:szCs w:val="24"/>
        </w:rPr>
        <w:t> </w:t>
      </w:r>
      <w:r w:rsidR="00211325" w:rsidRPr="00F660F0">
        <w:rPr>
          <w:rFonts w:ascii="Liberation Serif" w:hAnsi="Liberation Serif" w:cs="Liberation Serif"/>
          <w:sz w:val="24"/>
          <w:szCs w:val="24"/>
        </w:rPr>
        <w:t xml:space="preserve">2 </w:t>
      </w:r>
      <w:r w:rsidRPr="00F660F0">
        <w:rPr>
          <w:rFonts w:ascii="Liberation Serif" w:hAnsi="Liberation Serif" w:cs="Liberation Serif"/>
          <w:sz w:val="24"/>
          <w:szCs w:val="24"/>
        </w:rPr>
        <w:t>инвалидам (на проезд на процедуру гемодиализа) –</w:t>
      </w:r>
      <w:r w:rsidR="00364B54" w:rsidRPr="00F660F0">
        <w:rPr>
          <w:rFonts w:ascii="Liberation Serif" w:hAnsi="Liberation Serif" w:cs="Liberation Serif"/>
          <w:sz w:val="24"/>
          <w:szCs w:val="24"/>
        </w:rPr>
        <w:t xml:space="preserve"> </w:t>
      </w:r>
      <w:r w:rsidR="005B12E2" w:rsidRPr="00F660F0">
        <w:rPr>
          <w:rFonts w:ascii="Liberation Serif" w:hAnsi="Liberation Serif" w:cs="Liberation Serif"/>
          <w:sz w:val="24"/>
          <w:szCs w:val="24"/>
        </w:rPr>
        <w:t>4 тысячи</w:t>
      </w:r>
      <w:r w:rsidRPr="00F660F0">
        <w:rPr>
          <w:rFonts w:ascii="Liberation Serif" w:hAnsi="Liberation Serif" w:cs="Liberation Serif"/>
          <w:sz w:val="24"/>
          <w:szCs w:val="24"/>
        </w:rPr>
        <w:t xml:space="preserve"> рублей;</w:t>
      </w:r>
    </w:p>
    <w:p w14:paraId="0A0124D5" w14:textId="29C01DB6"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hAnsi="Liberation Serif" w:cs="Liberation Serif"/>
          <w:sz w:val="24"/>
          <w:szCs w:val="24"/>
        </w:rPr>
        <w:t> </w:t>
      </w:r>
      <w:r w:rsidR="003D2964" w:rsidRPr="00F660F0">
        <w:rPr>
          <w:rFonts w:ascii="Liberation Serif" w:hAnsi="Liberation Serif" w:cs="Liberation Serif"/>
          <w:sz w:val="24"/>
          <w:szCs w:val="24"/>
        </w:rPr>
        <w:t xml:space="preserve">149 </w:t>
      </w:r>
      <w:r w:rsidRPr="00F660F0">
        <w:rPr>
          <w:rFonts w:ascii="Liberation Serif" w:hAnsi="Liberation Serif" w:cs="Liberation Serif"/>
          <w:sz w:val="24"/>
          <w:szCs w:val="24"/>
        </w:rPr>
        <w:t>участникам Великой Отечественной войны, труженикам тыла ко Дню Победы, ко Дню пожилого человека –</w:t>
      </w:r>
      <w:r w:rsidR="00364B54" w:rsidRPr="00F660F0">
        <w:rPr>
          <w:rFonts w:ascii="Liberation Serif" w:hAnsi="Liberation Serif" w:cs="Liberation Serif"/>
          <w:sz w:val="24"/>
          <w:szCs w:val="24"/>
        </w:rPr>
        <w:t xml:space="preserve"> </w:t>
      </w:r>
      <w:r w:rsidR="005B12E2" w:rsidRPr="00F660F0">
        <w:rPr>
          <w:rFonts w:ascii="Liberation Serif" w:hAnsi="Liberation Serif" w:cs="Liberation Serif"/>
          <w:sz w:val="24"/>
          <w:szCs w:val="24"/>
        </w:rPr>
        <w:t xml:space="preserve">70 тысяч </w:t>
      </w:r>
      <w:r w:rsidRPr="00F660F0">
        <w:rPr>
          <w:rFonts w:ascii="Liberation Serif" w:hAnsi="Liberation Serif" w:cs="Liberation Serif"/>
          <w:sz w:val="24"/>
          <w:szCs w:val="24"/>
        </w:rPr>
        <w:t>рублей;</w:t>
      </w:r>
    </w:p>
    <w:p w14:paraId="68EEC715" w14:textId="0C4E0FC8"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hAnsi="Liberation Serif" w:cs="Liberation Serif"/>
          <w:sz w:val="24"/>
          <w:szCs w:val="24"/>
        </w:rPr>
        <w:t> </w:t>
      </w:r>
      <w:r w:rsidR="003D2964" w:rsidRPr="00F660F0">
        <w:rPr>
          <w:rFonts w:ascii="Liberation Serif" w:hAnsi="Liberation Serif" w:cs="Liberation Serif"/>
          <w:sz w:val="24"/>
          <w:szCs w:val="24"/>
        </w:rPr>
        <w:t xml:space="preserve">28 </w:t>
      </w:r>
      <w:r w:rsidRPr="00F660F0">
        <w:rPr>
          <w:rFonts w:ascii="Liberation Serif" w:hAnsi="Liberation Serif" w:cs="Liberation Serif"/>
          <w:sz w:val="24"/>
          <w:szCs w:val="24"/>
        </w:rPr>
        <w:t xml:space="preserve">Почетным гражданам </w:t>
      </w:r>
      <w:r w:rsidR="00747D28" w:rsidRPr="00F660F0">
        <w:rPr>
          <w:rFonts w:ascii="Liberation Serif" w:hAnsi="Liberation Serif" w:cs="Liberation Serif"/>
          <w:sz w:val="24"/>
          <w:szCs w:val="24"/>
        </w:rPr>
        <w:t xml:space="preserve">городского округа </w:t>
      </w:r>
      <w:r w:rsidRPr="00F660F0">
        <w:rPr>
          <w:rFonts w:ascii="Liberation Serif" w:hAnsi="Liberation Serif" w:cs="Liberation Serif"/>
          <w:sz w:val="24"/>
          <w:szCs w:val="24"/>
        </w:rPr>
        <w:t>– 1,8 миллиона рублей;</w:t>
      </w:r>
    </w:p>
    <w:p w14:paraId="2B586A50" w14:textId="4AA367E8"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hAnsi="Liberation Serif" w:cs="Liberation Serif"/>
          <w:sz w:val="24"/>
          <w:szCs w:val="24"/>
        </w:rPr>
        <w:t> </w:t>
      </w:r>
      <w:r w:rsidR="00CA4A16" w:rsidRPr="00F660F0">
        <w:rPr>
          <w:rFonts w:ascii="Liberation Serif" w:hAnsi="Liberation Serif" w:cs="Liberation Serif"/>
          <w:sz w:val="24"/>
          <w:szCs w:val="24"/>
        </w:rPr>
        <w:t xml:space="preserve">2 </w:t>
      </w:r>
      <w:r w:rsidRPr="00F660F0">
        <w:rPr>
          <w:rFonts w:ascii="Liberation Serif" w:hAnsi="Liberation Serif" w:cs="Liberation Serif"/>
          <w:sz w:val="24"/>
          <w:szCs w:val="24"/>
        </w:rPr>
        <w:t>гражданам, пострадавшим от пожаров, стихийных бедствий, иных экстремальных (чрезвычайных) ситуаций, повлекших уничтожение или</w:t>
      </w:r>
      <w:r w:rsidR="002D4850">
        <w:rPr>
          <w:rFonts w:ascii="Liberation Serif" w:hAnsi="Liberation Serif" w:cs="Liberation Serif"/>
          <w:sz w:val="24"/>
          <w:szCs w:val="24"/>
        </w:rPr>
        <w:t xml:space="preserve"> </w:t>
      </w:r>
      <w:r w:rsidRPr="00F660F0">
        <w:rPr>
          <w:rFonts w:ascii="Liberation Serif" w:hAnsi="Liberation Serif" w:cs="Liberation Serif"/>
          <w:sz w:val="24"/>
          <w:szCs w:val="24"/>
        </w:rPr>
        <w:t>повреждение жилья, –</w:t>
      </w:r>
      <w:r w:rsidR="00364B54" w:rsidRPr="00F660F0">
        <w:rPr>
          <w:rFonts w:ascii="Liberation Serif" w:hAnsi="Liberation Serif" w:cs="Liberation Serif"/>
          <w:sz w:val="24"/>
          <w:szCs w:val="24"/>
        </w:rPr>
        <w:t xml:space="preserve"> </w:t>
      </w:r>
      <w:r w:rsidR="005B12E2" w:rsidRPr="00F660F0">
        <w:rPr>
          <w:rFonts w:ascii="Liberation Serif" w:hAnsi="Liberation Serif" w:cs="Liberation Serif"/>
          <w:sz w:val="24"/>
          <w:szCs w:val="24"/>
        </w:rPr>
        <w:t xml:space="preserve">30 тысяч </w:t>
      </w:r>
      <w:r w:rsidRPr="00F660F0">
        <w:rPr>
          <w:rFonts w:ascii="Liberation Serif" w:hAnsi="Liberation Serif" w:cs="Liberation Serif"/>
          <w:sz w:val="24"/>
          <w:szCs w:val="24"/>
        </w:rPr>
        <w:t>рублей;</w:t>
      </w:r>
    </w:p>
    <w:p w14:paraId="79F3584D" w14:textId="2A046B72"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hAnsi="Liberation Serif" w:cs="Liberation Serif"/>
          <w:sz w:val="24"/>
          <w:szCs w:val="24"/>
        </w:rPr>
        <w:t> </w:t>
      </w:r>
      <w:r w:rsidR="00FE4870" w:rsidRPr="00F660F0">
        <w:rPr>
          <w:rFonts w:ascii="Liberation Serif" w:hAnsi="Liberation Serif" w:cs="Liberation Serif"/>
          <w:sz w:val="24"/>
          <w:szCs w:val="24"/>
        </w:rPr>
        <w:t>11 лицам</w:t>
      </w:r>
      <w:r w:rsidRPr="00F660F0">
        <w:rPr>
          <w:rFonts w:ascii="Liberation Serif" w:hAnsi="Liberation Serif" w:cs="Liberation Serif"/>
          <w:sz w:val="24"/>
          <w:szCs w:val="24"/>
        </w:rPr>
        <w:t>, освободившимся из мест лишения свободы, –</w:t>
      </w:r>
      <w:r w:rsidR="00364B54" w:rsidRPr="00F660F0">
        <w:rPr>
          <w:rFonts w:ascii="Liberation Serif" w:hAnsi="Liberation Serif" w:cs="Liberation Serif"/>
          <w:sz w:val="24"/>
          <w:szCs w:val="24"/>
        </w:rPr>
        <w:t xml:space="preserve"> </w:t>
      </w:r>
      <w:r w:rsidR="005B12E2" w:rsidRPr="00F660F0">
        <w:rPr>
          <w:rFonts w:ascii="Liberation Serif" w:hAnsi="Liberation Serif" w:cs="Liberation Serif"/>
          <w:sz w:val="24"/>
          <w:szCs w:val="24"/>
        </w:rPr>
        <w:t xml:space="preserve">10 тысяч </w:t>
      </w:r>
      <w:r w:rsidRPr="00F660F0">
        <w:rPr>
          <w:rFonts w:ascii="Liberation Serif" w:hAnsi="Liberation Serif" w:cs="Liberation Serif"/>
          <w:sz w:val="24"/>
          <w:szCs w:val="24"/>
        </w:rPr>
        <w:t>рублей.</w:t>
      </w:r>
    </w:p>
    <w:p w14:paraId="34AB1B7D" w14:textId="27229A5D" w:rsidR="0043579C"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На территории городского округа функционируют более 20 социально ориентированных некоммерческих организаций. В 2019 году три из них получили финансовую поддержку из</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средств местного бюджета на сумму 1,4 миллиона рублей. Средства направлены на такие мероприятия, как:</w:t>
      </w:r>
    </w:p>
    <w:p w14:paraId="771766E0" w14:textId="19A11A27" w:rsidR="0043579C" w:rsidRPr="00F660F0" w:rsidRDefault="005B12E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eastAsia="Calibri" w:hAnsi="Liberation Serif" w:cs="Liberation Serif"/>
          <w:sz w:val="24"/>
          <w:szCs w:val="24"/>
          <w:lang w:eastAsia="en-US"/>
        </w:rPr>
        <w:t> </w:t>
      </w:r>
      <w:r w:rsidR="00856602" w:rsidRPr="00F660F0">
        <w:rPr>
          <w:rFonts w:ascii="Liberation Serif" w:hAnsi="Liberation Serif" w:cs="Liberation Serif"/>
          <w:sz w:val="24"/>
          <w:szCs w:val="24"/>
        </w:rPr>
        <w:t>встречи ветеранов с детскими и молодежными организациями, воинскими и</w:t>
      </w:r>
      <w:r w:rsidR="00E20118" w:rsidRPr="00F660F0">
        <w:rPr>
          <w:rFonts w:ascii="Liberation Serif" w:eastAsia="Calibri" w:hAnsi="Liberation Serif" w:cs="Liberation Serif"/>
          <w:sz w:val="24"/>
          <w:szCs w:val="24"/>
          <w:lang w:eastAsia="en-US"/>
        </w:rPr>
        <w:t xml:space="preserve"> </w:t>
      </w:r>
      <w:r w:rsidR="00856602" w:rsidRPr="00F660F0">
        <w:rPr>
          <w:rFonts w:ascii="Liberation Serif" w:hAnsi="Liberation Serif" w:cs="Liberation Serif"/>
          <w:sz w:val="24"/>
          <w:szCs w:val="24"/>
        </w:rPr>
        <w:t>трудовыми коллективами;</w:t>
      </w:r>
    </w:p>
    <w:p w14:paraId="47BF113D" w14:textId="0CADCFAF" w:rsidR="0043579C" w:rsidRPr="00F660F0" w:rsidRDefault="005B12E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eastAsia="Calibri" w:hAnsi="Liberation Serif" w:cs="Liberation Serif"/>
          <w:sz w:val="24"/>
          <w:szCs w:val="24"/>
          <w:lang w:eastAsia="en-US"/>
        </w:rPr>
        <w:t> </w:t>
      </w:r>
      <w:r w:rsidR="00856602" w:rsidRPr="00F660F0">
        <w:rPr>
          <w:rFonts w:ascii="Liberation Serif" w:hAnsi="Liberation Serif" w:cs="Liberation Serif"/>
          <w:sz w:val="24"/>
          <w:szCs w:val="24"/>
        </w:rPr>
        <w:t>поддержка интеграции инвалидов в обществе;</w:t>
      </w:r>
    </w:p>
    <w:p w14:paraId="4797A475" w14:textId="14C0CC97" w:rsidR="0043579C" w:rsidRPr="00F660F0" w:rsidRDefault="005B12E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eastAsia="Calibri" w:hAnsi="Liberation Serif" w:cs="Liberation Serif"/>
          <w:sz w:val="24"/>
          <w:szCs w:val="24"/>
          <w:lang w:eastAsia="en-US"/>
        </w:rPr>
        <w:t> </w:t>
      </w:r>
      <w:r w:rsidR="00856602" w:rsidRPr="00F660F0">
        <w:rPr>
          <w:rFonts w:ascii="Liberation Serif" w:hAnsi="Liberation Serif" w:cs="Liberation Serif"/>
          <w:sz w:val="24"/>
          <w:szCs w:val="24"/>
        </w:rPr>
        <w:t>комплекс мемориально-памятных мероприятий по увековечиванию памяти жертв политических репрессий;</w:t>
      </w:r>
    </w:p>
    <w:p w14:paraId="50577003" w14:textId="33E117BA" w:rsidR="00856602" w:rsidRPr="00F660F0" w:rsidRDefault="005B12E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747D28" w:rsidRPr="00F660F0">
        <w:rPr>
          <w:rFonts w:ascii="Liberation Serif" w:eastAsia="Calibri" w:hAnsi="Liberation Serif" w:cs="Liberation Serif"/>
          <w:sz w:val="24"/>
          <w:szCs w:val="24"/>
          <w:lang w:eastAsia="en-US"/>
        </w:rPr>
        <w:t> </w:t>
      </w:r>
      <w:r w:rsidR="00856602" w:rsidRPr="00F660F0">
        <w:rPr>
          <w:rFonts w:ascii="Liberation Serif" w:hAnsi="Liberation Serif" w:cs="Liberation Serif"/>
          <w:sz w:val="24"/>
          <w:szCs w:val="24"/>
        </w:rPr>
        <w:t>распространение традиционных идей и ценностей, популяризация изучения истории страны.</w:t>
      </w:r>
    </w:p>
    <w:p w14:paraId="4571144E" w14:textId="2AC6C6DE" w:rsidR="00856602"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 целью повышения уровня и качества межведомственного взаимодействия между различными ведомствами, структурами, общественными организациями, в</w:t>
      </w:r>
      <w:r w:rsidR="00E20118" w:rsidRPr="00F660F0">
        <w:rPr>
          <w:rFonts w:ascii="Liberation Serif" w:eastAsia="Calibri" w:hAnsi="Liberation Serif" w:cs="Liberation Serif"/>
          <w:sz w:val="24"/>
          <w:szCs w:val="24"/>
          <w:lang w:eastAsia="en-US"/>
        </w:rPr>
        <w:t xml:space="preserve"> </w:t>
      </w:r>
      <w:r w:rsidR="007E40A9" w:rsidRPr="00F660F0">
        <w:rPr>
          <w:rFonts w:ascii="Liberation Serif" w:hAnsi="Liberation Serif" w:cs="Liberation Serif"/>
          <w:sz w:val="24"/>
          <w:szCs w:val="24"/>
        </w:rPr>
        <w:t>2019 году продолжили работу</w:t>
      </w:r>
      <w:r w:rsidRPr="00F660F0">
        <w:rPr>
          <w:rFonts w:ascii="Liberation Serif" w:hAnsi="Liberation Serif" w:cs="Liberation Serif"/>
          <w:sz w:val="24"/>
          <w:szCs w:val="24"/>
        </w:rPr>
        <w:t xml:space="preserve"> Координационные советы по вопросам патриотического воспитания, по реализации приоритетных национальных проектов и демографической политике при Главе городского округа, в состав которых входят представители общественных некоммерческих объединений городского округа. В</w:t>
      </w:r>
      <w:r w:rsidR="00E20118" w:rsidRPr="00F660F0">
        <w:rPr>
          <w:rFonts w:ascii="Liberation Serif" w:eastAsia="Calibri" w:hAnsi="Liberation Serif" w:cs="Liberation Serif"/>
          <w:sz w:val="24"/>
          <w:szCs w:val="24"/>
          <w:lang w:eastAsia="en-US"/>
        </w:rPr>
        <w:t xml:space="preserve"> </w:t>
      </w:r>
      <w:r w:rsidRPr="00F660F0">
        <w:rPr>
          <w:rFonts w:ascii="Liberation Serif" w:hAnsi="Liberation Serif" w:cs="Liberation Serif"/>
          <w:sz w:val="24"/>
          <w:szCs w:val="24"/>
        </w:rPr>
        <w:t>рамках деятельности Координационных советов в 2019 году проведены совещания, конференции, «круглые столы».</w:t>
      </w:r>
    </w:p>
    <w:p w14:paraId="298CF2F7" w14:textId="5FC2950D" w:rsidR="00747D28" w:rsidRPr="00F660F0" w:rsidRDefault="00856602" w:rsidP="00856602">
      <w:pPr>
        <w:shd w:val="clear" w:color="auto" w:fill="FFFFFF"/>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Для развития доступной среды для инвалидов и маломобильных граждан городского округа организована работа Совета по делам инвалидов при Главе городского округа и комиссии по</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 xml:space="preserve">формированию жизнедеятельности доступной среды инвалидам и маломобильным группам населения. </w:t>
      </w:r>
      <w:r w:rsidR="00E6569B" w:rsidRPr="00F660F0">
        <w:rPr>
          <w:rFonts w:ascii="Liberation Serif" w:hAnsi="Liberation Serif" w:cs="Liberation Serif"/>
          <w:sz w:val="24"/>
          <w:szCs w:val="24"/>
        </w:rPr>
        <w:t>На заседаниях Совета рассматриваются вопросы, связанные с</w:t>
      </w:r>
      <w:r w:rsidR="00747D28" w:rsidRPr="00F660F0">
        <w:rPr>
          <w:rFonts w:ascii="Liberation Serif" w:hAnsi="Liberation Serif" w:cs="Liberation Serif"/>
          <w:sz w:val="24"/>
          <w:szCs w:val="24"/>
        </w:rPr>
        <w:t xml:space="preserve"> </w:t>
      </w:r>
      <w:r w:rsidR="00E6569B" w:rsidRPr="00F660F0">
        <w:rPr>
          <w:rFonts w:ascii="Liberation Serif" w:hAnsi="Liberation Serif" w:cs="Liberation Serif"/>
          <w:sz w:val="24"/>
          <w:szCs w:val="24"/>
        </w:rPr>
        <w:t>защитой</w:t>
      </w:r>
      <w:r w:rsidR="00747D28" w:rsidRPr="00F660F0">
        <w:rPr>
          <w:rFonts w:ascii="Liberation Serif" w:hAnsi="Liberation Serif" w:cs="Liberation Serif"/>
          <w:sz w:val="24"/>
          <w:szCs w:val="24"/>
        </w:rPr>
        <w:t xml:space="preserve"> интерес</w:t>
      </w:r>
      <w:r w:rsidR="00E6569B" w:rsidRPr="00F660F0">
        <w:rPr>
          <w:rFonts w:ascii="Liberation Serif" w:hAnsi="Liberation Serif" w:cs="Liberation Serif"/>
          <w:sz w:val="24"/>
          <w:szCs w:val="24"/>
        </w:rPr>
        <w:t>ов</w:t>
      </w:r>
      <w:r w:rsidR="00747D28" w:rsidRPr="00F660F0">
        <w:rPr>
          <w:rFonts w:ascii="Liberation Serif" w:hAnsi="Liberation Serif" w:cs="Liberation Serif"/>
          <w:sz w:val="24"/>
          <w:szCs w:val="24"/>
        </w:rPr>
        <w:t xml:space="preserve"> инвалидов </w:t>
      </w:r>
      <w:r w:rsidR="00E6569B" w:rsidRPr="00F660F0">
        <w:rPr>
          <w:rFonts w:ascii="Liberation Serif" w:hAnsi="Liberation Serif" w:cs="Liberation Serif"/>
          <w:sz w:val="24"/>
          <w:szCs w:val="24"/>
        </w:rPr>
        <w:t>и</w:t>
      </w:r>
      <w:r w:rsidR="00747D28" w:rsidRPr="00F660F0">
        <w:rPr>
          <w:rFonts w:ascii="Liberation Serif" w:hAnsi="Liberation Serif" w:cs="Liberation Serif"/>
          <w:sz w:val="24"/>
          <w:szCs w:val="24"/>
        </w:rPr>
        <w:t xml:space="preserve"> способствую</w:t>
      </w:r>
      <w:r w:rsidR="00E6569B" w:rsidRPr="00F660F0">
        <w:rPr>
          <w:rFonts w:ascii="Liberation Serif" w:hAnsi="Liberation Serif" w:cs="Liberation Serif"/>
          <w:sz w:val="24"/>
          <w:szCs w:val="24"/>
        </w:rPr>
        <w:t>щие</w:t>
      </w:r>
      <w:r w:rsidR="00747D28" w:rsidRPr="00F660F0">
        <w:rPr>
          <w:rFonts w:ascii="Liberation Serif" w:hAnsi="Liberation Serif" w:cs="Liberation Serif"/>
          <w:sz w:val="24"/>
          <w:szCs w:val="24"/>
        </w:rPr>
        <w:t xml:space="preserve"> повышению общего уровня комфортности среды жизнедеятельности для всех слоев и групп населения.</w:t>
      </w:r>
    </w:p>
    <w:p w14:paraId="2D534791" w14:textId="77777777" w:rsidR="005B12E2" w:rsidRPr="00F660F0" w:rsidRDefault="005B12E2" w:rsidP="005B12E2">
      <w:pPr>
        <w:contextualSpacing/>
        <w:jc w:val="both"/>
        <w:rPr>
          <w:rFonts w:ascii="Liberation Serif" w:hAnsi="Liberation Serif" w:cs="Liberation Serif"/>
          <w:sz w:val="16"/>
          <w:szCs w:val="16"/>
        </w:rPr>
      </w:pPr>
    </w:p>
    <w:p w14:paraId="38735561" w14:textId="3FE0748A" w:rsidR="00FB1596" w:rsidRPr="00F660F0" w:rsidRDefault="00FB1596" w:rsidP="008919C4">
      <w:pPr>
        <w:shd w:val="clear" w:color="auto" w:fill="FFFFFF" w:themeFill="background1"/>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17. Организация строительства муниципального жилищного фонда и</w:t>
      </w:r>
      <w:r w:rsidR="00E20118" w:rsidRPr="00F660F0">
        <w:rPr>
          <w:rFonts w:ascii="Liberation Serif" w:hAnsi="Liberation Serif" w:cs="Liberation Serif"/>
          <w:sz w:val="24"/>
          <w:szCs w:val="24"/>
        </w:rPr>
        <w:t xml:space="preserve"> </w:t>
      </w:r>
      <w:r w:rsidRPr="00F660F0">
        <w:rPr>
          <w:rFonts w:ascii="Liberation Serif" w:hAnsi="Liberation Serif" w:cs="Liberation Serif"/>
          <w:b/>
          <w:sz w:val="24"/>
          <w:szCs w:val="24"/>
        </w:rPr>
        <w:t>создание условий для</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b/>
          <w:sz w:val="24"/>
          <w:szCs w:val="24"/>
        </w:rPr>
        <w:t>жилищного строительства</w:t>
      </w:r>
    </w:p>
    <w:p w14:paraId="7D3C55A7" w14:textId="77777777" w:rsidR="005B12E2" w:rsidRPr="00F660F0" w:rsidRDefault="005B12E2" w:rsidP="005B12E2">
      <w:pPr>
        <w:contextualSpacing/>
        <w:jc w:val="both"/>
        <w:rPr>
          <w:rFonts w:ascii="Liberation Serif" w:hAnsi="Liberation Serif" w:cs="Liberation Serif"/>
          <w:sz w:val="16"/>
          <w:szCs w:val="16"/>
        </w:rPr>
      </w:pPr>
    </w:p>
    <w:p w14:paraId="6845A1F6" w14:textId="519FA4CF" w:rsidR="00FB1596" w:rsidRPr="00F660F0" w:rsidRDefault="00FB1596" w:rsidP="005B12E2">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За 2019 год построено и введено 85</w:t>
      </w:r>
      <w:r w:rsidR="00E6569B" w:rsidRPr="00F660F0">
        <w:rPr>
          <w:rFonts w:ascii="Liberation Serif" w:hAnsi="Liberation Serif" w:cs="Liberation Serif"/>
          <w:sz w:val="24"/>
          <w:szCs w:val="24"/>
        </w:rPr>
        <w:t> </w:t>
      </w:r>
      <w:r w:rsidRPr="00F660F0">
        <w:rPr>
          <w:rFonts w:ascii="Liberation Serif" w:hAnsi="Liberation Serif" w:cs="Liberation Serif"/>
          <w:sz w:val="24"/>
          <w:szCs w:val="24"/>
        </w:rPr>
        <w:t>405</w:t>
      </w:r>
      <w:r w:rsidR="00E6569B"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 xml:space="preserve">кв. м </w:t>
      </w:r>
      <w:r w:rsidRPr="00F660F0">
        <w:rPr>
          <w:rFonts w:ascii="Liberation Serif" w:hAnsi="Liberation Serif" w:cs="Liberation Serif"/>
          <w:sz w:val="24"/>
          <w:szCs w:val="24"/>
        </w:rPr>
        <w:t>жилья, в том числе 56</w:t>
      </w:r>
      <w:r w:rsidR="00E6569B" w:rsidRPr="00F660F0">
        <w:rPr>
          <w:rFonts w:ascii="Liberation Serif" w:hAnsi="Liberation Serif" w:cs="Liberation Serif"/>
          <w:sz w:val="24"/>
          <w:szCs w:val="24"/>
        </w:rPr>
        <w:t> </w:t>
      </w:r>
      <w:r w:rsidRPr="00F660F0">
        <w:rPr>
          <w:rFonts w:ascii="Liberation Serif" w:hAnsi="Liberation Serif" w:cs="Liberation Serif"/>
          <w:sz w:val="24"/>
          <w:szCs w:val="24"/>
        </w:rPr>
        <w:t>976</w:t>
      </w:r>
      <w:r w:rsidR="00E6569B" w:rsidRPr="00F660F0">
        <w:rPr>
          <w:rFonts w:ascii="Liberation Serif" w:hAnsi="Liberation Serif" w:cs="Liberation Serif"/>
          <w:sz w:val="24"/>
          <w:szCs w:val="24"/>
        </w:rPr>
        <w:t> </w:t>
      </w:r>
      <w:r w:rsidR="00200977" w:rsidRPr="00F660F0">
        <w:rPr>
          <w:rFonts w:ascii="Liberation Serif" w:hAnsi="Liberation Serif" w:cs="Liberation Serif"/>
          <w:sz w:val="24"/>
          <w:szCs w:val="24"/>
        </w:rPr>
        <w:t xml:space="preserve">кв. м </w:t>
      </w:r>
      <w:r w:rsidRPr="00F660F0">
        <w:rPr>
          <w:rFonts w:ascii="Liberation Serif" w:hAnsi="Liberation Serif" w:cs="Liberation Serif"/>
          <w:sz w:val="24"/>
          <w:szCs w:val="24"/>
        </w:rPr>
        <w:t>многоквартирного жилья и 28</w:t>
      </w:r>
      <w:r w:rsidR="00E6569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429 </w:t>
      </w:r>
      <w:r w:rsidR="00200977" w:rsidRPr="00F660F0">
        <w:rPr>
          <w:rFonts w:ascii="Liberation Serif" w:hAnsi="Liberation Serif" w:cs="Liberation Serif"/>
          <w:sz w:val="24"/>
          <w:szCs w:val="24"/>
        </w:rPr>
        <w:t xml:space="preserve">кв. м </w:t>
      </w:r>
      <w:r w:rsidRPr="00F660F0">
        <w:rPr>
          <w:rFonts w:ascii="Liberation Serif" w:hAnsi="Liberation Serif" w:cs="Liberation Serif"/>
          <w:sz w:val="24"/>
          <w:szCs w:val="24"/>
        </w:rPr>
        <w:t>индивидуального жилья. Общая площадь жилых помещений, приходящаяся в</w:t>
      </w:r>
      <w:r w:rsidR="0020097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среднем на одного жителя, в 2019 году составила 29,21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 в</w:t>
      </w:r>
      <w:r w:rsidR="004F3E3A" w:rsidRPr="00F660F0">
        <w:rPr>
          <w:rFonts w:ascii="Liberation Serif" w:hAnsi="Liberation Serif" w:cs="Liberation Serif"/>
          <w:sz w:val="24"/>
          <w:szCs w:val="24"/>
        </w:rPr>
        <w:t> </w:t>
      </w:r>
      <w:r w:rsidRPr="00F660F0">
        <w:rPr>
          <w:rFonts w:ascii="Liberation Serif" w:hAnsi="Liberation Serif" w:cs="Liberation Serif"/>
          <w:sz w:val="24"/>
          <w:szCs w:val="24"/>
        </w:rPr>
        <w:t>2018</w:t>
      </w:r>
      <w:r w:rsidR="00E6569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году – 29,86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 xml:space="preserve">. В 2019 году продолжена комплексная застройка микрорайонов города Верхняя Пышма («Северный», «Центр-Юг», «Центральный», </w:t>
      </w:r>
      <w:r w:rsidR="007D0EC6" w:rsidRPr="00F660F0">
        <w:rPr>
          <w:rFonts w:ascii="Liberation Serif" w:hAnsi="Liberation Serif" w:cs="Liberation Serif"/>
          <w:sz w:val="24"/>
          <w:szCs w:val="24"/>
        </w:rPr>
        <w:t>«</w:t>
      </w:r>
      <w:r w:rsidRPr="00F660F0">
        <w:rPr>
          <w:rFonts w:ascii="Liberation Serif" w:hAnsi="Liberation Serif" w:cs="Liberation Serif"/>
          <w:sz w:val="24"/>
          <w:szCs w:val="24"/>
        </w:rPr>
        <w:t>Петровский</w:t>
      </w:r>
      <w:r w:rsidR="007D0EC6" w:rsidRPr="00F660F0">
        <w:rPr>
          <w:rFonts w:ascii="Liberation Serif" w:hAnsi="Liberation Serif" w:cs="Liberation Serif"/>
          <w:sz w:val="24"/>
          <w:szCs w:val="24"/>
        </w:rPr>
        <w:t>», «Рифей», «Юность»</w:t>
      </w:r>
      <w:r w:rsidRPr="00F660F0">
        <w:rPr>
          <w:rFonts w:ascii="Liberation Serif" w:hAnsi="Liberation Serif" w:cs="Liberation Serif"/>
          <w:sz w:val="24"/>
          <w:szCs w:val="24"/>
        </w:rPr>
        <w:t xml:space="preserve">) и села </w:t>
      </w:r>
      <w:proofErr w:type="spellStart"/>
      <w:r w:rsidRPr="00F660F0">
        <w:rPr>
          <w:rFonts w:ascii="Liberation Serif" w:hAnsi="Liberation Serif" w:cs="Liberation Serif"/>
          <w:sz w:val="24"/>
          <w:szCs w:val="24"/>
        </w:rPr>
        <w:t>Балтым</w:t>
      </w:r>
      <w:proofErr w:type="spellEnd"/>
      <w:r w:rsidRPr="00F660F0">
        <w:rPr>
          <w:rFonts w:ascii="Liberation Serif" w:hAnsi="Liberation Serif" w:cs="Liberation Serif"/>
          <w:sz w:val="24"/>
          <w:szCs w:val="24"/>
        </w:rPr>
        <w:t xml:space="preserve"> («</w:t>
      </w:r>
      <w:proofErr w:type="spellStart"/>
      <w:r w:rsidRPr="00F660F0">
        <w:rPr>
          <w:rFonts w:ascii="Liberation Serif" w:hAnsi="Liberation Serif" w:cs="Liberation Serif"/>
          <w:sz w:val="24"/>
          <w:szCs w:val="24"/>
        </w:rPr>
        <w:t>Балтым</w:t>
      </w:r>
      <w:proofErr w:type="spellEnd"/>
      <w:r w:rsidRPr="00F660F0">
        <w:rPr>
          <w:rFonts w:ascii="Liberation Serif" w:hAnsi="Liberation Serif" w:cs="Liberation Serif"/>
          <w:sz w:val="24"/>
          <w:szCs w:val="24"/>
        </w:rPr>
        <w:t>-</w:t>
      </w:r>
      <w:r w:rsidR="007579F2" w:rsidRPr="00F660F0">
        <w:rPr>
          <w:rFonts w:ascii="Liberation Serif" w:hAnsi="Liberation Serif" w:cs="Liberation Serif"/>
          <w:sz w:val="24"/>
          <w:szCs w:val="24"/>
        </w:rPr>
        <w:t>Парк</w:t>
      </w:r>
      <w:r w:rsidRPr="00F660F0">
        <w:rPr>
          <w:rFonts w:ascii="Liberation Serif" w:hAnsi="Liberation Serif" w:cs="Liberation Serif"/>
          <w:sz w:val="24"/>
          <w:szCs w:val="24"/>
        </w:rPr>
        <w:t>»).</w:t>
      </w:r>
    </w:p>
    <w:p w14:paraId="4C8B0E1E" w14:textId="77777777" w:rsidR="005B12E2" w:rsidRPr="00F660F0" w:rsidRDefault="005B12E2" w:rsidP="005B12E2">
      <w:pPr>
        <w:contextualSpacing/>
        <w:jc w:val="both"/>
        <w:rPr>
          <w:rFonts w:ascii="Liberation Serif" w:hAnsi="Liberation Serif" w:cs="Liberation Serif"/>
          <w:sz w:val="16"/>
          <w:szCs w:val="16"/>
        </w:rPr>
      </w:pPr>
    </w:p>
    <w:p w14:paraId="66B24883" w14:textId="77777777" w:rsidR="00FB1596" w:rsidRPr="00F660F0" w:rsidRDefault="00FB1596" w:rsidP="008919C4">
      <w:pPr>
        <w:shd w:val="clear" w:color="auto" w:fill="FFFFFF" w:themeFill="background1"/>
        <w:contextualSpacing/>
        <w:jc w:val="center"/>
        <w:rPr>
          <w:rFonts w:ascii="Liberation Serif" w:hAnsi="Liberation Serif" w:cs="Liberation Serif"/>
          <w:sz w:val="28"/>
          <w:szCs w:val="28"/>
        </w:rPr>
      </w:pPr>
      <w:r w:rsidRPr="00F660F0">
        <w:rPr>
          <w:rFonts w:ascii="Liberation Serif" w:hAnsi="Liberation Serif" w:cs="Liberation Serif"/>
          <w:noProof/>
          <w:sz w:val="28"/>
          <w:szCs w:val="28"/>
        </w:rPr>
        <w:drawing>
          <wp:inline distT="0" distB="0" distL="0" distR="0" wp14:anchorId="4944DB62" wp14:editId="71A1228E">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94AE5E" w14:textId="4D52E37C" w:rsidR="00FB1596" w:rsidRPr="00F660F0" w:rsidRDefault="00FB1596" w:rsidP="008919C4">
      <w:pPr>
        <w:shd w:val="clear" w:color="auto" w:fill="FFFFFF" w:themeFill="background1"/>
        <w:contextualSpacing/>
        <w:jc w:val="center"/>
        <w:rPr>
          <w:rFonts w:ascii="Liberation Serif" w:hAnsi="Liberation Serif" w:cs="Liberation Serif"/>
          <w:i/>
          <w:sz w:val="24"/>
          <w:szCs w:val="24"/>
        </w:rPr>
      </w:pPr>
      <w:r w:rsidRPr="00F660F0">
        <w:rPr>
          <w:rFonts w:ascii="Liberation Serif" w:hAnsi="Liberation Serif" w:cs="Liberation Serif"/>
          <w:i/>
          <w:sz w:val="24"/>
          <w:szCs w:val="24"/>
        </w:rPr>
        <w:t>Р</w:t>
      </w:r>
      <w:r w:rsidR="00A131C3" w:rsidRPr="00F660F0">
        <w:rPr>
          <w:rFonts w:ascii="Liberation Serif" w:hAnsi="Liberation Serif" w:cs="Liberation Serif"/>
          <w:i/>
          <w:sz w:val="24"/>
          <w:szCs w:val="24"/>
        </w:rPr>
        <w:t xml:space="preserve">ис. </w:t>
      </w:r>
      <w:r w:rsidR="00E737F5" w:rsidRPr="00F660F0">
        <w:rPr>
          <w:rFonts w:ascii="Liberation Serif" w:hAnsi="Liberation Serif" w:cs="Liberation Serif"/>
          <w:i/>
          <w:sz w:val="24"/>
          <w:szCs w:val="24"/>
        </w:rPr>
        <w:t>8</w:t>
      </w:r>
      <w:r w:rsidR="008426B7" w:rsidRPr="00F660F0">
        <w:rPr>
          <w:rFonts w:ascii="Liberation Serif" w:hAnsi="Liberation Serif" w:cs="Liberation Serif"/>
          <w:i/>
          <w:sz w:val="24"/>
          <w:szCs w:val="24"/>
        </w:rPr>
        <w:t>.</w:t>
      </w:r>
      <w:r w:rsidRPr="00F660F0">
        <w:rPr>
          <w:rFonts w:ascii="Liberation Serif" w:hAnsi="Liberation Serif" w:cs="Liberation Serif"/>
          <w:i/>
          <w:sz w:val="24"/>
          <w:szCs w:val="24"/>
        </w:rPr>
        <w:t xml:space="preserve"> Уровень обеспеченности жильем на 1 жителя, </w:t>
      </w:r>
      <w:r w:rsidR="00200977" w:rsidRPr="00F660F0">
        <w:rPr>
          <w:rFonts w:ascii="Liberation Serif" w:hAnsi="Liberation Serif" w:cs="Liberation Serif"/>
          <w:i/>
          <w:sz w:val="24"/>
          <w:szCs w:val="24"/>
        </w:rPr>
        <w:t>кв. м</w:t>
      </w:r>
    </w:p>
    <w:p w14:paraId="0DA9757C" w14:textId="77777777" w:rsidR="005B12E2" w:rsidRPr="00F660F0" w:rsidRDefault="005B12E2" w:rsidP="005B12E2">
      <w:pPr>
        <w:contextualSpacing/>
        <w:jc w:val="both"/>
        <w:rPr>
          <w:rFonts w:ascii="Liberation Serif" w:hAnsi="Liberation Serif" w:cs="Liberation Serif"/>
          <w:sz w:val="16"/>
          <w:szCs w:val="16"/>
        </w:rPr>
      </w:pPr>
    </w:p>
    <w:p w14:paraId="606B7847" w14:textId="77777777" w:rsidR="00FB1596" w:rsidRPr="00F660F0" w:rsidRDefault="00FB1596"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Продолжено строительство новых микрорайонов, введено в эксплуатацию 8 многоквартирных жилых домов:</w:t>
      </w:r>
    </w:p>
    <w:p w14:paraId="15F21A5B" w14:textId="1174E83E" w:rsidR="00FB1596" w:rsidRPr="00F660F0" w:rsidRDefault="00FB1596"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жилая застройка «</w:t>
      </w:r>
      <w:proofErr w:type="spellStart"/>
      <w:r w:rsidRPr="00F660F0">
        <w:rPr>
          <w:rFonts w:ascii="Liberation Serif" w:hAnsi="Liberation Serif" w:cs="Liberation Serif"/>
          <w:sz w:val="24"/>
          <w:szCs w:val="24"/>
        </w:rPr>
        <w:t>Балтым</w:t>
      </w:r>
      <w:proofErr w:type="spellEnd"/>
      <w:r w:rsidR="007579F2" w:rsidRPr="00F660F0">
        <w:rPr>
          <w:rFonts w:ascii="Liberation Serif" w:hAnsi="Liberation Serif" w:cs="Liberation Serif"/>
          <w:sz w:val="24"/>
          <w:szCs w:val="24"/>
        </w:rPr>
        <w:t>-</w:t>
      </w:r>
      <w:r w:rsidRPr="00F660F0">
        <w:rPr>
          <w:rFonts w:ascii="Liberation Serif" w:hAnsi="Liberation Serif" w:cs="Liberation Serif"/>
          <w:sz w:val="24"/>
          <w:szCs w:val="24"/>
        </w:rPr>
        <w:t>Парк»</w:t>
      </w:r>
      <w:r w:rsidR="007579F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 построены два жилых дома ПК-9 и ПК-10 общей площадью 1 908 и 2 068 </w:t>
      </w:r>
      <w:r w:rsidR="00200977" w:rsidRPr="00F660F0">
        <w:rPr>
          <w:rFonts w:ascii="Liberation Serif" w:hAnsi="Liberation Serif" w:cs="Liberation Serif"/>
          <w:sz w:val="24"/>
          <w:szCs w:val="24"/>
        </w:rPr>
        <w:t xml:space="preserve">кв. м </w:t>
      </w:r>
      <w:r w:rsidRPr="00F660F0">
        <w:rPr>
          <w:rFonts w:ascii="Liberation Serif" w:hAnsi="Liberation Serif" w:cs="Liberation Serif"/>
          <w:sz w:val="24"/>
          <w:szCs w:val="24"/>
        </w:rPr>
        <w:t>каждый;</w:t>
      </w:r>
    </w:p>
    <w:p w14:paraId="03E9D161" w14:textId="23185809" w:rsidR="00FB1596" w:rsidRPr="00F660F0" w:rsidRDefault="00FB1596"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жилой комплекс «Юность» – построен жилой дом общей площадью 12</w:t>
      </w:r>
      <w:r w:rsidR="00E6569B" w:rsidRPr="00F660F0">
        <w:rPr>
          <w:rFonts w:ascii="Liberation Serif" w:hAnsi="Liberation Serif" w:cs="Liberation Serif"/>
          <w:sz w:val="24"/>
          <w:szCs w:val="24"/>
        </w:rPr>
        <w:t> </w:t>
      </w:r>
      <w:r w:rsidRPr="00F660F0">
        <w:rPr>
          <w:rFonts w:ascii="Liberation Serif" w:hAnsi="Liberation Serif" w:cs="Liberation Serif"/>
          <w:sz w:val="24"/>
          <w:szCs w:val="24"/>
        </w:rPr>
        <w:t>688 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w:t>
      </w:r>
    </w:p>
    <w:p w14:paraId="3C12322E" w14:textId="37A49C95" w:rsidR="00FB1596" w:rsidRPr="00F660F0" w:rsidRDefault="00FB1596"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 xml:space="preserve">– жилой комплекс по ул. Александра Козицына – построен жилой дом № 14 общей площадью 8 272 </w:t>
      </w:r>
      <w:r w:rsidR="00200977" w:rsidRPr="00F660F0">
        <w:rPr>
          <w:rFonts w:ascii="Liberation Serif" w:hAnsi="Liberation Serif" w:cs="Liberation Serif"/>
          <w:sz w:val="24"/>
          <w:szCs w:val="24"/>
        </w:rPr>
        <w:t>кв. м</w:t>
      </w:r>
      <w:r w:rsidR="00237436" w:rsidRPr="00F660F0">
        <w:rPr>
          <w:rFonts w:ascii="Liberation Serif" w:hAnsi="Liberation Serif" w:cs="Liberation Serif"/>
          <w:sz w:val="24"/>
          <w:szCs w:val="24"/>
        </w:rPr>
        <w:t>;</w:t>
      </w:r>
    </w:p>
    <w:p w14:paraId="211BF48A" w14:textId="58C0BBBF" w:rsidR="00FB1596" w:rsidRPr="00F660F0" w:rsidRDefault="00FB1596"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жилой комплекс «Петровский» – построен жилой дом общей площадью 38</w:t>
      </w:r>
      <w:r w:rsidR="00E6569B" w:rsidRPr="00F660F0">
        <w:rPr>
          <w:rFonts w:ascii="Liberation Serif" w:hAnsi="Liberation Serif" w:cs="Liberation Serif"/>
          <w:sz w:val="24"/>
          <w:szCs w:val="24"/>
        </w:rPr>
        <w:t> </w:t>
      </w:r>
      <w:r w:rsidRPr="00F660F0">
        <w:rPr>
          <w:rFonts w:ascii="Liberation Serif" w:hAnsi="Liberation Serif" w:cs="Liberation Serif"/>
          <w:sz w:val="24"/>
          <w:szCs w:val="24"/>
        </w:rPr>
        <w:t>461</w:t>
      </w:r>
      <w:r w:rsidR="00E6569B" w:rsidRPr="00F660F0">
        <w:rPr>
          <w:rFonts w:ascii="Liberation Serif" w:hAnsi="Liberation Serif" w:cs="Liberation Serif"/>
          <w:sz w:val="24"/>
          <w:szCs w:val="24"/>
        </w:rPr>
        <w:t>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w:t>
      </w:r>
    </w:p>
    <w:p w14:paraId="48812634" w14:textId="7FD59F91" w:rsidR="00FB1596" w:rsidRPr="00F660F0" w:rsidRDefault="00FB1596"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жилой квартал «Рифей» –</w:t>
      </w:r>
      <w:r w:rsidR="007579F2" w:rsidRPr="00F660F0">
        <w:rPr>
          <w:rFonts w:ascii="Liberation Serif" w:hAnsi="Liberation Serif" w:cs="Liberation Serif"/>
          <w:sz w:val="24"/>
          <w:szCs w:val="24"/>
        </w:rPr>
        <w:t xml:space="preserve"> </w:t>
      </w:r>
      <w:r w:rsidR="00E6569B" w:rsidRPr="00F660F0">
        <w:rPr>
          <w:rFonts w:ascii="Liberation Serif" w:hAnsi="Liberation Serif" w:cs="Liberation Serif"/>
          <w:sz w:val="24"/>
          <w:szCs w:val="24"/>
        </w:rPr>
        <w:t>построены два жилых дома</w:t>
      </w:r>
      <w:r w:rsidRPr="00F660F0">
        <w:rPr>
          <w:rFonts w:ascii="Liberation Serif" w:hAnsi="Liberation Serif" w:cs="Liberation Serif"/>
          <w:sz w:val="24"/>
          <w:szCs w:val="24"/>
        </w:rPr>
        <w:t xml:space="preserve"> ПК-20-22 и ПК-24 общей площадью 17 835 и 4 230 </w:t>
      </w:r>
      <w:r w:rsidR="00200977" w:rsidRPr="00F660F0">
        <w:rPr>
          <w:rFonts w:ascii="Liberation Serif" w:hAnsi="Liberation Serif" w:cs="Liberation Serif"/>
          <w:sz w:val="24"/>
          <w:szCs w:val="24"/>
        </w:rPr>
        <w:t xml:space="preserve">кв. м </w:t>
      </w:r>
      <w:r w:rsidRPr="00F660F0">
        <w:rPr>
          <w:rFonts w:ascii="Liberation Serif" w:hAnsi="Liberation Serif" w:cs="Liberation Serif"/>
          <w:sz w:val="24"/>
          <w:szCs w:val="24"/>
        </w:rPr>
        <w:t>каждый;</w:t>
      </w:r>
    </w:p>
    <w:p w14:paraId="1DA36B17" w14:textId="542616D4" w:rsidR="00FB1596" w:rsidRPr="00F660F0" w:rsidRDefault="005B12E2" w:rsidP="008919C4">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E6569B" w:rsidRPr="00F660F0">
        <w:rPr>
          <w:rFonts w:ascii="Liberation Serif" w:hAnsi="Liberation Serif" w:cs="Liberation Serif"/>
          <w:sz w:val="24"/>
          <w:szCs w:val="24"/>
        </w:rPr>
        <w:t> </w:t>
      </w:r>
      <w:r w:rsidR="00FB1596" w:rsidRPr="00F660F0">
        <w:rPr>
          <w:rFonts w:ascii="Liberation Serif" w:hAnsi="Liberation Serif" w:cs="Liberation Serif"/>
          <w:sz w:val="24"/>
          <w:szCs w:val="24"/>
        </w:rPr>
        <w:t>построен жилой дом в п. Кедровое по</w:t>
      </w:r>
      <w:r w:rsidR="00E6569B" w:rsidRPr="00F660F0">
        <w:rPr>
          <w:rFonts w:ascii="Liberation Serif" w:hAnsi="Liberation Serif" w:cs="Liberation Serif"/>
          <w:sz w:val="24"/>
          <w:szCs w:val="24"/>
        </w:rPr>
        <w:t xml:space="preserve"> адресу:</w:t>
      </w:r>
      <w:r w:rsidR="00FB1596" w:rsidRPr="00F660F0">
        <w:rPr>
          <w:rFonts w:ascii="Liberation Serif" w:hAnsi="Liberation Serif" w:cs="Liberation Serif"/>
          <w:sz w:val="24"/>
          <w:szCs w:val="24"/>
        </w:rPr>
        <w:t xml:space="preserve"> ул. Кирова, д. 3</w:t>
      </w:r>
      <w:r w:rsidR="00E6569B" w:rsidRPr="00F660F0">
        <w:rPr>
          <w:rFonts w:ascii="Liberation Serif" w:hAnsi="Liberation Serif" w:cs="Liberation Serif"/>
          <w:sz w:val="24"/>
          <w:szCs w:val="24"/>
        </w:rPr>
        <w:t>,</w:t>
      </w:r>
      <w:r w:rsidR="00FB1596" w:rsidRPr="00F660F0">
        <w:rPr>
          <w:rFonts w:ascii="Liberation Serif" w:hAnsi="Liberation Serif" w:cs="Liberation Serif"/>
          <w:sz w:val="24"/>
          <w:szCs w:val="24"/>
        </w:rPr>
        <w:t xml:space="preserve"> общей площадью 4</w:t>
      </w:r>
      <w:r w:rsidR="00E6569B" w:rsidRPr="00F660F0">
        <w:rPr>
          <w:rFonts w:ascii="Liberation Serif" w:hAnsi="Liberation Serif" w:cs="Liberation Serif"/>
          <w:sz w:val="24"/>
          <w:szCs w:val="24"/>
        </w:rPr>
        <w:t> </w:t>
      </w:r>
      <w:r w:rsidR="00FB1596" w:rsidRPr="00F660F0">
        <w:rPr>
          <w:rFonts w:ascii="Liberation Serif" w:hAnsi="Liberation Serif" w:cs="Liberation Serif"/>
          <w:sz w:val="24"/>
          <w:szCs w:val="24"/>
        </w:rPr>
        <w:t>203</w:t>
      </w:r>
      <w:r w:rsidR="00E6569B"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кв. м</w:t>
      </w:r>
      <w:r w:rsidR="00EE4179" w:rsidRPr="00F660F0">
        <w:rPr>
          <w:rFonts w:ascii="Liberation Serif" w:hAnsi="Liberation Serif" w:cs="Liberation Serif"/>
          <w:sz w:val="24"/>
          <w:szCs w:val="24"/>
        </w:rPr>
        <w:t>.</w:t>
      </w:r>
    </w:p>
    <w:p w14:paraId="390CCEB2" w14:textId="77777777" w:rsidR="005B12E2" w:rsidRPr="00F660F0" w:rsidRDefault="005B12E2" w:rsidP="005B12E2">
      <w:pPr>
        <w:contextualSpacing/>
        <w:jc w:val="both"/>
        <w:rPr>
          <w:rFonts w:ascii="Liberation Serif" w:hAnsi="Liberation Serif" w:cs="Liberation Serif"/>
          <w:sz w:val="16"/>
          <w:szCs w:val="16"/>
        </w:rPr>
      </w:pPr>
    </w:p>
    <w:p w14:paraId="00432395" w14:textId="77777777" w:rsidR="0043579C" w:rsidRPr="00F660F0" w:rsidRDefault="00FB1596"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продолжилась реализация четырех договоров развития застроенных территорий (далее – ДРЗТ) совместно с инвесторами: ООО «</w:t>
      </w:r>
      <w:proofErr w:type="spellStart"/>
      <w:r w:rsidRPr="00F660F0">
        <w:rPr>
          <w:rFonts w:ascii="Liberation Serif" w:hAnsi="Liberation Serif" w:cs="Liberation Serif"/>
          <w:sz w:val="24"/>
          <w:szCs w:val="24"/>
        </w:rPr>
        <w:t>ПышмаСтройИнвест</w:t>
      </w:r>
      <w:proofErr w:type="spellEnd"/>
      <w:r w:rsidRPr="00F660F0">
        <w:rPr>
          <w:rFonts w:ascii="Liberation Serif" w:hAnsi="Liberation Serif" w:cs="Liberation Serif"/>
          <w:sz w:val="24"/>
          <w:szCs w:val="24"/>
        </w:rPr>
        <w:t xml:space="preserve">», </w:t>
      </w:r>
      <w:r w:rsidR="007E56B5" w:rsidRPr="00F660F0">
        <w:rPr>
          <w:rFonts w:ascii="Liberation Serif" w:hAnsi="Liberation Serif" w:cs="Liberation Serif"/>
          <w:sz w:val="24"/>
          <w:szCs w:val="24"/>
        </w:rPr>
        <w:t>ЗАО «Правобережный»</w:t>
      </w:r>
      <w:r w:rsidRPr="00F660F0">
        <w:rPr>
          <w:rFonts w:ascii="Liberation Serif" w:hAnsi="Liberation Serif" w:cs="Liberation Serif"/>
          <w:sz w:val="24"/>
          <w:szCs w:val="24"/>
        </w:rPr>
        <w:t>, ООО «</w:t>
      </w:r>
      <w:r w:rsidR="007E56B5" w:rsidRPr="00F660F0">
        <w:rPr>
          <w:rFonts w:ascii="Liberation Serif" w:hAnsi="Liberation Serif" w:cs="Liberation Serif"/>
          <w:sz w:val="24"/>
          <w:szCs w:val="24"/>
        </w:rPr>
        <w:t xml:space="preserve">СК </w:t>
      </w:r>
      <w:proofErr w:type="spellStart"/>
      <w:r w:rsidR="007E56B5" w:rsidRPr="00F660F0">
        <w:rPr>
          <w:rFonts w:ascii="Liberation Serif" w:hAnsi="Liberation Serif" w:cs="Liberation Serif"/>
          <w:sz w:val="24"/>
          <w:szCs w:val="24"/>
        </w:rPr>
        <w:t>Маркет</w:t>
      </w:r>
      <w:proofErr w:type="spellEnd"/>
      <w:r w:rsidR="007E56B5" w:rsidRPr="00F660F0">
        <w:rPr>
          <w:rFonts w:ascii="Liberation Serif" w:hAnsi="Liberation Serif" w:cs="Liberation Serif"/>
          <w:sz w:val="24"/>
          <w:szCs w:val="24"/>
        </w:rPr>
        <w:t xml:space="preserve"> Сервис</w:t>
      </w:r>
      <w:r w:rsidRPr="00F660F0">
        <w:rPr>
          <w:rFonts w:ascii="Liberation Serif" w:hAnsi="Liberation Serif" w:cs="Liberation Serif"/>
          <w:sz w:val="24"/>
          <w:szCs w:val="24"/>
        </w:rPr>
        <w:t xml:space="preserve">», ООО «Элит-групп». Привлечение инвесторов путем заключения ДРЗТ </w:t>
      </w:r>
      <w:r w:rsidR="00C52249" w:rsidRPr="00F660F0">
        <w:rPr>
          <w:rFonts w:ascii="Liberation Serif" w:hAnsi="Liberation Serif" w:cs="Liberation Serif"/>
          <w:sz w:val="24"/>
          <w:szCs w:val="24"/>
        </w:rPr>
        <w:t>явилось</w:t>
      </w:r>
      <w:r w:rsidRPr="00F660F0">
        <w:rPr>
          <w:rFonts w:ascii="Liberation Serif" w:hAnsi="Liberation Serif" w:cs="Liberation Serif"/>
          <w:sz w:val="24"/>
          <w:szCs w:val="24"/>
        </w:rPr>
        <w:t xml:space="preserve"> наиболее эффективным способом решения проблемы переселения из ветхого жилья.</w:t>
      </w:r>
    </w:p>
    <w:p w14:paraId="008775E6" w14:textId="77777777" w:rsidR="00543FCE" w:rsidRPr="00543FCE" w:rsidRDefault="00543FCE" w:rsidP="00543FCE">
      <w:pPr>
        <w:shd w:val="clear" w:color="auto" w:fill="FFFFFF" w:themeFill="background1"/>
        <w:ind w:firstLine="567"/>
        <w:contextualSpacing/>
        <w:jc w:val="both"/>
        <w:rPr>
          <w:rFonts w:ascii="Liberation Serif" w:hAnsi="Liberation Serif" w:cs="Liberation Serif"/>
          <w:sz w:val="24"/>
          <w:szCs w:val="24"/>
        </w:rPr>
      </w:pPr>
      <w:r w:rsidRPr="00543FCE">
        <w:rPr>
          <w:rFonts w:ascii="Liberation Serif" w:hAnsi="Liberation Serif" w:cs="Liberation Serif"/>
          <w:sz w:val="24"/>
          <w:szCs w:val="24"/>
        </w:rPr>
        <w:t>По состоянию на 01.01.2020 в списке малоимущих граждан, принятых на учет в качестве нуждающихся в получении жилого помещения, состоит 320 семей. В 2019 году предоставлено 3 жилых помещения гражданам, признанным малоимущими и нуждающимися в улучшении жилищных условий.</w:t>
      </w:r>
    </w:p>
    <w:p w14:paraId="6C6CDF75" w14:textId="0D41AE27" w:rsidR="00AA2F64" w:rsidRPr="00F660F0" w:rsidRDefault="00AA2F64"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в рамках региональной адресной программы «Переселение граждан на</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территории Свердловской области из аварийного жилищного фонда» осуществлено расселение трех многокварти</w:t>
      </w:r>
      <w:r w:rsidR="00E6569B" w:rsidRPr="00F660F0">
        <w:rPr>
          <w:rFonts w:ascii="Liberation Serif" w:hAnsi="Liberation Serif" w:cs="Liberation Serif"/>
          <w:sz w:val="24"/>
          <w:szCs w:val="24"/>
        </w:rPr>
        <w:t xml:space="preserve">рных жилых домов </w:t>
      </w:r>
      <w:r w:rsidR="00D5214B">
        <w:rPr>
          <w:rFonts w:ascii="Liberation Serif" w:hAnsi="Liberation Serif" w:cs="Liberation Serif"/>
          <w:sz w:val="24"/>
          <w:szCs w:val="24"/>
        </w:rPr>
        <w:t>по адресам:</w:t>
      </w:r>
      <w:r w:rsidR="00E6569B" w:rsidRPr="00F660F0">
        <w:rPr>
          <w:rFonts w:ascii="Liberation Serif" w:hAnsi="Liberation Serif" w:cs="Liberation Serif"/>
          <w:sz w:val="24"/>
          <w:szCs w:val="24"/>
        </w:rPr>
        <w:t xml:space="preserve"> г. </w:t>
      </w:r>
      <w:r w:rsidRPr="00F660F0">
        <w:rPr>
          <w:rFonts w:ascii="Liberation Serif" w:hAnsi="Liberation Serif" w:cs="Liberation Serif"/>
          <w:sz w:val="24"/>
          <w:szCs w:val="24"/>
        </w:rPr>
        <w:t>Верхняя Пышма</w:t>
      </w:r>
      <w:r w:rsidR="00D5214B">
        <w:rPr>
          <w:rFonts w:ascii="Liberation Serif" w:hAnsi="Liberation Serif" w:cs="Liberation Serif"/>
          <w:sz w:val="24"/>
          <w:szCs w:val="24"/>
        </w:rPr>
        <w:t>,</w:t>
      </w:r>
      <w:r w:rsidR="007B46C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ул. Петрова, д. 37 </w:t>
      </w:r>
      <w:r w:rsidR="00E6569B" w:rsidRPr="00F660F0">
        <w:rPr>
          <w:rFonts w:ascii="Liberation Serif" w:hAnsi="Liberation Serif" w:cs="Liberation Serif"/>
          <w:sz w:val="24"/>
          <w:szCs w:val="24"/>
        </w:rPr>
        <w:t>(</w:t>
      </w:r>
      <w:r w:rsidRPr="00F660F0">
        <w:rPr>
          <w:rFonts w:ascii="Liberation Serif" w:hAnsi="Liberation Serif" w:cs="Liberation Serif"/>
          <w:sz w:val="24"/>
          <w:szCs w:val="24"/>
        </w:rPr>
        <w:t>общ</w:t>
      </w:r>
      <w:r w:rsidR="00E6569B" w:rsidRPr="00F660F0">
        <w:rPr>
          <w:rFonts w:ascii="Liberation Serif" w:hAnsi="Liberation Serif" w:cs="Liberation Serif"/>
          <w:sz w:val="24"/>
          <w:szCs w:val="24"/>
        </w:rPr>
        <w:t>ая</w:t>
      </w:r>
      <w:r w:rsidRPr="00F660F0">
        <w:rPr>
          <w:rFonts w:ascii="Liberation Serif" w:hAnsi="Liberation Serif" w:cs="Liberation Serif"/>
          <w:sz w:val="24"/>
          <w:szCs w:val="24"/>
        </w:rPr>
        <w:t xml:space="preserve"> площадь 362,6 </w:t>
      </w:r>
      <w:r w:rsidR="00200977" w:rsidRPr="00F660F0">
        <w:rPr>
          <w:rFonts w:ascii="Liberation Serif" w:hAnsi="Liberation Serif" w:cs="Liberation Serif"/>
          <w:sz w:val="24"/>
          <w:szCs w:val="24"/>
        </w:rPr>
        <w:t>кв. м</w:t>
      </w:r>
      <w:r w:rsidR="00E6569B" w:rsidRPr="00F660F0">
        <w:rPr>
          <w:rFonts w:ascii="Liberation Serif" w:hAnsi="Liberation Serif" w:cs="Liberation Serif"/>
          <w:sz w:val="24"/>
          <w:szCs w:val="24"/>
        </w:rPr>
        <w:t>)</w:t>
      </w:r>
      <w:r w:rsidR="00D5214B">
        <w:rPr>
          <w:rFonts w:ascii="Liberation Serif" w:hAnsi="Liberation Serif" w:cs="Liberation Serif"/>
          <w:sz w:val="24"/>
          <w:szCs w:val="24"/>
        </w:rPr>
        <w:t>,</w:t>
      </w:r>
      <w:r w:rsidR="00E6569B" w:rsidRPr="00F660F0">
        <w:rPr>
          <w:rFonts w:ascii="Liberation Serif" w:hAnsi="Liberation Serif" w:cs="Liberation Serif"/>
          <w:sz w:val="24"/>
          <w:szCs w:val="24"/>
        </w:rPr>
        <w:t xml:space="preserve"> п. </w:t>
      </w:r>
      <w:r w:rsidRPr="00F660F0">
        <w:rPr>
          <w:rFonts w:ascii="Liberation Serif" w:hAnsi="Liberation Serif" w:cs="Liberation Serif"/>
          <w:sz w:val="24"/>
          <w:szCs w:val="24"/>
        </w:rPr>
        <w:t>Кедровое</w:t>
      </w:r>
      <w:r w:rsidR="00D5214B">
        <w:rPr>
          <w:rFonts w:ascii="Liberation Serif" w:hAnsi="Liberation Serif" w:cs="Liberation Serif"/>
          <w:sz w:val="24"/>
          <w:szCs w:val="24"/>
        </w:rPr>
        <w:t>,</w:t>
      </w:r>
      <w:r w:rsidR="007B46CC" w:rsidRPr="00F660F0">
        <w:rPr>
          <w:rFonts w:ascii="Liberation Serif" w:hAnsi="Liberation Serif" w:cs="Liberation Serif"/>
          <w:sz w:val="24"/>
          <w:szCs w:val="24"/>
        </w:rPr>
        <w:t xml:space="preserve"> ул.</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40 лет Октября, д</w:t>
      </w:r>
      <w:r w:rsidR="00D5214B">
        <w:rPr>
          <w:rFonts w:ascii="Liberation Serif" w:hAnsi="Liberation Serif" w:cs="Liberation Serif"/>
          <w:sz w:val="24"/>
          <w:szCs w:val="24"/>
        </w:rPr>
        <w:t>.</w:t>
      </w:r>
      <w:r w:rsidRPr="00F660F0">
        <w:rPr>
          <w:rFonts w:ascii="Liberation Serif" w:hAnsi="Liberation Serif" w:cs="Liberation Serif"/>
          <w:sz w:val="24"/>
          <w:szCs w:val="24"/>
        </w:rPr>
        <w:t xml:space="preserve"> 6 </w:t>
      </w:r>
      <w:r w:rsidR="00E6569B" w:rsidRPr="00F660F0">
        <w:rPr>
          <w:rFonts w:ascii="Liberation Serif" w:hAnsi="Liberation Serif" w:cs="Liberation Serif"/>
          <w:sz w:val="24"/>
          <w:szCs w:val="24"/>
        </w:rPr>
        <w:t xml:space="preserve">(общая площадь 631,7 </w:t>
      </w:r>
      <w:r w:rsidR="00200977" w:rsidRPr="00F660F0">
        <w:rPr>
          <w:rFonts w:ascii="Liberation Serif" w:hAnsi="Liberation Serif" w:cs="Liberation Serif"/>
          <w:sz w:val="24"/>
          <w:szCs w:val="24"/>
        </w:rPr>
        <w:t>кв. м</w:t>
      </w:r>
      <w:r w:rsidR="00E6569B"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 д</w:t>
      </w:r>
      <w:r w:rsidR="00D5214B">
        <w:rPr>
          <w:rFonts w:ascii="Liberation Serif" w:hAnsi="Liberation Serif" w:cs="Liberation Serif"/>
          <w:sz w:val="24"/>
          <w:szCs w:val="24"/>
        </w:rPr>
        <w:t>.</w:t>
      </w:r>
      <w:r w:rsidRPr="00F660F0">
        <w:rPr>
          <w:rFonts w:ascii="Liberation Serif" w:hAnsi="Liberation Serif" w:cs="Liberation Serif"/>
          <w:sz w:val="24"/>
          <w:szCs w:val="24"/>
        </w:rPr>
        <w:t xml:space="preserve"> </w:t>
      </w:r>
      <w:r w:rsidR="00E6569B" w:rsidRPr="00F660F0">
        <w:rPr>
          <w:rFonts w:ascii="Liberation Serif" w:hAnsi="Liberation Serif" w:cs="Liberation Serif"/>
          <w:sz w:val="24"/>
          <w:szCs w:val="24"/>
        </w:rPr>
        <w:t xml:space="preserve">7 (общая площадь 600,1 </w:t>
      </w:r>
      <w:r w:rsidR="00200977" w:rsidRPr="00F660F0">
        <w:rPr>
          <w:rFonts w:ascii="Liberation Serif" w:hAnsi="Liberation Serif" w:cs="Liberation Serif"/>
          <w:sz w:val="24"/>
          <w:szCs w:val="24"/>
        </w:rPr>
        <w:t>кв. м</w:t>
      </w:r>
      <w:r w:rsidR="00E6569B" w:rsidRPr="00F660F0">
        <w:rPr>
          <w:rFonts w:ascii="Liberation Serif" w:hAnsi="Liberation Serif" w:cs="Liberation Serif"/>
          <w:sz w:val="24"/>
          <w:szCs w:val="24"/>
        </w:rPr>
        <w:t>)</w:t>
      </w:r>
      <w:r w:rsidRPr="00F660F0">
        <w:rPr>
          <w:rFonts w:ascii="Liberation Serif" w:hAnsi="Liberation Serif" w:cs="Liberation Serif"/>
          <w:sz w:val="24"/>
          <w:szCs w:val="24"/>
        </w:rPr>
        <w:t>. Из</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трех жилых домов переселено 74</w:t>
      </w:r>
      <w:r w:rsidR="00D5214B">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человека с общей площади жилых помещений 1 594,4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w:t>
      </w:r>
    </w:p>
    <w:p w14:paraId="2EB866BB" w14:textId="6367CF93" w:rsidR="00FB1596" w:rsidRPr="00F660F0" w:rsidRDefault="00FB1596" w:rsidP="004F3E3A">
      <w:pPr>
        <w:shd w:val="clear" w:color="auto" w:fill="FFFFFF" w:themeFill="background1"/>
        <w:autoSpaceDE w:val="0"/>
        <w:autoSpaceDN w:val="0"/>
        <w:adjustRightInd w:val="0"/>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На переселение граждан из аварийных жилых домов </w:t>
      </w:r>
      <w:r w:rsidR="007C26C8" w:rsidRPr="00F660F0">
        <w:rPr>
          <w:rFonts w:ascii="Liberation Serif" w:hAnsi="Liberation Serif" w:cs="Liberation Serif"/>
          <w:sz w:val="24"/>
          <w:szCs w:val="24"/>
        </w:rPr>
        <w:t>выделено</w:t>
      </w:r>
      <w:r w:rsidRPr="00F660F0">
        <w:rPr>
          <w:rFonts w:ascii="Liberation Serif" w:hAnsi="Liberation Serif" w:cs="Liberation Serif"/>
          <w:sz w:val="24"/>
          <w:szCs w:val="24"/>
        </w:rPr>
        <w:t xml:space="preserve"> 55</w:t>
      </w:r>
      <w:r w:rsidR="007E40A9" w:rsidRPr="00F660F0">
        <w:rPr>
          <w:rFonts w:ascii="Liberation Serif" w:hAnsi="Liberation Serif" w:cs="Liberation Serif"/>
          <w:sz w:val="24"/>
          <w:szCs w:val="24"/>
        </w:rPr>
        <w:t>,1 миллиона рублей, в том числе</w:t>
      </w:r>
      <w:r w:rsidR="00F27B69"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w:t>
      </w:r>
      <w:r w:rsidR="00F27B69" w:rsidRPr="00F660F0">
        <w:rPr>
          <w:rFonts w:ascii="Liberation Serif" w:hAnsi="Liberation Serif" w:cs="Liberation Serif"/>
          <w:sz w:val="24"/>
          <w:szCs w:val="24"/>
        </w:rPr>
        <w:t xml:space="preserve">средства Фонда содействия реформированию ЖКХ – </w:t>
      </w:r>
      <w:r w:rsidRPr="00F660F0">
        <w:rPr>
          <w:rFonts w:ascii="Liberation Serif" w:hAnsi="Liberation Serif" w:cs="Liberation Serif"/>
          <w:sz w:val="24"/>
          <w:szCs w:val="24"/>
        </w:rPr>
        <w:t>49</w:t>
      </w:r>
      <w:r w:rsidR="00F27B69" w:rsidRPr="00F660F0">
        <w:rPr>
          <w:rFonts w:ascii="Liberation Serif" w:hAnsi="Liberation Serif" w:cs="Liberation Serif"/>
          <w:sz w:val="24"/>
          <w:szCs w:val="24"/>
        </w:rPr>
        <w:t>,</w:t>
      </w:r>
      <w:r w:rsidRPr="00F660F0">
        <w:rPr>
          <w:rFonts w:ascii="Liberation Serif" w:hAnsi="Liberation Serif" w:cs="Liberation Serif"/>
          <w:sz w:val="24"/>
          <w:szCs w:val="24"/>
        </w:rPr>
        <w:t>3</w:t>
      </w:r>
      <w:r w:rsidR="00E6569B"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миллиона рублей</w:t>
      </w:r>
      <w:r w:rsidR="0065569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w:t>
      </w:r>
      <w:r w:rsidR="00655690" w:rsidRPr="00F660F0">
        <w:rPr>
          <w:rFonts w:ascii="Liberation Serif" w:hAnsi="Liberation Serif" w:cs="Liberation Serif"/>
          <w:sz w:val="24"/>
          <w:szCs w:val="24"/>
        </w:rPr>
        <w:t>средства областного бюджета</w:t>
      </w:r>
      <w:r w:rsidR="00F27B69" w:rsidRPr="00F660F0">
        <w:rPr>
          <w:rFonts w:ascii="Liberation Serif" w:hAnsi="Liberation Serif" w:cs="Liberation Serif"/>
          <w:sz w:val="24"/>
          <w:szCs w:val="24"/>
        </w:rPr>
        <w:t xml:space="preserve"> – 3,2 миллиона рублей</w:t>
      </w:r>
      <w:r w:rsidR="0065569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средства местного бюджета</w:t>
      </w:r>
      <w:r w:rsidR="00F27B69" w:rsidRPr="00F660F0">
        <w:rPr>
          <w:rFonts w:ascii="Liberation Serif" w:hAnsi="Liberation Serif" w:cs="Liberation Serif"/>
          <w:sz w:val="24"/>
          <w:szCs w:val="24"/>
        </w:rPr>
        <w:t xml:space="preserve"> – 2,7 миллиона рублей</w:t>
      </w:r>
      <w:r w:rsidRPr="00F660F0">
        <w:rPr>
          <w:rFonts w:ascii="Liberation Serif" w:hAnsi="Liberation Serif" w:cs="Liberation Serif"/>
          <w:sz w:val="24"/>
          <w:szCs w:val="24"/>
        </w:rPr>
        <w:t>.</w:t>
      </w:r>
    </w:p>
    <w:p w14:paraId="210165AB" w14:textId="0BD44FDC" w:rsidR="00FB1596" w:rsidRPr="00F660F0" w:rsidRDefault="00FB1596" w:rsidP="004F3E3A">
      <w:pPr>
        <w:widowControl w:val="0"/>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Во исполнение Указа Президента РФ от 07.05.2012 №</w:t>
      </w:r>
      <w:r w:rsidR="00E6569B" w:rsidRPr="00F660F0">
        <w:rPr>
          <w:rFonts w:ascii="Liberation Serif" w:hAnsi="Liberation Serif" w:cs="Liberation Serif"/>
          <w:sz w:val="24"/>
          <w:szCs w:val="24"/>
        </w:rPr>
        <w:t> </w:t>
      </w:r>
      <w:r w:rsidRPr="00F660F0">
        <w:rPr>
          <w:rFonts w:ascii="Liberation Serif" w:hAnsi="Liberation Serif" w:cs="Liberation Serif"/>
          <w:sz w:val="24"/>
          <w:szCs w:val="24"/>
        </w:rPr>
        <w:t>600 «О мерах по</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обеспечению граждан Российской Федерации доступным и комфортным жильем и повышению качества жилищно-коммунальных услуг» подготовлен и утвержден план-график мероприятий с указани</w:t>
      </w:r>
      <w:r w:rsidR="007E40A9" w:rsidRPr="00F660F0">
        <w:rPr>
          <w:rFonts w:ascii="Liberation Serif" w:hAnsi="Liberation Serif" w:cs="Liberation Serif"/>
          <w:sz w:val="24"/>
          <w:szCs w:val="24"/>
        </w:rPr>
        <w:t>ем территорий, позволяющих</w:t>
      </w:r>
      <w:r w:rsidRPr="00F660F0">
        <w:rPr>
          <w:rFonts w:ascii="Liberation Serif" w:hAnsi="Liberation Serif" w:cs="Liberation Serif"/>
          <w:sz w:val="24"/>
          <w:szCs w:val="24"/>
        </w:rPr>
        <w:t xml:space="preserve"> удовлетворить потребность в земельных участках многодетных семей, состоящих на учете. В</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соответствии с планом-графиком более 100 земельных участков в п</w:t>
      </w:r>
      <w:r w:rsidR="00696D1A" w:rsidRPr="00F660F0">
        <w:rPr>
          <w:rFonts w:ascii="Liberation Serif" w:hAnsi="Liberation Serif" w:cs="Liberation Serif"/>
          <w:sz w:val="24"/>
          <w:szCs w:val="24"/>
        </w:rPr>
        <w:t>оселках</w:t>
      </w:r>
      <w:r w:rsidRPr="00F660F0">
        <w:rPr>
          <w:rFonts w:ascii="Liberation Serif" w:hAnsi="Liberation Serif" w:cs="Liberation Serif"/>
          <w:sz w:val="24"/>
          <w:szCs w:val="24"/>
        </w:rPr>
        <w:t xml:space="preserve"> </w:t>
      </w:r>
      <w:r w:rsidR="00696D1A" w:rsidRPr="00F660F0">
        <w:rPr>
          <w:rFonts w:ascii="Liberation Serif" w:hAnsi="Liberation Serif" w:cs="Liberation Serif"/>
          <w:sz w:val="24"/>
          <w:szCs w:val="24"/>
        </w:rPr>
        <w:t>Исеть</w:t>
      </w:r>
      <w:r w:rsidR="00A62900" w:rsidRPr="00F660F0">
        <w:rPr>
          <w:rFonts w:ascii="Liberation Serif" w:hAnsi="Liberation Serif" w:cs="Liberation Serif"/>
          <w:sz w:val="24"/>
          <w:szCs w:val="24"/>
        </w:rPr>
        <w:t>, Кедровое, Нагорный, Ольховка, Первомайский</w:t>
      </w:r>
      <w:r w:rsidR="00696D1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Соколовка, </w:t>
      </w:r>
      <w:r w:rsidR="00A62900" w:rsidRPr="00F660F0">
        <w:rPr>
          <w:rFonts w:ascii="Liberation Serif" w:hAnsi="Liberation Serif" w:cs="Liberation Serif"/>
          <w:sz w:val="24"/>
          <w:szCs w:val="24"/>
        </w:rPr>
        <w:t>с</w:t>
      </w:r>
      <w:r w:rsidR="007B46CC" w:rsidRPr="00F660F0">
        <w:rPr>
          <w:rFonts w:ascii="Liberation Serif" w:hAnsi="Liberation Serif" w:cs="Liberation Serif"/>
          <w:sz w:val="24"/>
          <w:szCs w:val="24"/>
        </w:rPr>
        <w:t>еле</w:t>
      </w:r>
      <w:r w:rsidRPr="00F660F0">
        <w:rPr>
          <w:rFonts w:ascii="Liberation Serif" w:hAnsi="Liberation Serif" w:cs="Liberation Serif"/>
          <w:sz w:val="24"/>
          <w:szCs w:val="24"/>
        </w:rPr>
        <w:t xml:space="preserve"> </w:t>
      </w:r>
      <w:proofErr w:type="spellStart"/>
      <w:r w:rsidRPr="00F660F0">
        <w:rPr>
          <w:rFonts w:ascii="Liberation Serif" w:hAnsi="Liberation Serif" w:cs="Liberation Serif"/>
          <w:sz w:val="24"/>
          <w:szCs w:val="24"/>
        </w:rPr>
        <w:t>Мостовское</w:t>
      </w:r>
      <w:proofErr w:type="spellEnd"/>
      <w:r w:rsidRPr="00F660F0">
        <w:rPr>
          <w:rFonts w:ascii="Liberation Serif" w:hAnsi="Liberation Serif" w:cs="Liberation Serif"/>
          <w:sz w:val="24"/>
          <w:szCs w:val="24"/>
        </w:rPr>
        <w:t xml:space="preserve"> сформированы и поставлены на кадастровый учет.</w:t>
      </w:r>
    </w:p>
    <w:p w14:paraId="49BA1E01" w14:textId="575DA7CB" w:rsidR="00FB1596" w:rsidRPr="00F660F0" w:rsidRDefault="00655690" w:rsidP="004F3E3A">
      <w:pPr>
        <w:widowControl w:val="0"/>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По состоянию на 01.01.2019 н</w:t>
      </w:r>
      <w:r w:rsidR="00FB1596" w:rsidRPr="00F660F0">
        <w:rPr>
          <w:rFonts w:ascii="Liberation Serif" w:hAnsi="Liberation Serif" w:cs="Liberation Serif"/>
          <w:sz w:val="24"/>
          <w:szCs w:val="24"/>
        </w:rPr>
        <w:t xml:space="preserve">а учете </w:t>
      </w:r>
      <w:r w:rsidR="007C26C8" w:rsidRPr="00F660F0">
        <w:rPr>
          <w:rFonts w:ascii="Liberation Serif" w:hAnsi="Liberation Serif" w:cs="Liberation Serif"/>
          <w:sz w:val="24"/>
          <w:szCs w:val="24"/>
        </w:rPr>
        <w:t>стоит</w:t>
      </w:r>
      <w:r w:rsidR="00FB1596" w:rsidRPr="00F660F0">
        <w:rPr>
          <w:rFonts w:ascii="Liberation Serif" w:hAnsi="Liberation Serif" w:cs="Liberation Serif"/>
          <w:sz w:val="24"/>
          <w:szCs w:val="24"/>
        </w:rPr>
        <w:t xml:space="preserve"> 407 многодетных семей, вставших на учет до</w:t>
      </w:r>
      <w:r w:rsidR="00E20118" w:rsidRPr="00F660F0">
        <w:rPr>
          <w:rFonts w:ascii="Liberation Serif" w:eastAsia="Calibri" w:hAnsi="Liberation Serif" w:cs="Liberation Serif"/>
          <w:sz w:val="24"/>
          <w:szCs w:val="24"/>
          <w:lang w:eastAsia="en-US"/>
        </w:rPr>
        <w:t> </w:t>
      </w:r>
      <w:r w:rsidR="00FB1596" w:rsidRPr="00F660F0">
        <w:rPr>
          <w:rFonts w:ascii="Liberation Serif" w:hAnsi="Liberation Serif" w:cs="Liberation Serif"/>
          <w:sz w:val="24"/>
          <w:szCs w:val="24"/>
        </w:rPr>
        <w:t>01.04.2016. В 2019 году льготным категориям граждан предоставлено 60</w:t>
      </w:r>
      <w:r w:rsidR="00E20118"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земельных участков</w:t>
      </w:r>
      <w:r w:rsidR="00A62900" w:rsidRPr="00F660F0">
        <w:rPr>
          <w:rFonts w:ascii="Liberation Serif" w:hAnsi="Liberation Serif" w:cs="Liberation Serif"/>
          <w:sz w:val="24"/>
          <w:szCs w:val="24"/>
        </w:rPr>
        <w:t>, находящихся</w:t>
      </w:r>
      <w:r w:rsidR="007B46CC" w:rsidRPr="00F660F0">
        <w:rPr>
          <w:rFonts w:ascii="Liberation Serif" w:hAnsi="Liberation Serif" w:cs="Liberation Serif"/>
          <w:sz w:val="24"/>
          <w:szCs w:val="24"/>
        </w:rPr>
        <w:t xml:space="preserve"> в муниципальной собственности,</w:t>
      </w:r>
      <w:r w:rsidR="00FB1596" w:rsidRPr="00F660F0">
        <w:rPr>
          <w:rFonts w:ascii="Liberation Serif" w:hAnsi="Liberation Serif" w:cs="Liberation Serif"/>
          <w:sz w:val="24"/>
          <w:szCs w:val="24"/>
        </w:rPr>
        <w:t xml:space="preserve"> в</w:t>
      </w:r>
      <w:r w:rsidR="00E20118"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собственность бесплатно для</w:t>
      </w:r>
      <w:r w:rsidR="00A62900"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 xml:space="preserve">индивидуального жилищного строительства, </w:t>
      </w:r>
      <w:r w:rsidR="007C26C8" w:rsidRPr="00F660F0">
        <w:rPr>
          <w:rFonts w:ascii="Liberation Serif" w:hAnsi="Liberation Serif" w:cs="Liberation Serif"/>
          <w:sz w:val="24"/>
          <w:szCs w:val="24"/>
        </w:rPr>
        <w:t>и</w:t>
      </w:r>
      <w:r w:rsidR="00FB1596" w:rsidRPr="00F660F0">
        <w:rPr>
          <w:rFonts w:ascii="Liberation Serif" w:hAnsi="Liberation Serif" w:cs="Liberation Serif"/>
          <w:sz w:val="24"/>
          <w:szCs w:val="24"/>
        </w:rPr>
        <w:t xml:space="preserve">з них 57 </w:t>
      </w:r>
      <w:r w:rsidR="00A62900"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 xml:space="preserve">многодетным семьям и 3 </w:t>
      </w:r>
      <w:r w:rsidR="00A62900"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гражда</w:t>
      </w:r>
      <w:r w:rsidR="00770FC6" w:rsidRPr="00F660F0">
        <w:rPr>
          <w:rFonts w:ascii="Liberation Serif" w:hAnsi="Liberation Serif" w:cs="Liberation Serif"/>
          <w:sz w:val="24"/>
          <w:szCs w:val="24"/>
        </w:rPr>
        <w:t>нам, пострадавшим от</w:t>
      </w:r>
      <w:r w:rsidR="00E20118" w:rsidRPr="00F660F0">
        <w:rPr>
          <w:rFonts w:ascii="Liberation Serif" w:eastAsia="Calibri" w:hAnsi="Liberation Serif" w:cs="Liberation Serif"/>
          <w:sz w:val="24"/>
          <w:szCs w:val="24"/>
          <w:lang w:eastAsia="en-US"/>
        </w:rPr>
        <w:t> </w:t>
      </w:r>
      <w:r w:rsidR="00770FC6" w:rsidRPr="00F660F0">
        <w:rPr>
          <w:rFonts w:ascii="Liberation Serif" w:hAnsi="Liberation Serif" w:cs="Liberation Serif"/>
          <w:sz w:val="24"/>
          <w:szCs w:val="24"/>
        </w:rPr>
        <w:t>радиации (з</w:t>
      </w:r>
      <w:r w:rsidR="00FB1596" w:rsidRPr="00F660F0">
        <w:rPr>
          <w:rFonts w:ascii="Liberation Serif" w:hAnsi="Liberation Serif" w:cs="Liberation Serif"/>
          <w:sz w:val="24"/>
          <w:szCs w:val="24"/>
        </w:rPr>
        <w:t>а 2018 год предоставлено 22</w:t>
      </w:r>
      <w:r w:rsidR="00E20118"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земельных участка</w:t>
      </w:r>
      <w:r w:rsidR="00770FC6" w:rsidRPr="00F660F0">
        <w:rPr>
          <w:rFonts w:ascii="Liberation Serif" w:hAnsi="Liberation Serif" w:cs="Liberation Serif"/>
          <w:sz w:val="24"/>
          <w:szCs w:val="24"/>
        </w:rPr>
        <w:t>)</w:t>
      </w:r>
      <w:r w:rsidR="00FB1596" w:rsidRPr="00F660F0">
        <w:rPr>
          <w:rFonts w:ascii="Liberation Serif" w:hAnsi="Liberation Serif" w:cs="Liberation Serif"/>
          <w:sz w:val="24"/>
          <w:szCs w:val="24"/>
        </w:rPr>
        <w:t>.</w:t>
      </w:r>
      <w:r w:rsidR="007E40A9"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Снято с учета 22 семьи в связи с</w:t>
      </w:r>
      <w:r w:rsidR="00E20118" w:rsidRPr="00F660F0">
        <w:rPr>
          <w:rFonts w:ascii="Liberation Serif" w:eastAsia="Calibri" w:hAnsi="Liberation Serif" w:cs="Liberation Serif"/>
          <w:sz w:val="24"/>
          <w:szCs w:val="24"/>
          <w:lang w:eastAsia="en-US"/>
        </w:rPr>
        <w:t> </w:t>
      </w:r>
      <w:r w:rsidR="00FB1596" w:rsidRPr="00F660F0">
        <w:rPr>
          <w:rFonts w:ascii="Liberation Serif" w:hAnsi="Liberation Serif" w:cs="Liberation Serif"/>
          <w:sz w:val="24"/>
          <w:szCs w:val="24"/>
        </w:rPr>
        <w:t>переездом и</w:t>
      </w:r>
      <w:r w:rsidR="00E20118"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утратой оснований для предоставления.</w:t>
      </w:r>
    </w:p>
    <w:p w14:paraId="0E0B6C32" w14:textId="63EEDCF6" w:rsidR="005B67D8" w:rsidRPr="00F660F0" w:rsidRDefault="005B67D8" w:rsidP="004F3E3A">
      <w:pPr>
        <w:widowControl w:val="0"/>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На 01.01.2020 сформировано 73 земельных участка, предназначенных для</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предоставления в</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собственность однократно бесплатно многодетным семьям.</w:t>
      </w:r>
    </w:p>
    <w:p w14:paraId="07810400" w14:textId="0A3A9531" w:rsidR="00200701" w:rsidRPr="00F660F0" w:rsidRDefault="00200701" w:rsidP="004F3E3A">
      <w:pPr>
        <w:widowControl w:val="0"/>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Также, в целях выполнения </w:t>
      </w:r>
      <w:r w:rsidR="00A62900" w:rsidRPr="00F660F0">
        <w:rPr>
          <w:rFonts w:ascii="Liberation Serif" w:hAnsi="Liberation Serif" w:cs="Liberation Serif"/>
          <w:sz w:val="24"/>
          <w:szCs w:val="24"/>
        </w:rPr>
        <w:t>п</w:t>
      </w:r>
      <w:r w:rsidRPr="00F660F0">
        <w:rPr>
          <w:rFonts w:ascii="Liberation Serif" w:hAnsi="Liberation Serif" w:cs="Liberation Serif"/>
          <w:sz w:val="24"/>
          <w:szCs w:val="24"/>
        </w:rPr>
        <w:t>оручений Президента и Председателя Правительства Российской Федерации по обеспечению в срок до 01.04.2019 земельными участками для</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индивидуального жилищного строительства всех принятых на учет многодетных семей в</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 xml:space="preserve">местном бюджете предусмотрена социальная выплата в размере </w:t>
      </w:r>
      <w:r w:rsidR="007B46CC" w:rsidRPr="00F660F0">
        <w:rPr>
          <w:rFonts w:ascii="Liberation Serif" w:hAnsi="Liberation Serif" w:cs="Liberation Serif"/>
          <w:sz w:val="24"/>
          <w:szCs w:val="24"/>
        </w:rPr>
        <w:t xml:space="preserve">200 тысяч </w:t>
      </w:r>
      <w:r w:rsidRPr="00F660F0">
        <w:rPr>
          <w:rFonts w:ascii="Liberation Serif" w:hAnsi="Liberation Serif" w:cs="Liberation Serif"/>
          <w:sz w:val="24"/>
          <w:szCs w:val="24"/>
        </w:rPr>
        <w:t xml:space="preserve">рублей взамен предоставления земельных участков </w:t>
      </w:r>
      <w:r w:rsidR="00A62900" w:rsidRPr="00F660F0">
        <w:rPr>
          <w:rFonts w:ascii="Liberation Serif" w:hAnsi="Liberation Serif" w:cs="Liberation Serif"/>
          <w:sz w:val="24"/>
          <w:szCs w:val="24"/>
        </w:rPr>
        <w:t>лицам</w:t>
      </w:r>
      <w:r w:rsidR="007B46CC" w:rsidRPr="00F660F0">
        <w:rPr>
          <w:rFonts w:ascii="Liberation Serif" w:hAnsi="Liberation Serif" w:cs="Liberation Serif"/>
          <w:sz w:val="24"/>
          <w:szCs w:val="24"/>
        </w:rPr>
        <w:t>,</w:t>
      </w:r>
      <w:r w:rsidR="00A6290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имеющим право на</w:t>
      </w:r>
      <w:r w:rsidR="007B46C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внеочередное предоставление в</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собственность однократно бесплатно земельных участков, находящихся в государственной или муниципальной собственности на</w:t>
      </w:r>
      <w:r w:rsidR="007B46C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территории городского округа</w:t>
      </w:r>
      <w:r w:rsidR="00A6290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для 303 семей в</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размере 60,6</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миллиона рублей. За</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2019 год денежные средства освоены в полном объеме.</w:t>
      </w:r>
    </w:p>
    <w:p w14:paraId="5DC7705E" w14:textId="1B432BA6" w:rsidR="00AA2F64" w:rsidRPr="00F660F0" w:rsidRDefault="00AA2F64" w:rsidP="004F3E3A">
      <w:pPr>
        <w:widowControl w:val="0"/>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2020 году продолжится работа по строительству жилых домов, предоставлению земельных участков льготным категориям граждан и переселение жителей из аварийных домов в рамках региональной адресной программы «Переселение граждан на территории Свердловской области из аварийного жилищного фонда в 2019 </w:t>
      </w:r>
      <w:r w:rsidR="005B12E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2025 годах».</w:t>
      </w:r>
    </w:p>
    <w:p w14:paraId="778F1B63" w14:textId="5C8BD945" w:rsidR="00FB1596" w:rsidRPr="00F660F0" w:rsidRDefault="00FB1596" w:rsidP="008919C4">
      <w:pPr>
        <w:shd w:val="clear" w:color="auto" w:fill="FFFFFF" w:themeFill="background1"/>
        <w:autoSpaceDE w:val="0"/>
        <w:autoSpaceDN w:val="0"/>
        <w:adjustRightInd w:val="0"/>
        <w:ind w:firstLine="708"/>
        <w:contextualSpacing/>
        <w:jc w:val="both"/>
        <w:rPr>
          <w:rFonts w:ascii="Liberation Serif" w:hAnsi="Liberation Serif" w:cs="Liberation Serif"/>
          <w:b/>
          <w:sz w:val="24"/>
          <w:szCs w:val="24"/>
        </w:rPr>
      </w:pPr>
      <w:r w:rsidRPr="00F660F0">
        <w:rPr>
          <w:rFonts w:ascii="Liberation Serif" w:hAnsi="Liberation Serif" w:cs="Liberation Serif"/>
          <w:b/>
          <w:sz w:val="24"/>
          <w:szCs w:val="24"/>
        </w:rPr>
        <w:t>По итога</w:t>
      </w:r>
      <w:r w:rsidR="00427EF2" w:rsidRPr="00F660F0">
        <w:rPr>
          <w:rFonts w:ascii="Liberation Serif" w:hAnsi="Liberation Serif" w:cs="Liberation Serif"/>
          <w:b/>
          <w:sz w:val="24"/>
          <w:szCs w:val="24"/>
        </w:rPr>
        <w:t xml:space="preserve">м 2019 года городской округ </w:t>
      </w:r>
      <w:r w:rsidR="00C45A1A" w:rsidRPr="00F660F0">
        <w:rPr>
          <w:rFonts w:ascii="Liberation Serif" w:hAnsi="Liberation Serif" w:cs="Liberation Serif"/>
          <w:b/>
          <w:sz w:val="24"/>
          <w:szCs w:val="24"/>
        </w:rPr>
        <w:t xml:space="preserve">Верхняя Пышма </w:t>
      </w:r>
      <w:r w:rsidR="007E40A9" w:rsidRPr="00F660F0">
        <w:rPr>
          <w:rFonts w:ascii="Liberation Serif" w:hAnsi="Liberation Serif" w:cs="Liberation Serif"/>
          <w:b/>
          <w:sz w:val="24"/>
          <w:szCs w:val="24"/>
        </w:rPr>
        <w:t>занимает</w:t>
      </w:r>
      <w:r w:rsidR="00427EF2" w:rsidRPr="00F660F0">
        <w:rPr>
          <w:rFonts w:ascii="Liberation Serif" w:hAnsi="Liberation Serif" w:cs="Liberation Serif"/>
          <w:b/>
          <w:sz w:val="24"/>
          <w:szCs w:val="24"/>
        </w:rPr>
        <w:t xml:space="preserve"> 3</w:t>
      </w:r>
      <w:r w:rsidR="007E40A9" w:rsidRPr="00F660F0">
        <w:rPr>
          <w:rFonts w:ascii="Liberation Serif" w:hAnsi="Liberation Serif" w:cs="Liberation Serif"/>
          <w:b/>
          <w:sz w:val="24"/>
          <w:szCs w:val="24"/>
        </w:rPr>
        <w:t xml:space="preserve"> место</w:t>
      </w:r>
      <w:r w:rsidRPr="00F660F0">
        <w:rPr>
          <w:rFonts w:ascii="Liberation Serif" w:hAnsi="Liberation Serif" w:cs="Liberation Serif"/>
          <w:b/>
          <w:sz w:val="24"/>
          <w:szCs w:val="24"/>
        </w:rPr>
        <w:t xml:space="preserve"> в</w:t>
      </w:r>
      <w:r w:rsidR="00E20118" w:rsidRPr="00F660F0">
        <w:rPr>
          <w:rFonts w:ascii="Liberation Serif" w:hAnsi="Liberation Serif" w:cs="Liberation Serif"/>
          <w:sz w:val="24"/>
          <w:szCs w:val="24"/>
        </w:rPr>
        <w:t xml:space="preserve"> </w:t>
      </w:r>
      <w:r w:rsidRPr="00F660F0">
        <w:rPr>
          <w:rFonts w:ascii="Liberation Serif" w:hAnsi="Liberation Serif" w:cs="Liberation Serif"/>
          <w:b/>
          <w:sz w:val="24"/>
          <w:szCs w:val="24"/>
        </w:rPr>
        <w:t>рейтинге Свердловской области по вводу жилья.</w:t>
      </w:r>
    </w:p>
    <w:p w14:paraId="439B3F8A" w14:textId="77777777" w:rsidR="005B12E2" w:rsidRDefault="005B12E2" w:rsidP="005B12E2">
      <w:pPr>
        <w:contextualSpacing/>
        <w:jc w:val="both"/>
        <w:rPr>
          <w:rFonts w:ascii="Liberation Serif" w:hAnsi="Liberation Serif" w:cs="Liberation Serif"/>
          <w:sz w:val="16"/>
          <w:szCs w:val="16"/>
        </w:rPr>
      </w:pPr>
    </w:p>
    <w:p w14:paraId="5D7DEB9D" w14:textId="77777777" w:rsidR="008C3412" w:rsidRPr="00F660F0" w:rsidRDefault="008C3412" w:rsidP="005B12E2">
      <w:pPr>
        <w:contextualSpacing/>
        <w:jc w:val="both"/>
        <w:rPr>
          <w:rFonts w:ascii="Liberation Serif" w:hAnsi="Liberation Serif" w:cs="Liberation Serif"/>
          <w:sz w:val="16"/>
          <w:szCs w:val="16"/>
        </w:rPr>
      </w:pPr>
    </w:p>
    <w:p w14:paraId="5C540B68" w14:textId="5E4A9655" w:rsidR="00FB1596" w:rsidRPr="00F660F0" w:rsidRDefault="00FB1596" w:rsidP="00427EF2">
      <w:pPr>
        <w:shd w:val="clear" w:color="auto" w:fill="FFFFFF" w:themeFill="background1"/>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lastRenderedPageBreak/>
        <w:t>18. Обеспечение малоимущих граждан, проживающих в городском округе и</w:t>
      </w:r>
      <w:r w:rsidR="00A62900" w:rsidRPr="00F660F0">
        <w:rPr>
          <w:rFonts w:ascii="Liberation Serif" w:hAnsi="Liberation Serif" w:cs="Liberation Serif"/>
          <w:sz w:val="24"/>
          <w:szCs w:val="24"/>
        </w:rPr>
        <w:t> </w:t>
      </w:r>
      <w:r w:rsidRPr="00F660F0">
        <w:rPr>
          <w:rFonts w:ascii="Liberation Serif" w:hAnsi="Liberation Serif" w:cs="Liberation Serif"/>
          <w:b/>
          <w:sz w:val="24"/>
          <w:szCs w:val="24"/>
        </w:rPr>
        <w:t>нуждающихся в улучшении жилищных условий, жилыми помещениями в</w:t>
      </w:r>
      <w:r w:rsidR="00A62900" w:rsidRPr="00F660F0">
        <w:rPr>
          <w:rFonts w:ascii="Liberation Serif" w:hAnsi="Liberation Serif" w:cs="Liberation Serif"/>
          <w:sz w:val="24"/>
          <w:szCs w:val="24"/>
        </w:rPr>
        <w:t> </w:t>
      </w:r>
      <w:r w:rsidRPr="00F660F0">
        <w:rPr>
          <w:rFonts w:ascii="Liberation Serif" w:hAnsi="Liberation Serif" w:cs="Liberation Serif"/>
          <w:b/>
          <w:sz w:val="24"/>
          <w:szCs w:val="24"/>
        </w:rPr>
        <w:t>соответствии с жилищным законодательством</w:t>
      </w:r>
    </w:p>
    <w:p w14:paraId="4CEB62DB" w14:textId="77777777" w:rsidR="005B12E2" w:rsidRPr="00F660F0" w:rsidRDefault="005B12E2" w:rsidP="005B12E2">
      <w:pPr>
        <w:contextualSpacing/>
        <w:jc w:val="both"/>
        <w:rPr>
          <w:rFonts w:ascii="Liberation Serif" w:hAnsi="Liberation Serif" w:cs="Liberation Serif"/>
          <w:sz w:val="16"/>
          <w:szCs w:val="16"/>
        </w:rPr>
      </w:pPr>
    </w:p>
    <w:p w14:paraId="0A9AC753" w14:textId="6ABC894D" w:rsidR="0043579C"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проводилась работа, направленная на обеспечение жилыми помещениями по</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договорам социального найма граждан, признанных в</w:t>
      </w:r>
      <w:r w:rsidR="00E20118"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установленном законом порядке нуждающимися в жилых помещениях.</w:t>
      </w:r>
    </w:p>
    <w:p w14:paraId="3A5621EE" w14:textId="76D99242"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в списке малоимущих граждан, принятых на учет в качестве нуждающихся в</w:t>
      </w:r>
      <w:r w:rsidR="00E20118"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получении жилого помещения, состоит 320 семей, из них 36 семей встали на учет в качестве нуждающихся в получении жилого помещения в</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2019</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году.</w:t>
      </w:r>
      <w:r w:rsidR="00A6290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В 2019 году свои жилищные условия улучшили 18 молодых семей, сумма затрат составила 21,8 миллиона </w:t>
      </w:r>
      <w:proofErr w:type="spellStart"/>
      <w:r w:rsidRPr="00F660F0">
        <w:rPr>
          <w:rFonts w:ascii="Liberation Serif" w:hAnsi="Liberation Serif" w:cs="Liberation Serif"/>
          <w:sz w:val="24"/>
          <w:szCs w:val="24"/>
        </w:rPr>
        <w:t>рублей.В</w:t>
      </w:r>
      <w:proofErr w:type="spellEnd"/>
      <w:r w:rsidRPr="00F660F0">
        <w:rPr>
          <w:rFonts w:ascii="Liberation Serif" w:hAnsi="Liberation Serif" w:cs="Liberation Serif"/>
          <w:sz w:val="24"/>
          <w:szCs w:val="24"/>
        </w:rPr>
        <w:t xml:space="preserve"> списке граждан, принятых на учет, состоит 120 молодых семей.</w:t>
      </w:r>
    </w:p>
    <w:p w14:paraId="406B4257" w14:textId="753D9960" w:rsidR="0043579C"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Количество семей, имеющих право на получение жилищной субсидии за счет субвенций федерального бюджета</w:t>
      </w:r>
      <w:r w:rsidR="00A6290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в 2019 году составило 188, выделено 28 субсидий на общую сумму 43,9</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миллиона рублей.</w:t>
      </w:r>
    </w:p>
    <w:p w14:paraId="33F0E5C4" w14:textId="61178DFE"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рамках реализации мероприятия «Выполнение государственных обязательств по</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обеспечению жильем категорий граждан, установленных федеральным законодательством» государственной программы РФ «Обеспечение доступным и комфортным жиль</w:t>
      </w:r>
      <w:r w:rsidRPr="00F660F0">
        <w:rPr>
          <w:rFonts w:ascii="Liberation Serif" w:hAnsi="Liberation Serif" w:cs="Liberation Serif"/>
          <w:sz w:val="24"/>
          <w:szCs w:val="24"/>
        </w:rPr>
        <w:fldChar w:fldCharType="begin"/>
      </w:r>
      <w:r w:rsidRPr="00F660F0">
        <w:rPr>
          <w:rFonts w:ascii="Liberation Serif" w:hAnsi="Liberation Serif" w:cs="Liberation Serif"/>
          <w:sz w:val="24"/>
          <w:szCs w:val="24"/>
        </w:rPr>
        <w:fldChar w:fldCharType="end"/>
      </w:r>
      <w:r w:rsidRPr="00F660F0">
        <w:rPr>
          <w:rFonts w:ascii="Liberation Serif" w:hAnsi="Liberation Serif" w:cs="Liberation Serif"/>
          <w:sz w:val="24"/>
          <w:szCs w:val="24"/>
        </w:rPr>
        <w:t xml:space="preserve"> и коммунальными услугами граждан Российской Федерации» за счет средств областного бюджета в 2019 году семье </w:t>
      </w:r>
      <w:r w:rsidR="00A62900" w:rsidRPr="00F660F0">
        <w:rPr>
          <w:rFonts w:ascii="Liberation Serif" w:hAnsi="Liberation Serif" w:cs="Liberation Serif"/>
          <w:sz w:val="24"/>
          <w:szCs w:val="24"/>
        </w:rPr>
        <w:t>из</w:t>
      </w:r>
      <w:r w:rsidR="007B46C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5</w:t>
      </w:r>
      <w:r w:rsidR="007B46C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человек, имеющей статус «Вынужденные переселенцы» предоставлен жилищный сертификат для приобретения жилого помещения. Иные граждане, претендующие на получение данной социальной выплаты, отсутствуют.</w:t>
      </w:r>
    </w:p>
    <w:p w14:paraId="3BAB4F5E" w14:textId="53FFF6AC"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Федеральным законом от 25</w:t>
      </w:r>
      <w:r w:rsidR="005B12E2" w:rsidRPr="00F660F0">
        <w:rPr>
          <w:rFonts w:ascii="Liberation Serif" w:hAnsi="Liberation Serif" w:cs="Liberation Serif"/>
          <w:sz w:val="24"/>
          <w:szCs w:val="24"/>
        </w:rPr>
        <w:t xml:space="preserve"> октября </w:t>
      </w:r>
      <w:r w:rsidRPr="00F660F0">
        <w:rPr>
          <w:rFonts w:ascii="Liberation Serif" w:hAnsi="Liberation Serif" w:cs="Liberation Serif"/>
          <w:sz w:val="24"/>
          <w:szCs w:val="24"/>
        </w:rPr>
        <w:t>2002</w:t>
      </w:r>
      <w:r w:rsidR="005B12E2" w:rsidRPr="00F660F0">
        <w:rPr>
          <w:rFonts w:ascii="Liberation Serif" w:hAnsi="Liberation Serif" w:cs="Liberation Serif"/>
          <w:sz w:val="24"/>
          <w:szCs w:val="24"/>
        </w:rPr>
        <w:t xml:space="preserve"> года</w:t>
      </w:r>
      <w:r w:rsidRPr="00F660F0">
        <w:rPr>
          <w:rFonts w:ascii="Liberation Serif" w:hAnsi="Liberation Serif" w:cs="Liberation Serif"/>
          <w:sz w:val="24"/>
          <w:szCs w:val="24"/>
        </w:rPr>
        <w:t xml:space="preserve"> №</w:t>
      </w:r>
      <w:r w:rsidR="00A62900" w:rsidRPr="00F660F0">
        <w:rPr>
          <w:rFonts w:ascii="Liberation Serif" w:hAnsi="Liberation Serif" w:cs="Liberation Serif"/>
          <w:sz w:val="24"/>
          <w:szCs w:val="24"/>
        </w:rPr>
        <w:t> </w:t>
      </w:r>
      <w:r w:rsidRPr="00F660F0">
        <w:rPr>
          <w:rFonts w:ascii="Liberation Serif" w:hAnsi="Liberation Serif" w:cs="Liberation Serif"/>
          <w:sz w:val="24"/>
          <w:szCs w:val="24"/>
        </w:rPr>
        <w:t>125-ФЗ «О</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жилищных субсидиях гражданам, выезжающим из районов Крайнего Севера и</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приравненных к ним местностей» </w:t>
      </w:r>
      <w:proofErr w:type="gramStart"/>
      <w:r w:rsidRPr="00F660F0">
        <w:rPr>
          <w:rFonts w:ascii="Liberation Serif" w:hAnsi="Liberation Serif" w:cs="Liberation Serif"/>
          <w:sz w:val="24"/>
          <w:szCs w:val="24"/>
        </w:rPr>
        <w:t>на учете</w:t>
      </w:r>
      <w:proofErr w:type="gramEnd"/>
      <w:r w:rsidRPr="00F660F0">
        <w:rPr>
          <w:rFonts w:ascii="Liberation Serif" w:hAnsi="Liberation Serif" w:cs="Liberation Serif"/>
          <w:sz w:val="24"/>
          <w:szCs w:val="24"/>
        </w:rPr>
        <w:t xml:space="preserve"> состоит одна семья, условия проживания которой в 2019 году не изменились.</w:t>
      </w:r>
    </w:p>
    <w:p w14:paraId="3610A7B5" w14:textId="2DBE4682"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Федеральными законами от 12</w:t>
      </w:r>
      <w:r w:rsidR="005B12E2" w:rsidRPr="00F660F0">
        <w:rPr>
          <w:rFonts w:ascii="Liberation Serif" w:hAnsi="Liberation Serif" w:cs="Liberation Serif"/>
          <w:sz w:val="24"/>
          <w:szCs w:val="24"/>
        </w:rPr>
        <w:t xml:space="preserve"> января </w:t>
      </w:r>
      <w:r w:rsidRPr="00F660F0">
        <w:rPr>
          <w:rFonts w:ascii="Liberation Serif" w:hAnsi="Liberation Serif" w:cs="Liberation Serif"/>
          <w:sz w:val="24"/>
          <w:szCs w:val="24"/>
        </w:rPr>
        <w:t xml:space="preserve">1995 </w:t>
      </w:r>
      <w:r w:rsidR="005B12E2"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w:t>
      </w:r>
      <w:r w:rsidR="00A62900" w:rsidRPr="00F660F0">
        <w:rPr>
          <w:rFonts w:ascii="Liberation Serif" w:hAnsi="Liberation Serif" w:cs="Liberation Serif"/>
          <w:sz w:val="24"/>
          <w:szCs w:val="24"/>
        </w:rPr>
        <w:t> </w:t>
      </w:r>
      <w:r w:rsidRPr="00F660F0">
        <w:rPr>
          <w:rFonts w:ascii="Liberation Serif" w:hAnsi="Liberation Serif" w:cs="Liberation Serif"/>
          <w:sz w:val="24"/>
          <w:szCs w:val="24"/>
        </w:rPr>
        <w:t>5-ФЗ «О</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ветеранах» и</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от</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24</w:t>
      </w:r>
      <w:r w:rsidR="005B12E2" w:rsidRPr="00F660F0">
        <w:rPr>
          <w:rFonts w:ascii="Liberation Serif" w:hAnsi="Liberation Serif" w:cs="Liberation Serif"/>
          <w:sz w:val="24"/>
          <w:szCs w:val="24"/>
        </w:rPr>
        <w:t xml:space="preserve"> ноября </w:t>
      </w:r>
      <w:r w:rsidRPr="00F660F0">
        <w:rPr>
          <w:rFonts w:ascii="Liberation Serif" w:hAnsi="Liberation Serif" w:cs="Liberation Serif"/>
          <w:sz w:val="24"/>
          <w:szCs w:val="24"/>
        </w:rPr>
        <w:t>1995</w:t>
      </w:r>
      <w:r w:rsidR="005B12E2" w:rsidRPr="00F660F0">
        <w:rPr>
          <w:rFonts w:ascii="Liberation Serif" w:hAnsi="Liberation Serif" w:cs="Liberation Serif"/>
          <w:sz w:val="24"/>
          <w:szCs w:val="24"/>
        </w:rPr>
        <w:t xml:space="preserve"> года</w:t>
      </w:r>
      <w:r w:rsidRPr="00F660F0">
        <w:rPr>
          <w:rFonts w:ascii="Liberation Serif" w:hAnsi="Liberation Serif" w:cs="Liberation Serif"/>
          <w:sz w:val="24"/>
          <w:szCs w:val="24"/>
        </w:rPr>
        <w:t xml:space="preserve"> №</w:t>
      </w:r>
      <w:r w:rsidR="00A62900"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181-ФЗ «О социальной защите инвалидов в Российской Федерации» участнику боевых действий в 2019 году выделена субсидия на приобретение жилого помещения в размере </w:t>
      </w:r>
      <w:r w:rsidR="005B12E2" w:rsidRPr="00F660F0">
        <w:rPr>
          <w:rFonts w:ascii="Liberation Serif" w:hAnsi="Liberation Serif" w:cs="Liberation Serif"/>
          <w:sz w:val="24"/>
          <w:szCs w:val="24"/>
        </w:rPr>
        <w:t xml:space="preserve">886 тысяч </w:t>
      </w:r>
      <w:r w:rsidRPr="00F660F0">
        <w:rPr>
          <w:rFonts w:ascii="Liberation Serif" w:hAnsi="Liberation Serif" w:cs="Liberation Serif"/>
          <w:sz w:val="24"/>
          <w:szCs w:val="24"/>
        </w:rPr>
        <w:t>рублей.</w:t>
      </w:r>
    </w:p>
    <w:p w14:paraId="4E0E25BD" w14:textId="1093329E" w:rsidR="0043579C"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Для обеспечения жильем отдельных категорий граждан, предусмотренных Федеральным законом от 12</w:t>
      </w:r>
      <w:r w:rsidR="005B12E2" w:rsidRPr="00F660F0">
        <w:rPr>
          <w:rFonts w:ascii="Liberation Serif" w:hAnsi="Liberation Serif" w:cs="Liberation Serif"/>
          <w:sz w:val="24"/>
          <w:szCs w:val="24"/>
        </w:rPr>
        <w:t xml:space="preserve"> января </w:t>
      </w:r>
      <w:r w:rsidRPr="00F660F0">
        <w:rPr>
          <w:rFonts w:ascii="Liberation Serif" w:hAnsi="Liberation Serif" w:cs="Liberation Serif"/>
          <w:sz w:val="24"/>
          <w:szCs w:val="24"/>
        </w:rPr>
        <w:t xml:space="preserve">1995 </w:t>
      </w:r>
      <w:r w:rsidR="005B12E2"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w:t>
      </w:r>
      <w:r w:rsidR="00A62900" w:rsidRPr="00F660F0">
        <w:rPr>
          <w:rFonts w:ascii="Liberation Serif" w:hAnsi="Liberation Serif" w:cs="Liberation Serif"/>
          <w:sz w:val="24"/>
          <w:szCs w:val="24"/>
        </w:rPr>
        <w:t> </w:t>
      </w:r>
      <w:r w:rsidRPr="00F660F0">
        <w:rPr>
          <w:rFonts w:ascii="Liberation Serif" w:hAnsi="Liberation Serif" w:cs="Liberation Serif"/>
          <w:sz w:val="24"/>
          <w:szCs w:val="24"/>
        </w:rPr>
        <w:t>5-ФЗ «О ветеранах» и Указом Президента Российской Федерации от 07.05.2008 №</w:t>
      </w:r>
      <w:r w:rsidR="00A62900" w:rsidRPr="00F660F0">
        <w:rPr>
          <w:rFonts w:ascii="Liberation Serif" w:hAnsi="Liberation Serif" w:cs="Liberation Serif"/>
          <w:sz w:val="24"/>
          <w:szCs w:val="24"/>
        </w:rPr>
        <w:t> </w:t>
      </w:r>
      <w:r w:rsidRPr="00F660F0">
        <w:rPr>
          <w:rFonts w:ascii="Liberation Serif" w:hAnsi="Liberation Serif" w:cs="Liberation Serif"/>
          <w:sz w:val="24"/>
          <w:szCs w:val="24"/>
        </w:rPr>
        <w:t>714 «Об обеспечении жильем ветеранов Великой Отечественной войны 1941-1945 годов»</w:t>
      </w:r>
      <w:r w:rsidR="00A6290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в 2019 году выделена субсидия для обеспечения жильем вдовы ветерана Великой Отечественной войны, вставшей на учет 15.12.2016. По состоянию на</w:t>
      </w:r>
      <w:r w:rsidR="00A62900" w:rsidRPr="00F660F0">
        <w:rPr>
          <w:rFonts w:ascii="Liberation Serif" w:hAnsi="Liberation Serif" w:cs="Liberation Serif"/>
          <w:sz w:val="24"/>
          <w:szCs w:val="24"/>
        </w:rPr>
        <w:t> </w:t>
      </w:r>
      <w:r w:rsidRPr="00F660F0">
        <w:rPr>
          <w:rFonts w:ascii="Liberation Serif" w:hAnsi="Liberation Serif" w:cs="Liberation Serif"/>
          <w:sz w:val="24"/>
          <w:szCs w:val="24"/>
        </w:rPr>
        <w:t>31.12.2019 данная очередь закрыта.</w:t>
      </w:r>
    </w:p>
    <w:p w14:paraId="40505DA1" w14:textId="1AAD0F2E"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На территории городского округа утвержден список детей-сирот и детей, оставшихся без</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попечения родителей, лиц из числа детей-сирот и детей, оставшихся без попечения родителей. По состоянию на 31.12.2019 в данном списке состоит 178</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детей. Ежегодно очередь возрастает в</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среднем на 20 детей. В 2019 году гражданам данной категории жилых помещений не</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предоставлено.</w:t>
      </w:r>
    </w:p>
    <w:p w14:paraId="6624CF50" w14:textId="2C7B9D57"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рамках реализации подпрограммы «Обеспечение жильем отдельной категории граждан» по состоянию на 31.12.2019 в списке граждан, относящихся к категории «многодетная семья»</w:t>
      </w:r>
      <w:r w:rsidR="00A62900"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состоит 38 семей, в 2019 году выдано 5</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сертификатов на приобретение жилых помещений.</w:t>
      </w:r>
    </w:p>
    <w:p w14:paraId="6D536EC9" w14:textId="0C535D8D" w:rsidR="0043579C"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рамках реализации программы «Устойчивое развитие сельских территорий на период до</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2024 года» муниципальной программы «Совершенствование социально-экономической политики на территории городского округа Верхняя Пышма до 2024 года» в 2019 году двум семьям выделена социальная выплата в</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размере 2,9 миллиона рублей для приобретения двух жилых помещений общей площадью 132,36 </w:t>
      </w:r>
      <w:r w:rsidR="00200977" w:rsidRPr="00F660F0">
        <w:rPr>
          <w:rFonts w:ascii="Liberation Serif" w:hAnsi="Liberation Serif" w:cs="Liberation Serif"/>
          <w:sz w:val="24"/>
          <w:szCs w:val="24"/>
        </w:rPr>
        <w:t xml:space="preserve">кв. м </w:t>
      </w:r>
      <w:r w:rsidRPr="00F660F0">
        <w:rPr>
          <w:rFonts w:ascii="Liberation Serif" w:hAnsi="Liberation Serif" w:cs="Liberation Serif"/>
          <w:sz w:val="24"/>
          <w:szCs w:val="24"/>
        </w:rPr>
        <w:t xml:space="preserve">в селе </w:t>
      </w:r>
      <w:proofErr w:type="spellStart"/>
      <w:r w:rsidRPr="00F660F0">
        <w:rPr>
          <w:rFonts w:ascii="Liberation Serif" w:hAnsi="Liberation Serif" w:cs="Liberation Serif"/>
          <w:sz w:val="24"/>
          <w:szCs w:val="24"/>
        </w:rPr>
        <w:t>Балтым</w:t>
      </w:r>
      <w:proofErr w:type="spellEnd"/>
      <w:r w:rsidRPr="00F660F0">
        <w:rPr>
          <w:rFonts w:ascii="Liberation Serif" w:hAnsi="Liberation Serif" w:cs="Liberation Serif"/>
          <w:sz w:val="24"/>
          <w:szCs w:val="24"/>
        </w:rPr>
        <w:t>.</w:t>
      </w:r>
    </w:p>
    <w:p w14:paraId="78951C54" w14:textId="0FCAACCA"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2020 году в рамках реализации:</w:t>
      </w:r>
    </w:p>
    <w:p w14:paraId="0B6CCCB0" w14:textId="6C07F75E" w:rsidR="003D7A4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A62900"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государственной программы Российской Федерации «Обеспечение доступным и</w:t>
      </w:r>
      <w:r w:rsidR="0038609C" w:rsidRPr="00F660F0">
        <w:rPr>
          <w:rFonts w:ascii="Liberation Serif" w:eastAsia="Calibri" w:hAnsi="Liberation Serif" w:cs="Liberation Serif"/>
          <w:sz w:val="24"/>
          <w:szCs w:val="24"/>
          <w:lang w:eastAsia="en-US"/>
        </w:rPr>
        <w:t> </w:t>
      </w:r>
      <w:r w:rsidR="003D7A4A" w:rsidRPr="00F660F0">
        <w:rPr>
          <w:rFonts w:ascii="Liberation Serif" w:hAnsi="Liberation Serif" w:cs="Liberation Serif"/>
          <w:sz w:val="24"/>
          <w:szCs w:val="24"/>
        </w:rPr>
        <w:t>комфортным жильем и коммунальными услугами граждан Российской Федерации» планируется предоставить девяти молодым семьям свидетельства для</w:t>
      </w:r>
      <w:r w:rsidR="00A62900"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улучшения жилищных условий;</w:t>
      </w:r>
    </w:p>
    <w:p w14:paraId="67F52D50" w14:textId="4464D7B1" w:rsidR="003D7A4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A62900"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областной программы «Развитие жилищного комплекса в Свердловской области» подпрограммы «Обеспечение жильем отдельной категории граждан» за</w:t>
      </w:r>
      <w:r w:rsidR="0038609C"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счет средств областного бюджета планируется выдать двум многодетным семьям свидетельства на получение социальной выплаты на приобретение жилого помещения;</w:t>
      </w:r>
    </w:p>
    <w:p w14:paraId="617E388A" w14:textId="6E4A4129" w:rsidR="0043579C"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w:t>
      </w:r>
      <w:r w:rsidR="00A62900"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подпрограммы «Комплексное развитие сельских территорий городского округа Верхняя Пышма до 2024 года» планируется предоставить социальные выплаты двум семьям, проживающим на территории сельской местности для</w:t>
      </w:r>
      <w:r w:rsidR="0038609C"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приобретения жилых помещений в</w:t>
      </w:r>
      <w:r w:rsidR="0038609C" w:rsidRPr="00F660F0">
        <w:rPr>
          <w:rFonts w:ascii="Liberation Serif" w:eastAsia="Calibri" w:hAnsi="Liberation Serif" w:cs="Liberation Serif"/>
          <w:sz w:val="24"/>
          <w:szCs w:val="24"/>
          <w:lang w:eastAsia="en-US"/>
        </w:rPr>
        <w:t> </w:t>
      </w:r>
      <w:r w:rsidR="003D7A4A" w:rsidRPr="00F660F0">
        <w:rPr>
          <w:rFonts w:ascii="Liberation Serif" w:hAnsi="Liberation Serif" w:cs="Liberation Serif"/>
          <w:sz w:val="24"/>
          <w:szCs w:val="24"/>
        </w:rPr>
        <w:t>сельской местности. Всего запланировано 3,8</w:t>
      </w:r>
      <w:r w:rsidR="0038609C"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миллиона рублей.</w:t>
      </w:r>
    </w:p>
    <w:p w14:paraId="30C496BA" w14:textId="77777777" w:rsidR="0038609C" w:rsidRPr="00F660F0" w:rsidRDefault="0038609C" w:rsidP="005B12E2">
      <w:pPr>
        <w:contextualSpacing/>
        <w:jc w:val="both"/>
        <w:rPr>
          <w:rFonts w:ascii="Liberation Serif" w:hAnsi="Liberation Serif" w:cs="Liberation Serif"/>
          <w:sz w:val="16"/>
          <w:szCs w:val="16"/>
        </w:rPr>
      </w:pPr>
    </w:p>
    <w:p w14:paraId="27F9F7FE" w14:textId="77777777" w:rsidR="00F2110D" w:rsidRPr="00F660F0" w:rsidRDefault="00F2110D" w:rsidP="00F2110D">
      <w:pPr>
        <w:shd w:val="clear" w:color="auto" w:fill="FFFFFF" w:themeFill="background1"/>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19. Реализация деятельности в области жилищно-коммунального хозяйства городского округа</w:t>
      </w:r>
    </w:p>
    <w:p w14:paraId="562E6527" w14:textId="77777777" w:rsidR="005B12E2" w:rsidRPr="00F660F0" w:rsidRDefault="005B12E2" w:rsidP="005B12E2">
      <w:pPr>
        <w:contextualSpacing/>
        <w:jc w:val="both"/>
        <w:rPr>
          <w:rFonts w:ascii="Liberation Serif" w:hAnsi="Liberation Serif" w:cs="Liberation Serif"/>
          <w:sz w:val="16"/>
          <w:szCs w:val="16"/>
        </w:rPr>
      </w:pPr>
    </w:p>
    <w:p w14:paraId="3BAB8A4A" w14:textId="52CD77D4" w:rsidR="00F2110D" w:rsidRPr="00F660F0" w:rsidRDefault="00F2110D"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Одним из приоритетных направлений деятельности администрации является устойчивая работа системы жилищно-коммунального комплекса городского округа. Функцию обеспечения организации деятельности в сфере жилищно-коммунального хозяйства осуществляет МКУ «Комитет </w:t>
      </w:r>
      <w:r w:rsidR="002817BF" w:rsidRPr="00F660F0">
        <w:rPr>
          <w:rFonts w:ascii="Liberation Serif" w:hAnsi="Liberation Serif" w:cs="Liberation Serif"/>
          <w:sz w:val="24"/>
          <w:szCs w:val="24"/>
        </w:rPr>
        <w:t>ЖКХ</w:t>
      </w:r>
      <w:r w:rsidRPr="00F660F0">
        <w:rPr>
          <w:rFonts w:ascii="Liberation Serif" w:hAnsi="Liberation Serif" w:cs="Liberation Serif"/>
          <w:sz w:val="24"/>
          <w:szCs w:val="24"/>
        </w:rPr>
        <w:t>».</w:t>
      </w:r>
    </w:p>
    <w:p w14:paraId="3EE50982" w14:textId="77777777" w:rsidR="00F2110D" w:rsidRPr="00F660F0" w:rsidRDefault="00F2110D"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На развитие жилищно-коммунальной сферы в рамках двух муниципальных программ направлено </w:t>
      </w:r>
      <w:r w:rsidRPr="00F660F0">
        <w:rPr>
          <w:rFonts w:ascii="Liberation Serif" w:hAnsi="Liberation Serif" w:cs="Liberation Serif"/>
          <w:bCs/>
          <w:sz w:val="24"/>
          <w:szCs w:val="24"/>
        </w:rPr>
        <w:t>375,8</w:t>
      </w:r>
      <w:r w:rsidRPr="00F660F0">
        <w:rPr>
          <w:rFonts w:ascii="Liberation Serif" w:hAnsi="Liberation Serif" w:cs="Liberation Serif"/>
          <w:sz w:val="24"/>
          <w:szCs w:val="24"/>
        </w:rPr>
        <w:t xml:space="preserve"> миллиона рублей, в том числе 308,3 миллиона рублей из местного бюджета:</w:t>
      </w:r>
    </w:p>
    <w:p w14:paraId="73AA84C8" w14:textId="6E42D996" w:rsidR="00F2110D" w:rsidRPr="00F660F0" w:rsidRDefault="00F2110D"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A62900" w:rsidRPr="00F660F0">
        <w:rPr>
          <w:rFonts w:ascii="Liberation Serif" w:hAnsi="Liberation Serif" w:cs="Liberation Serif"/>
          <w:sz w:val="24"/>
          <w:szCs w:val="24"/>
        </w:rPr>
        <w:t> </w:t>
      </w:r>
      <w:r w:rsidRPr="00F660F0">
        <w:rPr>
          <w:rFonts w:ascii="Liberation Serif" w:hAnsi="Liberation Serif" w:cs="Liberation Serif"/>
          <w:sz w:val="24"/>
          <w:szCs w:val="24"/>
        </w:rPr>
        <w:t>на программу «Развитие жилищно-коммунального хозяйства, дорожного хозяйства и</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транспортного обслуживания, повышение энергетической эффективности на территории городского округа до 2024 года» в 2019 году направлено 305,2 миллиона рублей, в том числе 267,7</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миллиона рублей средств местного бюджета;</w:t>
      </w:r>
    </w:p>
    <w:p w14:paraId="6FB4F493" w14:textId="0E87B509" w:rsidR="00F2110D" w:rsidRPr="00F660F0" w:rsidRDefault="00F2110D"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A62900" w:rsidRPr="00F660F0">
        <w:rPr>
          <w:rFonts w:ascii="Liberation Serif" w:hAnsi="Liberation Serif" w:cs="Liberation Serif"/>
          <w:sz w:val="24"/>
          <w:szCs w:val="24"/>
        </w:rPr>
        <w:t> </w:t>
      </w:r>
      <w:r w:rsidRPr="00F660F0">
        <w:rPr>
          <w:rFonts w:ascii="Liberation Serif" w:hAnsi="Liberation Serif" w:cs="Liberation Serif"/>
          <w:sz w:val="24"/>
          <w:szCs w:val="24"/>
        </w:rPr>
        <w:t>на программу «Формирование современной городской среды на территории городского округа Верхняя Пышма на 2018-2024 годы в рамках регионального проекта «Формирование комфортной городской среды на территории Свердловской области» в 2019 году направлено 70,6</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миллиона рублей, в том числе 40,6 миллиона рублей средств местного бюджета.</w:t>
      </w:r>
    </w:p>
    <w:p w14:paraId="6E8467E8" w14:textId="77777777" w:rsidR="005B12E2" w:rsidRPr="00F660F0" w:rsidRDefault="005B12E2" w:rsidP="005B12E2">
      <w:pPr>
        <w:contextualSpacing/>
        <w:jc w:val="both"/>
        <w:rPr>
          <w:rFonts w:ascii="Liberation Serif" w:hAnsi="Liberation Serif" w:cs="Liberation Serif"/>
          <w:sz w:val="16"/>
          <w:szCs w:val="16"/>
        </w:rPr>
      </w:pPr>
    </w:p>
    <w:p w14:paraId="003F4C2B" w14:textId="2A3F7E4B" w:rsidR="00F2110D" w:rsidRPr="00F660F0" w:rsidRDefault="00F2110D" w:rsidP="00F2110D">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Организация в границах городского округа электро-, тепло-, газо- и</w:t>
      </w:r>
      <w:r w:rsidR="0038609C" w:rsidRPr="00F660F0">
        <w:rPr>
          <w:rFonts w:ascii="Liberation Serif" w:hAnsi="Liberation Serif" w:cs="Liberation Serif"/>
          <w:i/>
          <w:sz w:val="24"/>
          <w:szCs w:val="24"/>
        </w:rPr>
        <w:t xml:space="preserve"> </w:t>
      </w:r>
      <w:r w:rsidRPr="00F660F0">
        <w:rPr>
          <w:rFonts w:ascii="Liberation Serif" w:hAnsi="Liberation Serif" w:cs="Liberation Serif"/>
          <w:b/>
          <w:i/>
          <w:sz w:val="24"/>
          <w:szCs w:val="24"/>
        </w:rPr>
        <w:t>водоснабжения населения, водоотведения, снабжения населения топливом</w:t>
      </w:r>
    </w:p>
    <w:p w14:paraId="0CD489DF" w14:textId="77777777"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по подпрограмме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 выполнены следующие мероприятия:</w:t>
      </w:r>
    </w:p>
    <w:p w14:paraId="50B9F0C0" w14:textId="2CAA1833" w:rsidR="003D7A4A" w:rsidRPr="00F660F0" w:rsidRDefault="00A62900"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1) </w:t>
      </w:r>
      <w:r w:rsidR="003D7A4A" w:rsidRPr="00F660F0">
        <w:rPr>
          <w:rFonts w:ascii="Liberation Serif" w:hAnsi="Liberation Serif" w:cs="Liberation Serif"/>
          <w:sz w:val="24"/>
          <w:szCs w:val="24"/>
        </w:rPr>
        <w:t>по развитию теплоснабжения</w:t>
      </w:r>
      <w:r w:rsidR="00510D1A" w:rsidRPr="00F660F0">
        <w:rPr>
          <w:rFonts w:ascii="Liberation Serif" w:hAnsi="Liberation Serif" w:cs="Liberation Serif"/>
          <w:sz w:val="24"/>
          <w:szCs w:val="24"/>
        </w:rPr>
        <w:t>:</w:t>
      </w:r>
      <w:r w:rsidR="003D7A4A" w:rsidRPr="00F660F0">
        <w:rPr>
          <w:rFonts w:ascii="Liberation Serif" w:hAnsi="Liberation Serif" w:cs="Liberation Serif"/>
          <w:sz w:val="24"/>
          <w:szCs w:val="24"/>
        </w:rPr>
        <w:t xml:space="preserve"> проведена замена одного котла в рамках реконструкции газовой котельной </w:t>
      </w:r>
      <w:r w:rsidR="00D5214B">
        <w:rPr>
          <w:rFonts w:ascii="Liberation Serif" w:hAnsi="Liberation Serif" w:cs="Liberation Serif"/>
          <w:sz w:val="24"/>
          <w:szCs w:val="24"/>
        </w:rPr>
        <w:t>по адресу:</w:t>
      </w:r>
      <w:r w:rsidR="003D7A4A" w:rsidRPr="00F660F0">
        <w:rPr>
          <w:rFonts w:ascii="Liberation Serif" w:hAnsi="Liberation Serif" w:cs="Liberation Serif"/>
          <w:sz w:val="24"/>
          <w:szCs w:val="24"/>
        </w:rPr>
        <w:t xml:space="preserve"> п. Исеть</w:t>
      </w:r>
      <w:r w:rsidR="00D5214B">
        <w:rPr>
          <w:rFonts w:ascii="Liberation Serif" w:hAnsi="Liberation Serif" w:cs="Liberation Serif"/>
          <w:sz w:val="24"/>
          <w:szCs w:val="24"/>
        </w:rPr>
        <w:t>,</w:t>
      </w:r>
      <w:r w:rsidR="003D7A4A" w:rsidRPr="00F660F0">
        <w:rPr>
          <w:rFonts w:ascii="Liberation Serif" w:hAnsi="Liberation Serif" w:cs="Liberation Serif"/>
          <w:sz w:val="24"/>
          <w:szCs w:val="24"/>
        </w:rPr>
        <w:t xml:space="preserve"> ул</w:t>
      </w:r>
      <w:r w:rsidR="00D5214B">
        <w:rPr>
          <w:rFonts w:ascii="Liberation Serif" w:hAnsi="Liberation Serif" w:cs="Liberation Serif"/>
          <w:sz w:val="24"/>
          <w:szCs w:val="24"/>
        </w:rPr>
        <w:t>.</w:t>
      </w:r>
      <w:r w:rsidR="003D7A4A" w:rsidRPr="00F660F0">
        <w:rPr>
          <w:rFonts w:ascii="Liberation Serif" w:hAnsi="Liberation Serif" w:cs="Liberation Serif"/>
          <w:sz w:val="24"/>
          <w:szCs w:val="24"/>
        </w:rPr>
        <w:t xml:space="preserve"> Заводск</w:t>
      </w:r>
      <w:r w:rsidR="00D5214B">
        <w:rPr>
          <w:rFonts w:ascii="Liberation Serif" w:hAnsi="Liberation Serif" w:cs="Liberation Serif"/>
          <w:sz w:val="24"/>
          <w:szCs w:val="24"/>
        </w:rPr>
        <w:t>ая</w:t>
      </w:r>
      <w:r w:rsidR="003D7A4A" w:rsidRPr="00F660F0">
        <w:rPr>
          <w:rFonts w:ascii="Liberation Serif" w:hAnsi="Liberation Serif" w:cs="Liberation Serif"/>
          <w:sz w:val="24"/>
          <w:szCs w:val="24"/>
        </w:rPr>
        <w:t>, д. 1;</w:t>
      </w:r>
    </w:p>
    <w:p w14:paraId="0855CD32" w14:textId="35823AE9" w:rsidR="003D7A4A" w:rsidRPr="00F660F0" w:rsidRDefault="00A62900"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2) </w:t>
      </w:r>
      <w:r w:rsidR="003D7A4A" w:rsidRPr="00F660F0">
        <w:rPr>
          <w:rFonts w:ascii="Liberation Serif" w:hAnsi="Liberation Serif" w:cs="Liberation Serif"/>
          <w:sz w:val="24"/>
          <w:szCs w:val="24"/>
        </w:rPr>
        <w:t>по развитию газификации:</w:t>
      </w:r>
    </w:p>
    <w:p w14:paraId="5EADA9AA" w14:textId="6A25FA61" w:rsidR="003D7A4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A62900"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 xml:space="preserve">выполнено строительство газопровода к п. Ромашка (1,76 км) и газопровода низкого давления в с. </w:t>
      </w:r>
      <w:proofErr w:type="spellStart"/>
      <w:r w:rsidR="003D7A4A" w:rsidRPr="00F660F0">
        <w:rPr>
          <w:rFonts w:ascii="Liberation Serif" w:hAnsi="Liberation Serif" w:cs="Liberation Serif"/>
          <w:sz w:val="24"/>
          <w:szCs w:val="24"/>
        </w:rPr>
        <w:t>Мостовское</w:t>
      </w:r>
      <w:proofErr w:type="spellEnd"/>
      <w:r w:rsidR="00510D1A" w:rsidRPr="00F660F0">
        <w:rPr>
          <w:rFonts w:ascii="Liberation Serif" w:hAnsi="Liberation Serif" w:cs="Liberation Serif"/>
          <w:sz w:val="24"/>
          <w:szCs w:val="24"/>
        </w:rPr>
        <w:t>,</w:t>
      </w:r>
      <w:r w:rsidR="003D7A4A" w:rsidRPr="00F660F0">
        <w:rPr>
          <w:rFonts w:ascii="Liberation Serif" w:hAnsi="Liberation Serif" w:cs="Liberation Serif"/>
          <w:sz w:val="24"/>
          <w:szCs w:val="24"/>
        </w:rPr>
        <w:t xml:space="preserve"> 1 и 6 этапы проекта (1,8 км),</w:t>
      </w:r>
      <w:r w:rsidR="0043579C"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проведены работы по врезке газопровода в п. Красный по ул. Мира;</w:t>
      </w:r>
    </w:p>
    <w:p w14:paraId="4752C8EE" w14:textId="738FB75F" w:rsidR="003D7A4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A62900"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выполнено техническое обслуживание и аварийное прикрытие подводящих газопроводов к п</w:t>
      </w:r>
      <w:r w:rsidR="00D5214B">
        <w:rPr>
          <w:rFonts w:ascii="Liberation Serif" w:hAnsi="Liberation Serif" w:cs="Liberation Serif"/>
          <w:sz w:val="24"/>
          <w:szCs w:val="24"/>
        </w:rPr>
        <w:t>оселкам</w:t>
      </w:r>
      <w:r w:rsidR="003D7A4A" w:rsidRPr="00F660F0">
        <w:rPr>
          <w:rFonts w:ascii="Liberation Serif" w:hAnsi="Liberation Serif" w:cs="Liberation Serif"/>
          <w:sz w:val="24"/>
          <w:szCs w:val="24"/>
        </w:rPr>
        <w:t xml:space="preserve"> Залесье</w:t>
      </w:r>
      <w:r w:rsidR="00D5214B">
        <w:rPr>
          <w:rFonts w:ascii="Liberation Serif" w:hAnsi="Liberation Serif" w:cs="Liberation Serif"/>
          <w:sz w:val="24"/>
          <w:szCs w:val="24"/>
        </w:rPr>
        <w:t xml:space="preserve"> и</w:t>
      </w:r>
      <w:r w:rsidR="003D7A4A" w:rsidRPr="00F660F0">
        <w:rPr>
          <w:rFonts w:ascii="Liberation Serif" w:hAnsi="Liberation Serif" w:cs="Liberation Serif"/>
          <w:sz w:val="24"/>
          <w:szCs w:val="24"/>
        </w:rPr>
        <w:t xml:space="preserve"> Половинный, котельной </w:t>
      </w:r>
      <w:r w:rsidR="00510D1A" w:rsidRPr="00F660F0">
        <w:rPr>
          <w:rFonts w:ascii="Liberation Serif" w:hAnsi="Liberation Serif" w:cs="Liberation Serif"/>
          <w:sz w:val="24"/>
          <w:szCs w:val="24"/>
        </w:rPr>
        <w:t>«</w:t>
      </w:r>
      <w:r w:rsidR="003D7A4A" w:rsidRPr="00F660F0">
        <w:rPr>
          <w:rFonts w:ascii="Liberation Serif" w:hAnsi="Liberation Serif" w:cs="Liberation Serif"/>
          <w:sz w:val="24"/>
          <w:szCs w:val="24"/>
        </w:rPr>
        <w:t>Гранит</w:t>
      </w:r>
      <w:r w:rsidR="00510D1A" w:rsidRPr="00F660F0">
        <w:rPr>
          <w:rFonts w:ascii="Liberation Serif" w:hAnsi="Liberation Serif" w:cs="Liberation Serif"/>
          <w:sz w:val="24"/>
          <w:szCs w:val="24"/>
        </w:rPr>
        <w:t>»</w:t>
      </w:r>
      <w:r w:rsidR="003D7A4A" w:rsidRPr="00F660F0">
        <w:rPr>
          <w:rFonts w:ascii="Liberation Serif" w:hAnsi="Liberation Serif" w:cs="Liberation Serif"/>
          <w:sz w:val="24"/>
          <w:szCs w:val="24"/>
        </w:rPr>
        <w:t xml:space="preserve"> в п. Исеть, </w:t>
      </w:r>
      <w:r w:rsidR="00D206FF" w:rsidRPr="00F660F0">
        <w:rPr>
          <w:rFonts w:ascii="Liberation Serif" w:hAnsi="Liberation Serif" w:cs="Liberation Serif"/>
          <w:sz w:val="24"/>
          <w:szCs w:val="24"/>
        </w:rPr>
        <w:t>базе отдыха</w:t>
      </w:r>
      <w:r w:rsidR="00510D1A"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Солнечный</w:t>
      </w:r>
      <w:r w:rsidR="00510D1A" w:rsidRPr="00F660F0">
        <w:rPr>
          <w:rFonts w:ascii="Liberation Serif" w:hAnsi="Liberation Serif" w:cs="Liberation Serif"/>
          <w:sz w:val="24"/>
          <w:szCs w:val="24"/>
        </w:rPr>
        <w:t>»</w:t>
      </w:r>
      <w:r w:rsidR="0038609C" w:rsidRPr="00F660F0">
        <w:rPr>
          <w:rFonts w:ascii="Liberation Serif" w:hAnsi="Liberation Serif" w:cs="Liberation Serif"/>
          <w:sz w:val="24"/>
          <w:szCs w:val="24"/>
        </w:rPr>
        <w:t>, с.</w:t>
      </w:r>
      <w:r w:rsidR="0038609C" w:rsidRPr="00F660F0">
        <w:rPr>
          <w:rFonts w:ascii="Liberation Serif" w:eastAsia="Calibri" w:hAnsi="Liberation Serif" w:cs="Liberation Serif"/>
          <w:sz w:val="24"/>
          <w:szCs w:val="24"/>
          <w:lang w:eastAsia="en-US"/>
        </w:rPr>
        <w:t> </w:t>
      </w:r>
      <w:proofErr w:type="spellStart"/>
      <w:r w:rsidR="003D7A4A" w:rsidRPr="00F660F0">
        <w:rPr>
          <w:rFonts w:ascii="Liberation Serif" w:hAnsi="Liberation Serif" w:cs="Liberation Serif"/>
          <w:sz w:val="24"/>
          <w:szCs w:val="24"/>
        </w:rPr>
        <w:t>Мостовское</w:t>
      </w:r>
      <w:proofErr w:type="spellEnd"/>
      <w:r w:rsidR="003D7A4A" w:rsidRPr="00F660F0">
        <w:rPr>
          <w:rFonts w:ascii="Liberation Serif" w:hAnsi="Liberation Serif" w:cs="Liberation Serif"/>
          <w:sz w:val="24"/>
          <w:szCs w:val="24"/>
        </w:rPr>
        <w:t>;</w:t>
      </w:r>
    </w:p>
    <w:p w14:paraId="4DF33B0F" w14:textId="77EADEC2"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3</w:t>
      </w:r>
      <w:r w:rsidR="00A62900" w:rsidRPr="00F660F0">
        <w:rPr>
          <w:rFonts w:ascii="Liberation Serif" w:hAnsi="Liberation Serif" w:cs="Liberation Serif"/>
          <w:sz w:val="24"/>
          <w:szCs w:val="24"/>
        </w:rPr>
        <w:t>) </w:t>
      </w:r>
      <w:r w:rsidRPr="00F660F0">
        <w:rPr>
          <w:rFonts w:ascii="Liberation Serif" w:hAnsi="Liberation Serif" w:cs="Liberation Serif"/>
          <w:sz w:val="24"/>
          <w:szCs w:val="24"/>
        </w:rPr>
        <w:t>по развитию и моде</w:t>
      </w:r>
      <w:r w:rsidR="004F3E3A" w:rsidRPr="00F660F0">
        <w:rPr>
          <w:rFonts w:ascii="Liberation Serif" w:hAnsi="Liberation Serif" w:cs="Liberation Serif"/>
          <w:sz w:val="24"/>
          <w:szCs w:val="24"/>
        </w:rPr>
        <w:t xml:space="preserve">рнизации систем водоснабжения и </w:t>
      </w:r>
      <w:r w:rsidRPr="00F660F0">
        <w:rPr>
          <w:rFonts w:ascii="Liberation Serif" w:hAnsi="Liberation Serif" w:cs="Liberation Serif"/>
          <w:sz w:val="24"/>
          <w:szCs w:val="24"/>
        </w:rPr>
        <w:t>водоотведения:</w:t>
      </w:r>
    </w:p>
    <w:p w14:paraId="745D7F4E" w14:textId="6B8B44B7" w:rsidR="0043579C"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A62900"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 xml:space="preserve">построено 0,7 км сетей водоотведения </w:t>
      </w:r>
      <w:r w:rsidR="00D206FF" w:rsidRPr="00F660F0">
        <w:rPr>
          <w:rFonts w:ascii="Liberation Serif" w:hAnsi="Liberation Serif" w:cs="Liberation Serif"/>
          <w:sz w:val="24"/>
          <w:szCs w:val="24"/>
        </w:rPr>
        <w:t xml:space="preserve">в г. Верхняя Пышма </w:t>
      </w:r>
      <w:r w:rsidR="003D7A4A" w:rsidRPr="00F660F0">
        <w:rPr>
          <w:rFonts w:ascii="Liberation Serif" w:hAnsi="Liberation Serif" w:cs="Liberation Serif"/>
          <w:sz w:val="24"/>
          <w:szCs w:val="24"/>
        </w:rPr>
        <w:t xml:space="preserve">по улицам Дзержинского – </w:t>
      </w:r>
      <w:proofErr w:type="spellStart"/>
      <w:r w:rsidR="003D7A4A" w:rsidRPr="00F660F0">
        <w:rPr>
          <w:rFonts w:ascii="Liberation Serif" w:hAnsi="Liberation Serif" w:cs="Liberation Serif"/>
          <w:sz w:val="24"/>
          <w:szCs w:val="24"/>
        </w:rPr>
        <w:t>Талыкова</w:t>
      </w:r>
      <w:proofErr w:type="spellEnd"/>
      <w:r w:rsidR="003D7A4A" w:rsidRPr="00F660F0">
        <w:rPr>
          <w:rFonts w:ascii="Liberation Serif" w:hAnsi="Liberation Serif" w:cs="Liberation Serif"/>
          <w:sz w:val="24"/>
          <w:szCs w:val="24"/>
        </w:rPr>
        <w:t>, в п</w:t>
      </w:r>
      <w:r w:rsidR="00D5214B">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Красный по ул</w:t>
      </w:r>
      <w:r w:rsidR="00D5214B">
        <w:rPr>
          <w:rFonts w:ascii="Liberation Serif" w:hAnsi="Liberation Serif" w:cs="Liberation Serif"/>
          <w:sz w:val="24"/>
          <w:szCs w:val="24"/>
        </w:rPr>
        <w:t>.</w:t>
      </w:r>
      <w:r w:rsidR="003D7A4A" w:rsidRPr="00F660F0">
        <w:rPr>
          <w:rFonts w:ascii="Liberation Serif" w:hAnsi="Liberation Serif" w:cs="Liberation Serif"/>
          <w:sz w:val="24"/>
          <w:szCs w:val="24"/>
        </w:rPr>
        <w:t xml:space="preserve"> Победы;</w:t>
      </w:r>
    </w:p>
    <w:p w14:paraId="7C19AACA" w14:textId="7482014E" w:rsidR="003D7A4A" w:rsidRPr="00F660F0" w:rsidRDefault="005B12E2" w:rsidP="00D206FF">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строительство 0,5 км сетей водоснабжения по ул. Шейнкмана</w:t>
      </w:r>
      <w:r w:rsidR="00510D1A" w:rsidRPr="00F660F0">
        <w:rPr>
          <w:rFonts w:ascii="Liberation Serif" w:hAnsi="Liberation Serif" w:cs="Liberation Serif"/>
          <w:sz w:val="24"/>
          <w:szCs w:val="24"/>
        </w:rPr>
        <w:t xml:space="preserve"> в г</w:t>
      </w:r>
      <w:r w:rsidR="00D5214B">
        <w:rPr>
          <w:rFonts w:ascii="Liberation Serif" w:hAnsi="Liberation Serif" w:cs="Liberation Serif"/>
          <w:sz w:val="24"/>
          <w:szCs w:val="24"/>
        </w:rPr>
        <w:t>.</w:t>
      </w:r>
      <w:r w:rsidR="00510D1A" w:rsidRPr="00F660F0">
        <w:rPr>
          <w:rFonts w:ascii="Liberation Serif" w:hAnsi="Liberation Serif" w:cs="Liberation Serif"/>
          <w:sz w:val="24"/>
          <w:szCs w:val="24"/>
        </w:rPr>
        <w:t xml:space="preserve"> Верхняя Пышма</w:t>
      </w:r>
      <w:r w:rsidR="003D7A4A" w:rsidRPr="00F660F0">
        <w:rPr>
          <w:rFonts w:ascii="Liberation Serif" w:hAnsi="Liberation Serif" w:cs="Liberation Serif"/>
          <w:sz w:val="24"/>
          <w:szCs w:val="24"/>
        </w:rPr>
        <w:t>;</w:t>
      </w:r>
    </w:p>
    <w:p w14:paraId="43483CBD" w14:textId="37CA0126" w:rsidR="0043579C"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выполнены кадастровые работы для постановки построенных сетей водоотведения и</w:t>
      </w:r>
      <w:r w:rsidR="0038609C" w:rsidRPr="00F660F0">
        <w:rPr>
          <w:rFonts w:ascii="Liberation Serif" w:eastAsia="Calibri" w:hAnsi="Liberation Serif" w:cs="Liberation Serif"/>
          <w:sz w:val="24"/>
          <w:szCs w:val="24"/>
          <w:lang w:eastAsia="en-US"/>
        </w:rPr>
        <w:t> </w:t>
      </w:r>
      <w:r w:rsidR="003D7A4A" w:rsidRPr="00F660F0">
        <w:rPr>
          <w:rFonts w:ascii="Liberation Serif" w:hAnsi="Liberation Serif" w:cs="Liberation Serif"/>
          <w:sz w:val="24"/>
          <w:szCs w:val="24"/>
        </w:rPr>
        <w:t>водоснабжения на кадастровый учет;</w:t>
      </w:r>
    </w:p>
    <w:p w14:paraId="1C943055" w14:textId="6E3E92CE" w:rsidR="003D7A4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начато строительство трех резервуаров чистой воды на базе МУП «Водоканал»;</w:t>
      </w:r>
    </w:p>
    <w:p w14:paraId="7C0EE0CD" w14:textId="271DAEC4" w:rsidR="003D7A4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МУП «Водоканал» выполнено проектирование реконструкции очистных сооружений канализации в п. Кедровое, строительство и ввод в эксплуатацию сливной станции очистных сооружений г. Верхняя Пышма.</w:t>
      </w:r>
    </w:p>
    <w:p w14:paraId="17FAA3AB" w14:textId="216A07CF"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Приобретены две специализированные машины МВ-8 на базе КАМАЗ-43253 на сумму 6,7</w:t>
      </w:r>
      <w:r w:rsidR="0038609C" w:rsidRPr="00F660F0">
        <w:rPr>
          <w:rFonts w:ascii="Liberation Serif" w:eastAsia="Calibri" w:hAnsi="Liberation Serif" w:cs="Liberation Serif"/>
          <w:sz w:val="24"/>
          <w:szCs w:val="24"/>
          <w:lang w:eastAsia="en-US"/>
        </w:rPr>
        <w:t> </w:t>
      </w:r>
      <w:r w:rsidR="005B12E2" w:rsidRPr="00F660F0">
        <w:rPr>
          <w:rFonts w:ascii="Liberation Serif" w:hAnsi="Liberation Serif" w:cs="Liberation Serif"/>
          <w:sz w:val="24"/>
          <w:szCs w:val="24"/>
        </w:rPr>
        <w:t>миллиона</w:t>
      </w:r>
      <w:r w:rsidRPr="00F660F0">
        <w:rPr>
          <w:rFonts w:ascii="Liberation Serif" w:hAnsi="Liberation Serif" w:cs="Liberation Serif"/>
          <w:sz w:val="24"/>
          <w:szCs w:val="24"/>
        </w:rPr>
        <w:t xml:space="preserve"> рублей с дальнейшей передачей в</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хозяйственное ведение МУП «Водоканал» для</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обеспечения вывоза жидких</w:t>
      </w:r>
      <w:r w:rsidR="004F3E3A" w:rsidRPr="00F660F0">
        <w:rPr>
          <w:rFonts w:ascii="Liberation Serif" w:hAnsi="Liberation Serif" w:cs="Liberation Serif"/>
          <w:sz w:val="24"/>
          <w:szCs w:val="24"/>
        </w:rPr>
        <w:t xml:space="preserve"> бытовых отходов из жилых домов;</w:t>
      </w:r>
    </w:p>
    <w:p w14:paraId="056597B7" w14:textId="26801E84" w:rsidR="003D7A4A" w:rsidRPr="00F660F0" w:rsidRDefault="007579F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4</w:t>
      </w:r>
      <w:r w:rsidR="003D7A4A" w:rsidRPr="00F660F0">
        <w:rPr>
          <w:rFonts w:ascii="Liberation Serif" w:hAnsi="Liberation Serif" w:cs="Liberation Serif"/>
          <w:sz w:val="24"/>
          <w:szCs w:val="24"/>
        </w:rPr>
        <w:t>)</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по развитию и модернизации системы электроснабжения:</w:t>
      </w:r>
    </w:p>
    <w:p w14:paraId="00D9C119" w14:textId="4F477FF4" w:rsidR="0043579C"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 xml:space="preserve">выполнена реконструкция </w:t>
      </w:r>
      <w:r w:rsidR="00C44FA6" w:rsidRPr="00F660F0">
        <w:rPr>
          <w:rFonts w:ascii="Liberation Serif" w:hAnsi="Liberation Serif" w:cs="Liberation Serif"/>
          <w:sz w:val="24"/>
          <w:szCs w:val="24"/>
        </w:rPr>
        <w:t xml:space="preserve">высоковольтной линии (далее – </w:t>
      </w:r>
      <w:r w:rsidR="003D7A4A" w:rsidRPr="00F660F0">
        <w:rPr>
          <w:rFonts w:ascii="Liberation Serif" w:hAnsi="Liberation Serif" w:cs="Liberation Serif"/>
          <w:sz w:val="24"/>
          <w:szCs w:val="24"/>
        </w:rPr>
        <w:t>ВЛ</w:t>
      </w:r>
      <w:r w:rsidR="00C44FA6"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6</w:t>
      </w:r>
      <w:r w:rsidR="00C44FA6" w:rsidRPr="00F660F0">
        <w:rPr>
          <w:rFonts w:ascii="Liberation Serif" w:hAnsi="Liberation Serif" w:cs="Liberation Serif"/>
          <w:sz w:val="24"/>
          <w:szCs w:val="24"/>
        </w:rPr>
        <w:t> </w:t>
      </w:r>
      <w:proofErr w:type="spellStart"/>
      <w:r w:rsidR="003D7A4A" w:rsidRPr="00F660F0">
        <w:rPr>
          <w:rFonts w:ascii="Liberation Serif" w:hAnsi="Liberation Serif" w:cs="Liberation Serif"/>
          <w:sz w:val="24"/>
          <w:szCs w:val="24"/>
        </w:rPr>
        <w:t>кВ</w:t>
      </w:r>
      <w:proofErr w:type="spellEnd"/>
      <w:r w:rsidR="003D7A4A" w:rsidRPr="00F660F0">
        <w:rPr>
          <w:rFonts w:ascii="Liberation Serif" w:hAnsi="Liberation Serif" w:cs="Liberation Serif"/>
          <w:sz w:val="24"/>
          <w:szCs w:val="24"/>
        </w:rPr>
        <w:t xml:space="preserve"> от</w:t>
      </w:r>
      <w:r w:rsidR="0038609C" w:rsidRPr="00F660F0">
        <w:rPr>
          <w:rFonts w:ascii="Liberation Serif" w:hAnsi="Liberation Serif" w:cs="Liberation Serif"/>
          <w:sz w:val="24"/>
          <w:szCs w:val="24"/>
        </w:rPr>
        <w:t xml:space="preserve"> </w:t>
      </w:r>
      <w:r w:rsidR="00C44FA6" w:rsidRPr="00F660F0">
        <w:rPr>
          <w:rFonts w:ascii="Liberation Serif" w:hAnsi="Liberation Serif" w:cs="Liberation Serif"/>
          <w:sz w:val="24"/>
          <w:szCs w:val="24"/>
        </w:rPr>
        <w:t xml:space="preserve">подстанции </w:t>
      </w:r>
      <w:r w:rsidR="003D7A4A" w:rsidRPr="00F660F0">
        <w:rPr>
          <w:rFonts w:ascii="Liberation Serif" w:hAnsi="Liberation Serif" w:cs="Liberation Serif"/>
          <w:sz w:val="24"/>
          <w:szCs w:val="24"/>
        </w:rPr>
        <w:t xml:space="preserve">насосной 2-го подъема </w:t>
      </w:r>
      <w:proofErr w:type="spellStart"/>
      <w:r w:rsidR="003D7A4A" w:rsidRPr="00F660F0">
        <w:rPr>
          <w:rFonts w:ascii="Liberation Serif" w:hAnsi="Liberation Serif" w:cs="Liberation Serif"/>
          <w:sz w:val="24"/>
          <w:szCs w:val="24"/>
        </w:rPr>
        <w:t>яч</w:t>
      </w:r>
      <w:proofErr w:type="spellEnd"/>
      <w:r w:rsidR="003D7A4A" w:rsidRPr="00F660F0">
        <w:rPr>
          <w:rFonts w:ascii="Liberation Serif" w:hAnsi="Liberation Serif" w:cs="Liberation Serif"/>
          <w:sz w:val="24"/>
          <w:szCs w:val="24"/>
        </w:rPr>
        <w:t>. №</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 xml:space="preserve">3 </w:t>
      </w:r>
      <w:proofErr w:type="spellStart"/>
      <w:r w:rsidR="003D7A4A" w:rsidRPr="00F660F0">
        <w:rPr>
          <w:rFonts w:ascii="Liberation Serif" w:hAnsi="Liberation Serif" w:cs="Liberation Serif"/>
          <w:sz w:val="24"/>
          <w:szCs w:val="24"/>
        </w:rPr>
        <w:t>фид</w:t>
      </w:r>
      <w:proofErr w:type="spellEnd"/>
      <w:r w:rsidR="003D7A4A" w:rsidRPr="00F660F0">
        <w:rPr>
          <w:rFonts w:ascii="Liberation Serif" w:hAnsi="Liberation Serif" w:cs="Liberation Serif"/>
          <w:sz w:val="24"/>
          <w:szCs w:val="24"/>
        </w:rPr>
        <w:t>. 1 до РУ насосной 1-го подъ</w:t>
      </w:r>
      <w:r w:rsidR="003763E7" w:rsidRPr="00F660F0">
        <w:rPr>
          <w:rFonts w:ascii="Liberation Serif" w:hAnsi="Liberation Serif" w:cs="Liberation Serif"/>
          <w:sz w:val="24"/>
          <w:szCs w:val="24"/>
        </w:rPr>
        <w:t>е</w:t>
      </w:r>
      <w:r w:rsidR="003D7A4A" w:rsidRPr="00F660F0">
        <w:rPr>
          <w:rFonts w:ascii="Liberation Serif" w:hAnsi="Liberation Serif" w:cs="Liberation Serif"/>
          <w:sz w:val="24"/>
          <w:szCs w:val="24"/>
        </w:rPr>
        <w:t>ма в</w:t>
      </w:r>
      <w:r w:rsidR="0038609C"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городе Верхняя Пышма (протяж</w:t>
      </w:r>
      <w:r w:rsidR="003763E7" w:rsidRPr="00F660F0">
        <w:rPr>
          <w:rFonts w:ascii="Liberation Serif" w:hAnsi="Liberation Serif" w:cs="Liberation Serif"/>
          <w:sz w:val="24"/>
          <w:szCs w:val="24"/>
        </w:rPr>
        <w:t>е</w:t>
      </w:r>
      <w:r w:rsidR="003D7A4A" w:rsidRPr="00F660F0">
        <w:rPr>
          <w:rFonts w:ascii="Liberation Serif" w:hAnsi="Liberation Serif" w:cs="Liberation Serif"/>
          <w:sz w:val="24"/>
          <w:szCs w:val="24"/>
        </w:rPr>
        <w:t>нность сетей 4,5 км), реконструкция</w:t>
      </w:r>
      <w:r w:rsidR="00C44FA6" w:rsidRPr="00F660F0">
        <w:rPr>
          <w:rFonts w:ascii="Liberation Serif" w:hAnsi="Liberation Serif" w:cs="Liberation Serif"/>
          <w:sz w:val="24"/>
          <w:szCs w:val="24"/>
        </w:rPr>
        <w:t xml:space="preserve"> трансформаторн</w:t>
      </w:r>
      <w:r w:rsidR="0038609C" w:rsidRPr="00F660F0">
        <w:rPr>
          <w:rFonts w:ascii="Liberation Serif" w:hAnsi="Liberation Serif" w:cs="Liberation Serif"/>
          <w:sz w:val="24"/>
          <w:szCs w:val="24"/>
        </w:rPr>
        <w:t>ых</w:t>
      </w:r>
      <w:r w:rsidR="00C44FA6" w:rsidRPr="00F660F0">
        <w:rPr>
          <w:rFonts w:ascii="Liberation Serif" w:hAnsi="Liberation Serif" w:cs="Liberation Serif"/>
          <w:sz w:val="24"/>
          <w:szCs w:val="24"/>
        </w:rPr>
        <w:t xml:space="preserve"> подстанци</w:t>
      </w:r>
      <w:r w:rsidR="0038609C" w:rsidRPr="00F660F0">
        <w:rPr>
          <w:rFonts w:ascii="Liberation Serif" w:hAnsi="Liberation Serif" w:cs="Liberation Serif"/>
          <w:sz w:val="24"/>
          <w:szCs w:val="24"/>
        </w:rPr>
        <w:t>й</w:t>
      </w:r>
      <w:r w:rsidR="00C44FA6" w:rsidRPr="00F660F0">
        <w:rPr>
          <w:rFonts w:ascii="Liberation Serif" w:hAnsi="Liberation Serif" w:cs="Liberation Serif"/>
          <w:sz w:val="24"/>
          <w:szCs w:val="24"/>
        </w:rPr>
        <w:t xml:space="preserve"> (далее – ТП)</w:t>
      </w:r>
      <w:r w:rsidR="003D7A4A" w:rsidRPr="00F660F0">
        <w:rPr>
          <w:rFonts w:ascii="Liberation Serif" w:hAnsi="Liberation Serif" w:cs="Liberation Serif"/>
          <w:sz w:val="24"/>
          <w:szCs w:val="24"/>
        </w:rPr>
        <w:t xml:space="preserve"> </w:t>
      </w:r>
      <w:r w:rsidR="0038609C" w:rsidRPr="00F660F0">
        <w:rPr>
          <w:rFonts w:ascii="Liberation Serif" w:hAnsi="Liberation Serif" w:cs="Liberation Serif"/>
          <w:sz w:val="24"/>
          <w:szCs w:val="24"/>
        </w:rPr>
        <w:t>в</w:t>
      </w:r>
      <w:r w:rsidR="0038609C" w:rsidRPr="00F660F0">
        <w:rPr>
          <w:rFonts w:ascii="Liberation Serif" w:eastAsia="Calibri" w:hAnsi="Liberation Serif" w:cs="Liberation Serif"/>
          <w:sz w:val="24"/>
          <w:szCs w:val="24"/>
          <w:lang w:eastAsia="en-US"/>
        </w:rPr>
        <w:t> </w:t>
      </w:r>
      <w:r w:rsidR="0038609C" w:rsidRPr="00F660F0">
        <w:rPr>
          <w:rFonts w:ascii="Liberation Serif" w:hAnsi="Liberation Serif" w:cs="Liberation Serif"/>
          <w:sz w:val="24"/>
          <w:szCs w:val="24"/>
        </w:rPr>
        <w:t>городе Верхняя Пышма (</w:t>
      </w:r>
      <w:r w:rsidR="003D7A4A" w:rsidRPr="00F660F0">
        <w:rPr>
          <w:rFonts w:ascii="Liberation Serif" w:hAnsi="Liberation Serif" w:cs="Liberation Serif"/>
          <w:sz w:val="24"/>
          <w:szCs w:val="24"/>
        </w:rPr>
        <w:t>ТП</w:t>
      </w:r>
      <w:r w:rsidRPr="00F660F0">
        <w:rPr>
          <w:rFonts w:ascii="Liberation Serif" w:hAnsi="Liberation Serif" w:cs="Liberation Serif"/>
          <w:sz w:val="24"/>
          <w:szCs w:val="24"/>
        </w:rPr>
        <w:t>-7 по</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улицам </w:t>
      </w:r>
      <w:r w:rsidR="003D7A4A" w:rsidRPr="00F660F0">
        <w:rPr>
          <w:rFonts w:ascii="Liberation Serif" w:hAnsi="Liberation Serif" w:cs="Liberation Serif"/>
          <w:sz w:val="24"/>
          <w:szCs w:val="24"/>
        </w:rPr>
        <w:t>Калинина</w:t>
      </w:r>
      <w:r w:rsidRPr="00F660F0">
        <w:rPr>
          <w:rFonts w:ascii="Liberation Serif" w:hAnsi="Liberation Serif" w:cs="Liberation Serif"/>
          <w:sz w:val="24"/>
          <w:szCs w:val="24"/>
        </w:rPr>
        <w:t xml:space="preserve"> –</w:t>
      </w:r>
      <w:r w:rsidR="0038609C"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Куйбышева, ТП-17 по</w:t>
      </w:r>
      <w:r w:rsidR="0038609C" w:rsidRPr="00F660F0">
        <w:rPr>
          <w:rFonts w:ascii="Liberation Serif" w:eastAsia="Calibri" w:hAnsi="Liberation Serif" w:cs="Liberation Serif"/>
          <w:sz w:val="24"/>
          <w:szCs w:val="24"/>
          <w:lang w:eastAsia="en-US"/>
        </w:rPr>
        <w:t xml:space="preserve"> </w:t>
      </w:r>
      <w:r w:rsidR="003D7A4A" w:rsidRPr="00F660F0">
        <w:rPr>
          <w:rFonts w:ascii="Liberation Serif" w:hAnsi="Liberation Serif" w:cs="Liberation Serif"/>
          <w:sz w:val="24"/>
          <w:szCs w:val="24"/>
        </w:rPr>
        <w:t>ул.</w:t>
      </w:r>
      <w:r w:rsidR="0038609C" w:rsidRPr="00F660F0">
        <w:rPr>
          <w:rFonts w:ascii="Liberation Serif" w:eastAsia="Calibri" w:hAnsi="Liberation Serif" w:cs="Liberation Serif"/>
          <w:sz w:val="24"/>
          <w:szCs w:val="24"/>
          <w:lang w:eastAsia="en-US"/>
        </w:rPr>
        <w:t xml:space="preserve"> </w:t>
      </w:r>
      <w:r w:rsidR="003D7A4A" w:rsidRPr="00F660F0">
        <w:rPr>
          <w:rFonts w:ascii="Liberation Serif" w:hAnsi="Liberation Serif" w:cs="Liberation Serif"/>
          <w:sz w:val="24"/>
          <w:szCs w:val="24"/>
        </w:rPr>
        <w:t>Феофанова</w:t>
      </w:r>
      <w:r w:rsidR="0038609C" w:rsidRPr="00F660F0">
        <w:rPr>
          <w:rFonts w:ascii="Liberation Serif" w:hAnsi="Liberation Serif" w:cs="Liberation Serif"/>
          <w:sz w:val="24"/>
          <w:szCs w:val="24"/>
        </w:rPr>
        <w:t>)</w:t>
      </w:r>
      <w:r w:rsidR="003D7A4A" w:rsidRPr="00F660F0">
        <w:rPr>
          <w:rFonts w:ascii="Liberation Serif" w:hAnsi="Liberation Serif" w:cs="Liberation Serif"/>
          <w:sz w:val="24"/>
          <w:szCs w:val="24"/>
        </w:rPr>
        <w:t>;</w:t>
      </w:r>
    </w:p>
    <w:p w14:paraId="512AB6DE" w14:textId="03660A9E" w:rsidR="003D7A4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построены сети уличного освещения в городе Верхняя Пышма на улице Петрова, д. 35 (протяженность сетей 7</w:t>
      </w:r>
      <w:r w:rsidR="0038609C" w:rsidRPr="00F660F0">
        <w:rPr>
          <w:rFonts w:ascii="Liberation Serif" w:hAnsi="Liberation Serif" w:cs="Liberation Serif"/>
          <w:sz w:val="24"/>
          <w:szCs w:val="24"/>
        </w:rPr>
        <w:t>00</w:t>
      </w:r>
      <w:r w:rsidR="003D7A4A" w:rsidRPr="00F660F0">
        <w:rPr>
          <w:rFonts w:ascii="Liberation Serif" w:hAnsi="Liberation Serif" w:cs="Liberation Serif"/>
          <w:sz w:val="24"/>
          <w:szCs w:val="24"/>
        </w:rPr>
        <w:t xml:space="preserve"> м);</w:t>
      </w:r>
    </w:p>
    <w:p w14:paraId="6EB64C12" w14:textId="4581DC6E" w:rsidR="003D7A4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установлены 4 опоры светильников ВЛ в п</w:t>
      </w:r>
      <w:r w:rsidR="00510D1A" w:rsidRPr="00F660F0">
        <w:rPr>
          <w:rFonts w:ascii="Liberation Serif" w:hAnsi="Liberation Serif" w:cs="Liberation Serif"/>
          <w:sz w:val="24"/>
          <w:szCs w:val="24"/>
        </w:rPr>
        <w:t>.</w:t>
      </w:r>
      <w:r w:rsidR="003D7A4A" w:rsidRPr="00F660F0">
        <w:rPr>
          <w:rFonts w:ascii="Liberation Serif" w:hAnsi="Liberation Serif" w:cs="Liberation Serif"/>
          <w:sz w:val="24"/>
          <w:szCs w:val="24"/>
        </w:rPr>
        <w:t xml:space="preserve"> Залесье по</w:t>
      </w:r>
      <w:r w:rsidR="00D206FF"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ул</w:t>
      </w:r>
      <w:r w:rsidR="00510D1A" w:rsidRPr="00F660F0">
        <w:rPr>
          <w:rFonts w:ascii="Liberation Serif" w:hAnsi="Liberation Serif" w:cs="Liberation Serif"/>
          <w:sz w:val="24"/>
          <w:szCs w:val="24"/>
        </w:rPr>
        <w:t>.</w:t>
      </w:r>
      <w:r w:rsidR="00D206FF"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Ясн</w:t>
      </w:r>
      <w:r w:rsidR="00510D1A" w:rsidRPr="00F660F0">
        <w:rPr>
          <w:rFonts w:ascii="Liberation Serif" w:hAnsi="Liberation Serif" w:cs="Liberation Serif"/>
          <w:sz w:val="24"/>
          <w:szCs w:val="24"/>
        </w:rPr>
        <w:t>ой</w:t>
      </w:r>
      <w:r w:rsidR="0038609C" w:rsidRPr="00F660F0">
        <w:rPr>
          <w:rFonts w:ascii="Liberation Serif" w:hAnsi="Liberation Serif" w:cs="Liberation Serif"/>
          <w:sz w:val="24"/>
          <w:szCs w:val="24"/>
        </w:rPr>
        <w:t xml:space="preserve"> (протяженность сетей </w:t>
      </w:r>
      <w:r w:rsidR="003D7A4A" w:rsidRPr="00F660F0">
        <w:rPr>
          <w:rFonts w:ascii="Liberation Serif" w:hAnsi="Liberation Serif" w:cs="Liberation Serif"/>
          <w:sz w:val="24"/>
          <w:szCs w:val="24"/>
        </w:rPr>
        <w:t>5</w:t>
      </w:r>
      <w:r w:rsidR="0038609C" w:rsidRPr="00F660F0">
        <w:rPr>
          <w:rFonts w:ascii="Liberation Serif" w:hAnsi="Liberation Serif" w:cs="Liberation Serif"/>
          <w:sz w:val="24"/>
          <w:szCs w:val="24"/>
        </w:rPr>
        <w:t>00</w:t>
      </w:r>
      <w:r w:rsidR="0038609C" w:rsidRPr="00F660F0">
        <w:rPr>
          <w:rFonts w:ascii="Liberation Serif" w:eastAsia="Calibri" w:hAnsi="Liberation Serif" w:cs="Liberation Serif"/>
          <w:sz w:val="24"/>
          <w:szCs w:val="24"/>
          <w:lang w:eastAsia="en-US"/>
        </w:rPr>
        <w:t> </w:t>
      </w:r>
      <w:r w:rsidR="003D7A4A" w:rsidRPr="00F660F0">
        <w:rPr>
          <w:rFonts w:ascii="Liberation Serif" w:hAnsi="Liberation Serif" w:cs="Liberation Serif"/>
          <w:sz w:val="24"/>
          <w:szCs w:val="24"/>
        </w:rPr>
        <w:t>м);</w:t>
      </w:r>
    </w:p>
    <w:p w14:paraId="62913E2E" w14:textId="0E0EE8E8" w:rsidR="003D7A4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установлены 32 опоры и 18 светильников, построена ВЛ в</w:t>
      </w:r>
      <w:r w:rsidR="00200953" w:rsidRPr="00F660F0">
        <w:rPr>
          <w:rFonts w:ascii="Liberation Serif" w:hAnsi="Liberation Serif" w:cs="Liberation Serif"/>
          <w:sz w:val="24"/>
          <w:szCs w:val="24"/>
        </w:rPr>
        <w:t xml:space="preserve"> </w:t>
      </w:r>
      <w:r w:rsidR="003D7A4A" w:rsidRPr="00F660F0">
        <w:rPr>
          <w:rFonts w:ascii="Liberation Serif" w:hAnsi="Liberation Serif" w:cs="Liberation Serif"/>
          <w:sz w:val="24"/>
          <w:szCs w:val="24"/>
        </w:rPr>
        <w:t>урочище Ганина Яма (протяженность сетей 59</w:t>
      </w:r>
      <w:r w:rsidR="0038609C" w:rsidRPr="00F660F0">
        <w:rPr>
          <w:rFonts w:ascii="Liberation Serif" w:hAnsi="Liberation Serif" w:cs="Liberation Serif"/>
          <w:sz w:val="24"/>
          <w:szCs w:val="24"/>
        </w:rPr>
        <w:t>0</w:t>
      </w:r>
      <w:r w:rsidR="003D7A4A" w:rsidRPr="00F660F0">
        <w:rPr>
          <w:rFonts w:ascii="Liberation Serif" w:hAnsi="Liberation Serif" w:cs="Liberation Serif"/>
          <w:sz w:val="24"/>
          <w:szCs w:val="24"/>
        </w:rPr>
        <w:t xml:space="preserve"> м);</w:t>
      </w:r>
    </w:p>
    <w:p w14:paraId="24917459" w14:textId="5B62C5ED" w:rsidR="005B12E2"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510D1A" w:rsidRPr="00F660F0">
        <w:rPr>
          <w:rFonts w:ascii="Liberation Serif" w:hAnsi="Liberation Serif" w:cs="Liberation Serif"/>
          <w:sz w:val="24"/>
          <w:szCs w:val="24"/>
        </w:rPr>
        <w:t> </w:t>
      </w:r>
      <w:r w:rsidR="003D7A4A" w:rsidRPr="00F660F0">
        <w:rPr>
          <w:rFonts w:ascii="Liberation Serif" w:hAnsi="Liberation Serif" w:cs="Liberation Serif"/>
          <w:sz w:val="24"/>
          <w:szCs w:val="24"/>
        </w:rPr>
        <w:t>выполнен ремонт ВЛ 6</w:t>
      </w:r>
      <w:r w:rsidR="00C44FA6" w:rsidRPr="00F660F0">
        <w:rPr>
          <w:rFonts w:ascii="Liberation Serif" w:hAnsi="Liberation Serif" w:cs="Liberation Serif"/>
          <w:sz w:val="24"/>
          <w:szCs w:val="24"/>
        </w:rPr>
        <w:t> </w:t>
      </w:r>
      <w:proofErr w:type="spellStart"/>
      <w:r w:rsidR="003D7A4A" w:rsidRPr="00F660F0">
        <w:rPr>
          <w:rFonts w:ascii="Liberation Serif" w:hAnsi="Liberation Serif" w:cs="Liberation Serif"/>
          <w:sz w:val="24"/>
          <w:szCs w:val="24"/>
        </w:rPr>
        <w:t>кВ</w:t>
      </w:r>
      <w:proofErr w:type="spellEnd"/>
      <w:r w:rsidR="003D7A4A" w:rsidRPr="00F660F0">
        <w:rPr>
          <w:rFonts w:ascii="Liberation Serif" w:hAnsi="Liberation Serif" w:cs="Liberation Serif"/>
          <w:sz w:val="24"/>
          <w:szCs w:val="24"/>
        </w:rPr>
        <w:t xml:space="preserve"> на ТП-6093 в селе </w:t>
      </w:r>
      <w:proofErr w:type="spellStart"/>
      <w:r w:rsidR="003D7A4A" w:rsidRPr="00F660F0">
        <w:rPr>
          <w:rFonts w:ascii="Liberation Serif" w:hAnsi="Liberation Serif" w:cs="Liberation Serif"/>
          <w:sz w:val="24"/>
          <w:szCs w:val="24"/>
        </w:rPr>
        <w:t>Мостовское</w:t>
      </w:r>
      <w:proofErr w:type="spellEnd"/>
      <w:r w:rsidR="003D7A4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на базе отдыха </w:t>
      </w:r>
      <w:r w:rsidR="003D7A4A" w:rsidRPr="00F660F0">
        <w:rPr>
          <w:rFonts w:ascii="Liberation Serif" w:hAnsi="Liberation Serif" w:cs="Liberation Serif"/>
          <w:sz w:val="24"/>
          <w:szCs w:val="24"/>
        </w:rPr>
        <w:t>«Солнечный».</w:t>
      </w:r>
    </w:p>
    <w:p w14:paraId="440BFBF5" w14:textId="28E63479" w:rsidR="003D7A4A" w:rsidRPr="00F660F0" w:rsidRDefault="003D7A4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администрацией городского округа предоставлены субсидии из</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местного бюджета в размере </w:t>
      </w:r>
      <w:r w:rsidR="00D206FF" w:rsidRPr="00F660F0">
        <w:rPr>
          <w:rFonts w:ascii="Liberation Serif" w:hAnsi="Liberation Serif" w:cs="Liberation Serif"/>
          <w:sz w:val="24"/>
          <w:szCs w:val="24"/>
        </w:rPr>
        <w:t>700 тысяч</w:t>
      </w:r>
      <w:r w:rsidRPr="00F660F0">
        <w:rPr>
          <w:rFonts w:ascii="Liberation Serif" w:hAnsi="Liberation Serif" w:cs="Liberation Serif"/>
          <w:sz w:val="24"/>
          <w:szCs w:val="24"/>
        </w:rPr>
        <w:t xml:space="preserve"> рублей на инженерное обустройство земель для коллективного садоводства садоводческим некоммерческим объединениям: </w:t>
      </w:r>
      <w:r w:rsidR="00200953" w:rsidRPr="00F660F0">
        <w:rPr>
          <w:rFonts w:ascii="Liberation Serif" w:hAnsi="Liberation Serif" w:cs="Liberation Serif"/>
          <w:sz w:val="24"/>
          <w:szCs w:val="24"/>
        </w:rPr>
        <w:t xml:space="preserve">300 тысяч </w:t>
      </w:r>
      <w:r w:rsidRPr="00F660F0">
        <w:rPr>
          <w:rFonts w:ascii="Liberation Serif" w:hAnsi="Liberation Serif" w:cs="Liberation Serif"/>
          <w:sz w:val="24"/>
          <w:szCs w:val="24"/>
        </w:rPr>
        <w:t xml:space="preserve">рублей – СНТ «Строитель», </w:t>
      </w:r>
      <w:r w:rsidR="00200953" w:rsidRPr="00F660F0">
        <w:rPr>
          <w:rFonts w:ascii="Liberation Serif" w:hAnsi="Liberation Serif" w:cs="Liberation Serif"/>
          <w:sz w:val="24"/>
          <w:szCs w:val="24"/>
        </w:rPr>
        <w:t xml:space="preserve">300 тысяч </w:t>
      </w:r>
      <w:r w:rsidRPr="00F660F0">
        <w:rPr>
          <w:rFonts w:ascii="Liberation Serif" w:hAnsi="Liberation Serif" w:cs="Liberation Serif"/>
          <w:sz w:val="24"/>
          <w:szCs w:val="24"/>
        </w:rPr>
        <w:t xml:space="preserve">рублей – СНТ «Радуга», </w:t>
      </w:r>
      <w:r w:rsidR="00200953" w:rsidRPr="00F660F0">
        <w:rPr>
          <w:rFonts w:ascii="Liberation Serif" w:hAnsi="Liberation Serif" w:cs="Liberation Serif"/>
          <w:sz w:val="24"/>
          <w:szCs w:val="24"/>
        </w:rPr>
        <w:t xml:space="preserve">100 тысяч </w:t>
      </w:r>
      <w:r w:rsidRPr="00F660F0">
        <w:rPr>
          <w:rFonts w:ascii="Liberation Serif" w:hAnsi="Liberation Serif" w:cs="Liberation Serif"/>
          <w:sz w:val="24"/>
          <w:szCs w:val="24"/>
        </w:rPr>
        <w:t xml:space="preserve">рублей </w:t>
      </w:r>
      <w:r w:rsidR="005B12E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СНТ «Сварщик».</w:t>
      </w:r>
    </w:p>
    <w:p w14:paraId="7AD6F5EE" w14:textId="77777777" w:rsidR="005B12E2" w:rsidRPr="00F660F0" w:rsidRDefault="005B12E2" w:rsidP="005B12E2">
      <w:pPr>
        <w:contextualSpacing/>
        <w:jc w:val="both"/>
        <w:rPr>
          <w:rFonts w:ascii="Liberation Serif" w:hAnsi="Liberation Serif" w:cs="Liberation Serif"/>
          <w:sz w:val="16"/>
          <w:szCs w:val="16"/>
        </w:rPr>
      </w:pPr>
    </w:p>
    <w:p w14:paraId="61AE22EF" w14:textId="72385871" w:rsidR="00F2110D" w:rsidRPr="00F660F0" w:rsidRDefault="00F2110D" w:rsidP="00F2110D">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b/>
          <w:i/>
          <w:sz w:val="24"/>
          <w:szCs w:val="24"/>
        </w:rPr>
        <w:t>законодательством Российской Федерации</w:t>
      </w:r>
    </w:p>
    <w:p w14:paraId="6B1DC72C" w14:textId="56017638" w:rsidR="0043579C" w:rsidRPr="00F660F0" w:rsidRDefault="00F2110D" w:rsidP="004F3E3A">
      <w:pPr>
        <w:pStyle w:val="aff5"/>
        <w:ind w:firstLine="567"/>
        <w:jc w:val="both"/>
        <w:rPr>
          <w:rFonts w:ascii="Liberation Serif" w:hAnsi="Liberation Serif" w:cs="Liberation Serif"/>
          <w:sz w:val="24"/>
          <w:szCs w:val="24"/>
        </w:rPr>
      </w:pPr>
      <w:r w:rsidRPr="00F660F0">
        <w:rPr>
          <w:rFonts w:ascii="Liberation Serif" w:hAnsi="Liberation Serif" w:cs="Liberation Serif"/>
          <w:sz w:val="24"/>
          <w:szCs w:val="24"/>
        </w:rPr>
        <w:t xml:space="preserve">В соответствии с Перечнем автомобильных дорог общего пользования местного значения общая протяженность дорог </w:t>
      </w:r>
      <w:r w:rsidR="00C44FA6" w:rsidRPr="00F660F0">
        <w:rPr>
          <w:rFonts w:ascii="Liberation Serif" w:hAnsi="Liberation Serif" w:cs="Liberation Serif"/>
          <w:sz w:val="24"/>
          <w:szCs w:val="24"/>
        </w:rPr>
        <w:t xml:space="preserve">в городском округе </w:t>
      </w:r>
      <w:r w:rsidRPr="00F660F0">
        <w:rPr>
          <w:rFonts w:ascii="Liberation Serif" w:hAnsi="Liberation Serif" w:cs="Liberation Serif"/>
          <w:sz w:val="24"/>
          <w:szCs w:val="24"/>
        </w:rPr>
        <w:t>составляет 22</w:t>
      </w:r>
      <w:r w:rsidR="00C51E4E" w:rsidRPr="00F660F0">
        <w:rPr>
          <w:rFonts w:ascii="Liberation Serif" w:hAnsi="Liberation Serif" w:cs="Liberation Serif"/>
          <w:sz w:val="24"/>
          <w:szCs w:val="24"/>
        </w:rPr>
        <w:t>7</w:t>
      </w:r>
      <w:r w:rsidRPr="00F660F0">
        <w:rPr>
          <w:rFonts w:ascii="Liberation Serif" w:hAnsi="Liberation Serif" w:cs="Liberation Serif"/>
          <w:sz w:val="24"/>
          <w:szCs w:val="24"/>
        </w:rPr>
        <w:t>,</w:t>
      </w:r>
      <w:r w:rsidR="00C51E4E" w:rsidRPr="00F660F0">
        <w:rPr>
          <w:rFonts w:ascii="Liberation Serif" w:hAnsi="Liberation Serif" w:cs="Liberation Serif"/>
          <w:sz w:val="24"/>
          <w:szCs w:val="24"/>
        </w:rPr>
        <w:t>9</w:t>
      </w:r>
      <w:r w:rsidR="00200953" w:rsidRPr="00F660F0">
        <w:rPr>
          <w:rFonts w:ascii="Liberation Serif" w:hAnsi="Liberation Serif" w:cs="Liberation Serif"/>
          <w:sz w:val="24"/>
          <w:szCs w:val="24"/>
        </w:rPr>
        <w:t> </w:t>
      </w:r>
      <w:r w:rsidR="00141FE0" w:rsidRPr="00F660F0">
        <w:rPr>
          <w:rFonts w:ascii="Liberation Serif" w:hAnsi="Liberation Serif" w:cs="Liberation Serif"/>
          <w:sz w:val="24"/>
          <w:szCs w:val="24"/>
        </w:rPr>
        <w:t>километра</w:t>
      </w:r>
      <w:r w:rsidRPr="00F660F0">
        <w:rPr>
          <w:rFonts w:ascii="Liberation Serif" w:hAnsi="Liberation Serif" w:cs="Liberation Serif"/>
          <w:sz w:val="24"/>
          <w:szCs w:val="24"/>
        </w:rPr>
        <w:t xml:space="preserve">, в том числе протяженность дорог с твердым покрытием – </w:t>
      </w:r>
      <w:r w:rsidR="00A663D7" w:rsidRPr="00F660F0">
        <w:rPr>
          <w:rFonts w:ascii="Liberation Serif" w:hAnsi="Liberation Serif" w:cs="Liberation Serif"/>
          <w:sz w:val="24"/>
          <w:szCs w:val="24"/>
        </w:rPr>
        <w:t>93,8</w:t>
      </w:r>
      <w:r w:rsidR="00200953" w:rsidRPr="00F660F0">
        <w:rPr>
          <w:rFonts w:ascii="Liberation Serif" w:hAnsi="Liberation Serif" w:cs="Liberation Serif"/>
          <w:sz w:val="24"/>
          <w:szCs w:val="24"/>
        </w:rPr>
        <w:t> </w:t>
      </w:r>
      <w:r w:rsidR="00141FE0" w:rsidRPr="00F660F0">
        <w:rPr>
          <w:rFonts w:ascii="Liberation Serif" w:hAnsi="Liberation Serif" w:cs="Liberation Serif"/>
          <w:sz w:val="24"/>
          <w:szCs w:val="24"/>
        </w:rPr>
        <w:t>километра</w:t>
      </w:r>
      <w:r w:rsidRPr="00F660F0">
        <w:rPr>
          <w:rFonts w:ascii="Liberation Serif" w:hAnsi="Liberation Serif" w:cs="Liberation Serif"/>
          <w:sz w:val="24"/>
          <w:szCs w:val="24"/>
        </w:rPr>
        <w:t>.</w:t>
      </w:r>
      <w:r w:rsidR="00862990" w:rsidRPr="00F660F0">
        <w:rPr>
          <w:rFonts w:ascii="Liberation Serif" w:hAnsi="Liberation Serif" w:cs="Liberation Serif"/>
          <w:sz w:val="24"/>
          <w:szCs w:val="24"/>
        </w:rPr>
        <w:t xml:space="preserve"> </w:t>
      </w:r>
      <w:r w:rsidR="00141FE0" w:rsidRPr="00F660F0">
        <w:rPr>
          <w:rFonts w:ascii="Liberation Serif" w:hAnsi="Liberation Serif" w:cs="Liberation Serif"/>
          <w:sz w:val="24"/>
          <w:szCs w:val="24"/>
        </w:rPr>
        <w:t xml:space="preserve">Протяженность </w:t>
      </w:r>
      <w:r w:rsidR="009539FD" w:rsidRPr="00F660F0">
        <w:rPr>
          <w:rFonts w:ascii="Liberation Serif" w:hAnsi="Liberation Serif" w:cs="Liberation Serif"/>
          <w:sz w:val="24"/>
          <w:szCs w:val="24"/>
        </w:rPr>
        <w:t>автомобильных</w:t>
      </w:r>
      <w:r w:rsidR="00141FE0" w:rsidRPr="00F660F0">
        <w:rPr>
          <w:rFonts w:ascii="Liberation Serif" w:hAnsi="Liberation Serif" w:cs="Liberation Serif"/>
          <w:sz w:val="24"/>
          <w:szCs w:val="24"/>
        </w:rPr>
        <w:t xml:space="preserve"> дорог по сравнению </w:t>
      </w:r>
      <w:r w:rsidR="00114A00" w:rsidRPr="00F660F0">
        <w:rPr>
          <w:rFonts w:ascii="Liberation Serif" w:hAnsi="Liberation Serif" w:cs="Liberation Serif"/>
          <w:sz w:val="24"/>
          <w:szCs w:val="24"/>
        </w:rPr>
        <w:t>с 2018</w:t>
      </w:r>
      <w:r w:rsidR="00141FE0" w:rsidRPr="00F660F0">
        <w:rPr>
          <w:rFonts w:ascii="Liberation Serif" w:hAnsi="Liberation Serif" w:cs="Liberation Serif"/>
          <w:sz w:val="24"/>
          <w:szCs w:val="24"/>
        </w:rPr>
        <w:t xml:space="preserve"> годом (226,5 километра)</w:t>
      </w:r>
      <w:r w:rsidR="00862990" w:rsidRPr="00F660F0">
        <w:rPr>
          <w:rFonts w:ascii="Liberation Serif" w:hAnsi="Liberation Serif" w:cs="Liberation Serif"/>
          <w:sz w:val="24"/>
          <w:szCs w:val="24"/>
        </w:rPr>
        <w:t xml:space="preserve"> </w:t>
      </w:r>
      <w:r w:rsidR="00141FE0" w:rsidRPr="00F660F0">
        <w:rPr>
          <w:rFonts w:ascii="Liberation Serif" w:hAnsi="Liberation Serif" w:cs="Liberation Serif"/>
          <w:sz w:val="24"/>
          <w:szCs w:val="24"/>
        </w:rPr>
        <w:t>увеличилась на 1,416 километра за сч</w:t>
      </w:r>
      <w:r w:rsidR="003763E7" w:rsidRPr="00F660F0">
        <w:rPr>
          <w:rFonts w:ascii="Liberation Serif" w:hAnsi="Liberation Serif" w:cs="Liberation Serif"/>
          <w:sz w:val="24"/>
          <w:szCs w:val="24"/>
        </w:rPr>
        <w:t>е</w:t>
      </w:r>
      <w:r w:rsidR="00141FE0" w:rsidRPr="00F660F0">
        <w:rPr>
          <w:rFonts w:ascii="Liberation Serif" w:hAnsi="Liberation Serif" w:cs="Liberation Serif"/>
          <w:sz w:val="24"/>
          <w:szCs w:val="24"/>
        </w:rPr>
        <w:t xml:space="preserve">т строительства и введения в </w:t>
      </w:r>
      <w:r w:rsidR="009539FD" w:rsidRPr="00F660F0">
        <w:rPr>
          <w:rFonts w:ascii="Liberation Serif" w:hAnsi="Liberation Serif" w:cs="Liberation Serif"/>
          <w:sz w:val="24"/>
          <w:szCs w:val="24"/>
        </w:rPr>
        <w:t>эксплуатацию</w:t>
      </w:r>
      <w:r w:rsidR="00141FE0" w:rsidRPr="00F660F0">
        <w:rPr>
          <w:rFonts w:ascii="Liberation Serif" w:hAnsi="Liberation Serif" w:cs="Liberation Serif"/>
          <w:sz w:val="24"/>
          <w:szCs w:val="24"/>
        </w:rPr>
        <w:t xml:space="preserve"> следующих дорог:</w:t>
      </w:r>
      <w:r w:rsidR="00862990" w:rsidRPr="00F660F0">
        <w:rPr>
          <w:rFonts w:ascii="Liberation Serif" w:hAnsi="Liberation Serif" w:cs="Liberation Serif"/>
          <w:sz w:val="24"/>
          <w:szCs w:val="24"/>
        </w:rPr>
        <w:t xml:space="preserve"> </w:t>
      </w:r>
      <w:r w:rsidR="00141FE0" w:rsidRPr="00F660F0">
        <w:rPr>
          <w:rFonts w:ascii="Liberation Serif" w:hAnsi="Liberation Serif" w:cs="Liberation Serif"/>
          <w:sz w:val="24"/>
          <w:szCs w:val="24"/>
        </w:rPr>
        <w:t>авто</w:t>
      </w:r>
      <w:r w:rsidR="009539FD" w:rsidRPr="00F660F0">
        <w:rPr>
          <w:rFonts w:ascii="Liberation Serif" w:hAnsi="Liberation Serif" w:cs="Liberation Serif"/>
          <w:sz w:val="24"/>
          <w:szCs w:val="24"/>
        </w:rPr>
        <w:t>до</w:t>
      </w:r>
      <w:r w:rsidR="00141FE0" w:rsidRPr="00F660F0">
        <w:rPr>
          <w:rFonts w:ascii="Liberation Serif" w:hAnsi="Liberation Serif" w:cs="Liberation Serif"/>
          <w:sz w:val="24"/>
          <w:szCs w:val="24"/>
        </w:rPr>
        <w:t xml:space="preserve">рога по улице </w:t>
      </w:r>
      <w:r w:rsidR="00862990" w:rsidRPr="00F660F0">
        <w:rPr>
          <w:rFonts w:ascii="Liberation Serif" w:hAnsi="Liberation Serif" w:cs="Liberation Serif"/>
          <w:sz w:val="24"/>
          <w:szCs w:val="24"/>
        </w:rPr>
        <w:t xml:space="preserve">Мальцева </w:t>
      </w:r>
      <w:r w:rsidR="00141FE0" w:rsidRPr="00F660F0">
        <w:rPr>
          <w:rFonts w:ascii="Liberation Serif" w:hAnsi="Liberation Serif" w:cs="Liberation Serif"/>
          <w:sz w:val="24"/>
          <w:szCs w:val="24"/>
        </w:rPr>
        <w:t>в</w:t>
      </w:r>
      <w:r w:rsidR="0038609C" w:rsidRPr="00F660F0">
        <w:rPr>
          <w:rFonts w:ascii="Liberation Serif" w:eastAsia="Calibri" w:hAnsi="Liberation Serif" w:cs="Liberation Serif"/>
          <w:sz w:val="24"/>
          <w:szCs w:val="24"/>
          <w:lang w:eastAsia="en-US"/>
        </w:rPr>
        <w:t> </w:t>
      </w:r>
      <w:r w:rsidR="00141FE0" w:rsidRPr="00F660F0">
        <w:rPr>
          <w:rFonts w:ascii="Liberation Serif" w:hAnsi="Liberation Serif" w:cs="Liberation Serif"/>
          <w:sz w:val="24"/>
          <w:szCs w:val="24"/>
        </w:rPr>
        <w:t xml:space="preserve">городе Верхняя Пышма </w:t>
      </w:r>
      <w:r w:rsidR="00C44FA6" w:rsidRPr="00F660F0">
        <w:rPr>
          <w:rFonts w:ascii="Liberation Serif" w:hAnsi="Liberation Serif" w:cs="Liberation Serif"/>
          <w:sz w:val="24"/>
          <w:szCs w:val="24"/>
        </w:rPr>
        <w:t>(</w:t>
      </w:r>
      <w:r w:rsidR="00862990" w:rsidRPr="00F660F0">
        <w:rPr>
          <w:rFonts w:ascii="Liberation Serif" w:hAnsi="Liberation Serif" w:cs="Liberation Serif"/>
          <w:sz w:val="24"/>
          <w:szCs w:val="24"/>
        </w:rPr>
        <w:t xml:space="preserve">551 </w:t>
      </w:r>
      <w:r w:rsidR="00141FE0" w:rsidRPr="00F660F0">
        <w:rPr>
          <w:rFonts w:ascii="Liberation Serif" w:hAnsi="Liberation Serif" w:cs="Liberation Serif"/>
          <w:sz w:val="24"/>
          <w:szCs w:val="24"/>
        </w:rPr>
        <w:t>метр</w:t>
      </w:r>
      <w:r w:rsidR="00C44FA6" w:rsidRPr="00F660F0">
        <w:rPr>
          <w:rFonts w:ascii="Liberation Serif" w:hAnsi="Liberation Serif" w:cs="Liberation Serif"/>
          <w:sz w:val="24"/>
          <w:szCs w:val="24"/>
        </w:rPr>
        <w:t>)</w:t>
      </w:r>
      <w:r w:rsidR="009539FD" w:rsidRPr="00F660F0">
        <w:rPr>
          <w:rFonts w:ascii="Liberation Serif" w:hAnsi="Liberation Serif" w:cs="Liberation Serif"/>
          <w:sz w:val="24"/>
          <w:szCs w:val="24"/>
        </w:rPr>
        <w:t>,</w:t>
      </w:r>
      <w:r w:rsidR="00862990" w:rsidRPr="00F660F0">
        <w:rPr>
          <w:rFonts w:ascii="Liberation Serif" w:hAnsi="Liberation Serif" w:cs="Liberation Serif"/>
          <w:sz w:val="24"/>
          <w:szCs w:val="24"/>
        </w:rPr>
        <w:t xml:space="preserve"> </w:t>
      </w:r>
      <w:r w:rsidR="00141FE0" w:rsidRPr="00F660F0">
        <w:rPr>
          <w:rFonts w:ascii="Liberation Serif" w:hAnsi="Liberation Serif" w:cs="Liberation Serif"/>
          <w:sz w:val="24"/>
          <w:szCs w:val="24"/>
        </w:rPr>
        <w:t xml:space="preserve">участок </w:t>
      </w:r>
      <w:r w:rsidR="009539FD" w:rsidRPr="00F660F0">
        <w:rPr>
          <w:rFonts w:ascii="Liberation Serif" w:hAnsi="Liberation Serif" w:cs="Liberation Serif"/>
          <w:sz w:val="24"/>
          <w:szCs w:val="24"/>
        </w:rPr>
        <w:t>автодороги</w:t>
      </w:r>
      <w:r w:rsidR="00141FE0" w:rsidRPr="00F660F0">
        <w:rPr>
          <w:rFonts w:ascii="Liberation Serif" w:hAnsi="Liberation Serif" w:cs="Liberation Serif"/>
          <w:sz w:val="24"/>
          <w:szCs w:val="24"/>
        </w:rPr>
        <w:t xml:space="preserve"> по улице </w:t>
      </w:r>
      <w:r w:rsidR="00862990" w:rsidRPr="00F660F0">
        <w:rPr>
          <w:rFonts w:ascii="Liberation Serif" w:hAnsi="Liberation Serif" w:cs="Liberation Serif"/>
          <w:sz w:val="24"/>
          <w:szCs w:val="24"/>
        </w:rPr>
        <w:t xml:space="preserve">Машиностроителей </w:t>
      </w:r>
      <w:r w:rsidR="00141FE0" w:rsidRPr="00F660F0">
        <w:rPr>
          <w:rFonts w:ascii="Liberation Serif" w:hAnsi="Liberation Serif" w:cs="Liberation Serif"/>
          <w:sz w:val="24"/>
          <w:szCs w:val="24"/>
        </w:rPr>
        <w:t>в</w:t>
      </w:r>
      <w:r w:rsidR="00200953" w:rsidRPr="00F660F0">
        <w:rPr>
          <w:rFonts w:ascii="Liberation Serif" w:hAnsi="Liberation Serif" w:cs="Liberation Serif"/>
          <w:sz w:val="24"/>
          <w:szCs w:val="24"/>
        </w:rPr>
        <w:t xml:space="preserve"> </w:t>
      </w:r>
      <w:r w:rsidR="00141FE0" w:rsidRPr="00F660F0">
        <w:rPr>
          <w:rFonts w:ascii="Liberation Serif" w:hAnsi="Liberation Serif" w:cs="Liberation Serif"/>
          <w:sz w:val="24"/>
          <w:szCs w:val="24"/>
        </w:rPr>
        <w:t xml:space="preserve">городе Верхняя Пышма </w:t>
      </w:r>
      <w:r w:rsidR="00C44FA6" w:rsidRPr="00F660F0">
        <w:rPr>
          <w:rFonts w:ascii="Liberation Serif" w:hAnsi="Liberation Serif" w:cs="Liberation Serif"/>
          <w:sz w:val="24"/>
          <w:szCs w:val="24"/>
        </w:rPr>
        <w:t>(</w:t>
      </w:r>
      <w:r w:rsidR="00862990" w:rsidRPr="00F660F0">
        <w:rPr>
          <w:rFonts w:ascii="Liberation Serif" w:hAnsi="Liberation Serif" w:cs="Liberation Serif"/>
          <w:sz w:val="24"/>
          <w:szCs w:val="24"/>
        </w:rPr>
        <w:t xml:space="preserve">435 </w:t>
      </w:r>
      <w:r w:rsidR="00141FE0" w:rsidRPr="00F660F0">
        <w:rPr>
          <w:rFonts w:ascii="Liberation Serif" w:hAnsi="Liberation Serif" w:cs="Liberation Serif"/>
          <w:sz w:val="24"/>
          <w:szCs w:val="24"/>
        </w:rPr>
        <w:t>метр</w:t>
      </w:r>
      <w:r w:rsidR="00200953" w:rsidRPr="00F660F0">
        <w:rPr>
          <w:rFonts w:ascii="Liberation Serif" w:hAnsi="Liberation Serif" w:cs="Liberation Serif"/>
          <w:sz w:val="24"/>
          <w:szCs w:val="24"/>
        </w:rPr>
        <w:t>ов</w:t>
      </w:r>
      <w:r w:rsidR="00C44FA6" w:rsidRPr="00F660F0">
        <w:rPr>
          <w:rFonts w:ascii="Liberation Serif" w:hAnsi="Liberation Serif" w:cs="Liberation Serif"/>
          <w:sz w:val="24"/>
          <w:szCs w:val="24"/>
        </w:rPr>
        <w:t>)</w:t>
      </w:r>
      <w:r w:rsidR="009539FD" w:rsidRPr="00F660F0">
        <w:rPr>
          <w:rFonts w:ascii="Liberation Serif" w:hAnsi="Liberation Serif" w:cs="Liberation Serif"/>
          <w:sz w:val="24"/>
          <w:szCs w:val="24"/>
        </w:rPr>
        <w:t>,</w:t>
      </w:r>
      <w:r w:rsidR="00862990" w:rsidRPr="00F660F0">
        <w:rPr>
          <w:rFonts w:ascii="Liberation Serif" w:hAnsi="Liberation Serif" w:cs="Liberation Serif"/>
          <w:sz w:val="24"/>
          <w:szCs w:val="24"/>
        </w:rPr>
        <w:t xml:space="preserve"> </w:t>
      </w:r>
      <w:r w:rsidR="009539FD" w:rsidRPr="00F660F0">
        <w:rPr>
          <w:rFonts w:ascii="Liberation Serif" w:hAnsi="Liberation Serif" w:cs="Liberation Serif"/>
          <w:sz w:val="24"/>
          <w:szCs w:val="24"/>
        </w:rPr>
        <w:t>автодорога</w:t>
      </w:r>
      <w:r w:rsidR="00141FE0" w:rsidRPr="00F660F0">
        <w:rPr>
          <w:rFonts w:ascii="Liberation Serif" w:hAnsi="Liberation Serif" w:cs="Liberation Serif"/>
          <w:sz w:val="24"/>
          <w:szCs w:val="24"/>
        </w:rPr>
        <w:t xml:space="preserve"> по </w:t>
      </w:r>
      <w:r w:rsidR="008E1A74" w:rsidRPr="00F660F0">
        <w:rPr>
          <w:rFonts w:ascii="Liberation Serif" w:hAnsi="Liberation Serif" w:cs="Liberation Serif"/>
          <w:sz w:val="24"/>
          <w:szCs w:val="24"/>
        </w:rPr>
        <w:t xml:space="preserve">улице с проектным названием Тенистая </w:t>
      </w:r>
      <w:r w:rsidR="00141FE0" w:rsidRPr="00F660F0">
        <w:rPr>
          <w:rFonts w:ascii="Liberation Serif" w:hAnsi="Liberation Serif" w:cs="Liberation Serif"/>
          <w:sz w:val="24"/>
          <w:szCs w:val="24"/>
        </w:rPr>
        <w:t xml:space="preserve">в </w:t>
      </w:r>
      <w:r w:rsidR="003763E7" w:rsidRPr="00F660F0">
        <w:rPr>
          <w:rFonts w:ascii="Liberation Serif" w:hAnsi="Liberation Serif" w:cs="Liberation Serif"/>
          <w:sz w:val="24"/>
          <w:szCs w:val="24"/>
        </w:rPr>
        <w:t xml:space="preserve">селе </w:t>
      </w:r>
      <w:proofErr w:type="spellStart"/>
      <w:r w:rsidR="00141FE0" w:rsidRPr="00F660F0">
        <w:rPr>
          <w:rFonts w:ascii="Liberation Serif" w:hAnsi="Liberation Serif" w:cs="Liberation Serif"/>
          <w:sz w:val="24"/>
          <w:szCs w:val="24"/>
        </w:rPr>
        <w:t>Балтым</w:t>
      </w:r>
      <w:proofErr w:type="spellEnd"/>
      <w:r w:rsidR="00141FE0" w:rsidRPr="00F660F0">
        <w:rPr>
          <w:rFonts w:ascii="Liberation Serif" w:hAnsi="Liberation Serif" w:cs="Liberation Serif"/>
          <w:sz w:val="24"/>
          <w:szCs w:val="24"/>
        </w:rPr>
        <w:t xml:space="preserve"> </w:t>
      </w:r>
      <w:r w:rsidR="00C44FA6" w:rsidRPr="00F660F0">
        <w:rPr>
          <w:rFonts w:ascii="Liberation Serif" w:hAnsi="Liberation Serif" w:cs="Liberation Serif"/>
          <w:sz w:val="24"/>
          <w:szCs w:val="24"/>
        </w:rPr>
        <w:t>(</w:t>
      </w:r>
      <w:r w:rsidR="00200953" w:rsidRPr="00F660F0">
        <w:rPr>
          <w:rFonts w:ascii="Liberation Serif" w:hAnsi="Liberation Serif" w:cs="Liberation Serif"/>
          <w:sz w:val="24"/>
          <w:szCs w:val="24"/>
        </w:rPr>
        <w:t>4</w:t>
      </w:r>
      <w:r w:rsidR="00862990" w:rsidRPr="00F660F0">
        <w:rPr>
          <w:rFonts w:ascii="Liberation Serif" w:hAnsi="Liberation Serif" w:cs="Liberation Serif"/>
          <w:sz w:val="24"/>
          <w:szCs w:val="24"/>
        </w:rPr>
        <w:t xml:space="preserve">29 </w:t>
      </w:r>
      <w:r w:rsidR="00141FE0" w:rsidRPr="00F660F0">
        <w:rPr>
          <w:rFonts w:ascii="Liberation Serif" w:hAnsi="Liberation Serif" w:cs="Liberation Serif"/>
          <w:sz w:val="24"/>
          <w:szCs w:val="24"/>
        </w:rPr>
        <w:t>метр</w:t>
      </w:r>
      <w:r w:rsidR="00200953" w:rsidRPr="00F660F0">
        <w:rPr>
          <w:rFonts w:ascii="Liberation Serif" w:hAnsi="Liberation Serif" w:cs="Liberation Serif"/>
          <w:sz w:val="24"/>
          <w:szCs w:val="24"/>
        </w:rPr>
        <w:t>ов</w:t>
      </w:r>
      <w:r w:rsidR="00C44FA6" w:rsidRPr="00F660F0">
        <w:rPr>
          <w:rFonts w:ascii="Liberation Serif" w:hAnsi="Liberation Serif" w:cs="Liberation Serif"/>
          <w:sz w:val="24"/>
          <w:szCs w:val="24"/>
        </w:rPr>
        <w:t>)</w:t>
      </w:r>
      <w:r w:rsidR="00862990" w:rsidRPr="00F660F0">
        <w:rPr>
          <w:rFonts w:ascii="Liberation Serif" w:hAnsi="Liberation Serif" w:cs="Liberation Serif"/>
          <w:sz w:val="24"/>
          <w:szCs w:val="24"/>
        </w:rPr>
        <w:t>.</w:t>
      </w:r>
    </w:p>
    <w:p w14:paraId="56DC7D28" w14:textId="427BD81F" w:rsidR="00F2110D" w:rsidRPr="00F660F0" w:rsidRDefault="00F2110D"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Строительство, ремонт и содержание автомобильных дорог осуществлялось в</w:t>
      </w:r>
      <w:r w:rsidR="0038609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рамках реализации подпрограммы «Дорожное хозяйство на территории городского округа Верхняя Пышма до 2024 года» муниципальной программы «Развитие жилищно-коммунального хозяйства, дорожного хозяйства и</w:t>
      </w:r>
      <w:r w:rsidR="00C44FA6" w:rsidRPr="00F660F0">
        <w:rPr>
          <w:rFonts w:ascii="Liberation Serif" w:hAnsi="Liberation Serif" w:cs="Liberation Serif"/>
          <w:sz w:val="24"/>
          <w:szCs w:val="24"/>
        </w:rPr>
        <w:t> </w:t>
      </w:r>
      <w:r w:rsidRPr="00F660F0">
        <w:rPr>
          <w:rFonts w:ascii="Liberation Serif" w:hAnsi="Liberation Serif" w:cs="Liberation Serif"/>
          <w:sz w:val="24"/>
          <w:szCs w:val="24"/>
        </w:rPr>
        <w:t>транспортного обслуживания, повышение энергетической эффективности на</w:t>
      </w:r>
      <w:r w:rsidR="00C44FA6"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территории городского округа до 2024 года». В 2019 году на реализацию подпрограммы «Дорожное хозяйство на территории городского округа Верхняя Пышма до 2024 года» направлено </w:t>
      </w:r>
      <w:r w:rsidR="00C71049" w:rsidRPr="00F660F0">
        <w:rPr>
          <w:rFonts w:ascii="Liberation Serif" w:hAnsi="Liberation Serif" w:cs="Liberation Serif"/>
          <w:sz w:val="24"/>
          <w:szCs w:val="24"/>
        </w:rPr>
        <w:t>60,5</w:t>
      </w:r>
      <w:r w:rsidRPr="00F660F0">
        <w:rPr>
          <w:rFonts w:ascii="Liberation Serif" w:hAnsi="Liberation Serif" w:cs="Liberation Serif"/>
          <w:sz w:val="24"/>
          <w:szCs w:val="24"/>
        </w:rPr>
        <w:t xml:space="preserve"> миллиона рублей из средств местного бюджета на:</w:t>
      </w:r>
    </w:p>
    <w:p w14:paraId="22484EFD" w14:textId="36A727FC" w:rsidR="0043579C"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B00579" w:rsidRPr="00F660F0">
        <w:rPr>
          <w:rFonts w:ascii="Liberation Serif" w:hAnsi="Liberation Serif" w:cs="Liberation Serif"/>
          <w:sz w:val="24"/>
          <w:szCs w:val="24"/>
        </w:rPr>
        <w:t>содержание дорог общей протяженностью 71,7 км;</w:t>
      </w:r>
    </w:p>
    <w:p w14:paraId="59868C98" w14:textId="6EF4DB93" w:rsidR="00B00579"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B00579" w:rsidRPr="00F660F0">
        <w:rPr>
          <w:rFonts w:ascii="Liberation Serif" w:hAnsi="Liberation Serif" w:cs="Liberation Serif"/>
          <w:sz w:val="24"/>
          <w:szCs w:val="24"/>
        </w:rPr>
        <w:t xml:space="preserve">ремонт </w:t>
      </w:r>
      <w:r w:rsidR="00C44FA6" w:rsidRPr="00F660F0">
        <w:rPr>
          <w:rFonts w:ascii="Liberation Serif" w:hAnsi="Liberation Serif" w:cs="Liberation Serif"/>
          <w:sz w:val="24"/>
          <w:szCs w:val="24"/>
        </w:rPr>
        <w:t xml:space="preserve">2,2 км </w:t>
      </w:r>
      <w:r w:rsidR="00B00579" w:rsidRPr="00F660F0">
        <w:rPr>
          <w:rFonts w:ascii="Liberation Serif" w:hAnsi="Liberation Serif" w:cs="Liberation Serif"/>
          <w:sz w:val="24"/>
          <w:szCs w:val="24"/>
        </w:rPr>
        <w:t xml:space="preserve">дорог, тротуаров и внутриквартальных проездов в городе Верхняя </w:t>
      </w:r>
      <w:r w:rsidR="00114A00" w:rsidRPr="00F660F0">
        <w:rPr>
          <w:rFonts w:ascii="Liberation Serif" w:hAnsi="Liberation Serif" w:cs="Liberation Serif"/>
          <w:sz w:val="24"/>
          <w:szCs w:val="24"/>
        </w:rPr>
        <w:t>Пышма</w:t>
      </w:r>
      <w:r w:rsidR="00B00579" w:rsidRPr="00F660F0">
        <w:rPr>
          <w:rFonts w:ascii="Liberation Serif" w:hAnsi="Liberation Serif" w:cs="Liberation Serif"/>
          <w:sz w:val="24"/>
          <w:szCs w:val="24"/>
        </w:rPr>
        <w:t>;</w:t>
      </w:r>
    </w:p>
    <w:p w14:paraId="2C32AE86" w14:textId="3346E033" w:rsidR="00A64CA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ремонт дорог в сельских населенных пунктах общей протяженностью 26,2</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тысяч</w:t>
      </w:r>
      <w:r w:rsidRPr="00F660F0">
        <w:rPr>
          <w:rFonts w:ascii="Liberation Serif" w:hAnsi="Liberation Serif" w:cs="Liberation Serif"/>
          <w:sz w:val="24"/>
          <w:szCs w:val="24"/>
        </w:rPr>
        <w:t>и</w:t>
      </w:r>
      <w:r w:rsidR="00A64CAA"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кв. м</w:t>
      </w:r>
      <w:r w:rsidR="00A64CAA" w:rsidRPr="00F660F0">
        <w:rPr>
          <w:rFonts w:ascii="Liberation Serif" w:hAnsi="Liberation Serif" w:cs="Liberation Serif"/>
          <w:sz w:val="24"/>
          <w:szCs w:val="24"/>
        </w:rPr>
        <w:t>:</w:t>
      </w:r>
    </w:p>
    <w:p w14:paraId="657C7A3C" w14:textId="241EE7AB" w:rsidR="0043579C" w:rsidRPr="00F660F0" w:rsidRDefault="005B12E2" w:rsidP="00A64CAA">
      <w:pPr>
        <w:shd w:val="clear" w:color="auto" w:fill="FFFFFF" w:themeFill="background1"/>
        <w:ind w:left="709" w:firstLine="709"/>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 xml:space="preserve">поселок Кедровое </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ул. 40 лет Октября и ул. Северная </w:t>
      </w:r>
      <w:r w:rsidR="008D6CD7" w:rsidRPr="00F660F0">
        <w:rPr>
          <w:rFonts w:ascii="Liberation Serif" w:hAnsi="Liberation Serif" w:cs="Liberation Serif"/>
          <w:sz w:val="24"/>
          <w:szCs w:val="24"/>
        </w:rPr>
        <w:t xml:space="preserve">возле </w:t>
      </w:r>
      <w:r w:rsidR="00A64CAA" w:rsidRPr="00F660F0">
        <w:rPr>
          <w:rFonts w:ascii="Liberation Serif" w:hAnsi="Liberation Serif" w:cs="Liberation Serif"/>
          <w:sz w:val="24"/>
          <w:szCs w:val="24"/>
        </w:rPr>
        <w:t>д. 16</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w:t>
      </w:r>
    </w:p>
    <w:p w14:paraId="500D675D" w14:textId="1D64BC46" w:rsidR="0043579C" w:rsidRPr="00F660F0" w:rsidRDefault="005B12E2" w:rsidP="00A64CAA">
      <w:pPr>
        <w:shd w:val="clear" w:color="auto" w:fill="FFFFFF" w:themeFill="background1"/>
        <w:ind w:left="709" w:firstLine="709"/>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 xml:space="preserve">поселок Исеть </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ул. Нагорная</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поселок </w:t>
      </w:r>
      <w:proofErr w:type="spellStart"/>
      <w:r w:rsidR="00A64CAA" w:rsidRPr="00F660F0">
        <w:rPr>
          <w:rFonts w:ascii="Liberation Serif" w:hAnsi="Liberation Serif" w:cs="Liberation Serif"/>
          <w:sz w:val="24"/>
          <w:szCs w:val="24"/>
        </w:rPr>
        <w:t>Сагра</w:t>
      </w:r>
      <w:proofErr w:type="spellEnd"/>
      <w:r w:rsidR="00A64CAA" w:rsidRPr="00F660F0">
        <w:rPr>
          <w:rFonts w:ascii="Liberation Serif" w:hAnsi="Liberation Serif" w:cs="Liberation Serif"/>
          <w:sz w:val="24"/>
          <w:szCs w:val="24"/>
        </w:rPr>
        <w:t xml:space="preserve"> </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ул</w:t>
      </w:r>
      <w:r w:rsidR="008D6CD7" w:rsidRPr="00F660F0">
        <w:rPr>
          <w:rFonts w:ascii="Liberation Serif" w:hAnsi="Liberation Serif" w:cs="Liberation Serif"/>
          <w:sz w:val="24"/>
          <w:szCs w:val="24"/>
        </w:rPr>
        <w:t>ицы</w:t>
      </w:r>
      <w:r w:rsidR="00A64CAA" w:rsidRPr="00F660F0">
        <w:rPr>
          <w:rFonts w:ascii="Liberation Serif" w:hAnsi="Liberation Serif" w:cs="Liberation Serif"/>
          <w:sz w:val="24"/>
          <w:szCs w:val="24"/>
        </w:rPr>
        <w:t xml:space="preserve"> Горького, Нагорная</w:t>
      </w:r>
      <w:r w:rsidR="0038609C"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Станционная</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w:t>
      </w:r>
    </w:p>
    <w:p w14:paraId="0588B4CD" w14:textId="1C68F625" w:rsidR="00A64CAA" w:rsidRPr="00F660F0" w:rsidRDefault="005B12E2" w:rsidP="00A64CAA">
      <w:pPr>
        <w:shd w:val="clear" w:color="auto" w:fill="FFFFFF" w:themeFill="background1"/>
        <w:ind w:left="709" w:firstLine="709"/>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 xml:space="preserve">поселок Красный </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ул</w:t>
      </w:r>
      <w:r w:rsidR="008D6CD7" w:rsidRPr="00F660F0">
        <w:rPr>
          <w:rFonts w:ascii="Liberation Serif" w:hAnsi="Liberation Serif" w:cs="Liberation Serif"/>
          <w:sz w:val="24"/>
          <w:szCs w:val="24"/>
        </w:rPr>
        <w:t>ицы</w:t>
      </w:r>
      <w:r w:rsidR="00A64CAA" w:rsidRPr="00F660F0">
        <w:rPr>
          <w:rFonts w:ascii="Liberation Serif" w:hAnsi="Liberation Serif" w:cs="Liberation Serif"/>
          <w:sz w:val="24"/>
          <w:szCs w:val="24"/>
        </w:rPr>
        <w:t xml:space="preserve"> Мира, Железнодорожная, Станционная, Линейная, Кирова</w:t>
      </w:r>
      <w:r w:rsidR="0038609C"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w:t>
      </w:r>
      <w:proofErr w:type="spellStart"/>
      <w:r w:rsidR="00A64CAA" w:rsidRPr="00F660F0">
        <w:rPr>
          <w:rFonts w:ascii="Liberation Serif" w:hAnsi="Liberation Serif" w:cs="Liberation Serif"/>
          <w:sz w:val="24"/>
          <w:szCs w:val="24"/>
        </w:rPr>
        <w:t>Проспектная</w:t>
      </w:r>
      <w:proofErr w:type="spellEnd"/>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w:t>
      </w:r>
    </w:p>
    <w:p w14:paraId="688CC6BB" w14:textId="6203503F" w:rsidR="00A64CAA" w:rsidRPr="00F660F0" w:rsidRDefault="005B12E2" w:rsidP="00A64CAA">
      <w:pPr>
        <w:shd w:val="clear" w:color="auto" w:fill="FFFFFF" w:themeFill="background1"/>
        <w:ind w:left="709" w:firstLine="709"/>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 xml:space="preserve">село </w:t>
      </w:r>
      <w:proofErr w:type="spellStart"/>
      <w:r w:rsidR="00A64CAA" w:rsidRPr="00F660F0">
        <w:rPr>
          <w:rFonts w:ascii="Liberation Serif" w:hAnsi="Liberation Serif" w:cs="Liberation Serif"/>
          <w:sz w:val="24"/>
          <w:szCs w:val="24"/>
        </w:rPr>
        <w:t>Мостовское</w:t>
      </w:r>
      <w:proofErr w:type="spellEnd"/>
      <w:r w:rsidR="00A64CAA" w:rsidRPr="00F660F0">
        <w:rPr>
          <w:rFonts w:ascii="Liberation Serif" w:hAnsi="Liberation Serif" w:cs="Liberation Serif"/>
          <w:sz w:val="24"/>
          <w:szCs w:val="24"/>
        </w:rPr>
        <w:t xml:space="preserve"> </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ул. Зел</w:t>
      </w:r>
      <w:r w:rsidR="003763E7" w:rsidRPr="00F660F0">
        <w:rPr>
          <w:rFonts w:ascii="Liberation Serif" w:hAnsi="Liberation Serif" w:cs="Liberation Serif"/>
          <w:sz w:val="24"/>
          <w:szCs w:val="24"/>
        </w:rPr>
        <w:t>е</w:t>
      </w:r>
      <w:r w:rsidR="00A64CAA" w:rsidRPr="00F660F0">
        <w:rPr>
          <w:rFonts w:ascii="Liberation Serif" w:hAnsi="Liberation Serif" w:cs="Liberation Serif"/>
          <w:sz w:val="24"/>
          <w:szCs w:val="24"/>
        </w:rPr>
        <w:t>ная</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w:t>
      </w:r>
    </w:p>
    <w:p w14:paraId="7BB0DEDA" w14:textId="5BDB35B8" w:rsidR="00A64CAA" w:rsidRPr="00F660F0" w:rsidRDefault="005B12E2" w:rsidP="00A64CAA">
      <w:pPr>
        <w:shd w:val="clear" w:color="auto" w:fill="FFFFFF" w:themeFill="background1"/>
        <w:ind w:left="709" w:firstLine="709"/>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 xml:space="preserve">село </w:t>
      </w:r>
      <w:proofErr w:type="spellStart"/>
      <w:r w:rsidR="00A64CAA" w:rsidRPr="00F660F0">
        <w:rPr>
          <w:rFonts w:ascii="Liberation Serif" w:hAnsi="Liberation Serif" w:cs="Liberation Serif"/>
          <w:sz w:val="24"/>
          <w:szCs w:val="24"/>
        </w:rPr>
        <w:t>Балтым</w:t>
      </w:r>
      <w:proofErr w:type="spellEnd"/>
      <w:r w:rsidR="00A64CAA" w:rsidRPr="00F660F0">
        <w:rPr>
          <w:rFonts w:ascii="Liberation Serif" w:hAnsi="Liberation Serif" w:cs="Liberation Serif"/>
          <w:sz w:val="24"/>
          <w:szCs w:val="24"/>
        </w:rPr>
        <w:t xml:space="preserve"> </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ул. Восточная</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переулок к ул. Бажова, ул. Набережная</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поселок Половинный </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ул. Мира, Садовая, Лесная</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поселок Ромашка, поселок Шахты </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ул. Шахты</w:t>
      </w:r>
      <w:r w:rsidR="008D6CD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w:t>
      </w:r>
    </w:p>
    <w:p w14:paraId="18D50D2F" w14:textId="01B7A8E9" w:rsidR="00A64CA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ямочный ремонт общей протяженностью 5</w:t>
      </w:r>
      <w:r w:rsidR="00200977" w:rsidRPr="00F660F0">
        <w:rPr>
          <w:rFonts w:ascii="Liberation Serif" w:hAnsi="Liberation Serif" w:cs="Liberation Serif"/>
          <w:sz w:val="24"/>
          <w:szCs w:val="24"/>
        </w:rPr>
        <w:t>00</w:t>
      </w:r>
      <w:r w:rsidR="00A64CAA" w:rsidRPr="00F660F0">
        <w:rPr>
          <w:rFonts w:ascii="Liberation Serif" w:hAnsi="Liberation Serif" w:cs="Liberation Serif"/>
          <w:sz w:val="24"/>
          <w:szCs w:val="24"/>
        </w:rPr>
        <w:t xml:space="preserve"> тысяч </w:t>
      </w:r>
      <w:r w:rsidR="00200977" w:rsidRPr="00F660F0">
        <w:rPr>
          <w:rFonts w:ascii="Liberation Serif" w:hAnsi="Liberation Serif" w:cs="Liberation Serif"/>
          <w:sz w:val="24"/>
          <w:szCs w:val="24"/>
        </w:rPr>
        <w:t>кв. м</w:t>
      </w:r>
      <w:r w:rsidR="00A64CAA" w:rsidRPr="00F660F0">
        <w:rPr>
          <w:rFonts w:ascii="Liberation Serif" w:hAnsi="Liberation Serif" w:cs="Liberation Serif"/>
          <w:sz w:val="24"/>
          <w:szCs w:val="24"/>
        </w:rPr>
        <w:t>;</w:t>
      </w:r>
    </w:p>
    <w:p w14:paraId="406775C1" w14:textId="3ABE1BA3" w:rsidR="00A64CA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работы по отсыпке щебнем дорог протяженностью 9,4 тысячи</w:t>
      </w:r>
      <w:r w:rsidR="00610F64"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 xml:space="preserve">кв. м </w:t>
      </w:r>
      <w:r w:rsidR="00A64CAA" w:rsidRPr="00F660F0">
        <w:rPr>
          <w:rFonts w:ascii="Liberation Serif" w:hAnsi="Liberation Serif" w:cs="Liberation Serif"/>
          <w:sz w:val="24"/>
          <w:szCs w:val="24"/>
        </w:rPr>
        <w:t>в п</w:t>
      </w:r>
      <w:r w:rsidR="0020097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Исеть, 3,4 тысячи </w:t>
      </w:r>
      <w:r w:rsidR="00200977" w:rsidRPr="00F660F0">
        <w:rPr>
          <w:rFonts w:ascii="Liberation Serif" w:hAnsi="Liberation Serif" w:cs="Liberation Serif"/>
          <w:sz w:val="24"/>
          <w:szCs w:val="24"/>
        </w:rPr>
        <w:t xml:space="preserve">кв. м </w:t>
      </w:r>
      <w:r w:rsidR="00610F64" w:rsidRPr="00F660F0">
        <w:rPr>
          <w:rFonts w:ascii="Liberation Serif" w:hAnsi="Liberation Serif" w:cs="Liberation Serif"/>
          <w:sz w:val="24"/>
          <w:szCs w:val="24"/>
        </w:rPr>
        <w:t>в с</w:t>
      </w:r>
      <w:r w:rsidR="00200977"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w:t>
      </w:r>
      <w:proofErr w:type="spellStart"/>
      <w:r w:rsidR="00A64CAA" w:rsidRPr="00F660F0">
        <w:rPr>
          <w:rFonts w:ascii="Liberation Serif" w:hAnsi="Liberation Serif" w:cs="Liberation Serif"/>
          <w:sz w:val="24"/>
          <w:szCs w:val="24"/>
        </w:rPr>
        <w:t>Балтым</w:t>
      </w:r>
      <w:proofErr w:type="spellEnd"/>
      <w:r w:rsidR="00A64CAA" w:rsidRPr="00F660F0">
        <w:rPr>
          <w:rFonts w:ascii="Liberation Serif" w:hAnsi="Liberation Serif" w:cs="Liberation Serif"/>
          <w:sz w:val="24"/>
          <w:szCs w:val="24"/>
        </w:rPr>
        <w:t xml:space="preserve"> и</w:t>
      </w:r>
      <w:r w:rsidR="00200977" w:rsidRPr="00F660F0">
        <w:rPr>
          <w:rFonts w:ascii="Liberation Serif" w:hAnsi="Liberation Serif" w:cs="Liberation Serif"/>
          <w:sz w:val="24"/>
          <w:szCs w:val="24"/>
        </w:rPr>
        <w:t xml:space="preserve"> </w:t>
      </w:r>
      <w:proofErr w:type="spellStart"/>
      <w:r w:rsidR="00A64CAA" w:rsidRPr="00F660F0">
        <w:rPr>
          <w:rFonts w:ascii="Liberation Serif" w:hAnsi="Liberation Serif" w:cs="Liberation Serif"/>
          <w:sz w:val="24"/>
          <w:szCs w:val="24"/>
        </w:rPr>
        <w:t>грейд</w:t>
      </w:r>
      <w:r w:rsidR="0038609C" w:rsidRPr="00F660F0">
        <w:rPr>
          <w:rFonts w:ascii="Liberation Serif" w:hAnsi="Liberation Serif" w:cs="Liberation Serif"/>
          <w:sz w:val="24"/>
          <w:szCs w:val="24"/>
        </w:rPr>
        <w:t>е</w:t>
      </w:r>
      <w:r w:rsidR="00A64CAA" w:rsidRPr="00F660F0">
        <w:rPr>
          <w:rFonts w:ascii="Liberation Serif" w:hAnsi="Liberation Serif" w:cs="Liberation Serif"/>
          <w:sz w:val="24"/>
          <w:szCs w:val="24"/>
        </w:rPr>
        <w:t>рование</w:t>
      </w:r>
      <w:proofErr w:type="spellEnd"/>
      <w:r w:rsidR="00A64CAA" w:rsidRPr="00F660F0">
        <w:rPr>
          <w:rFonts w:ascii="Liberation Serif" w:hAnsi="Liberation Serif" w:cs="Liberation Serif"/>
          <w:sz w:val="24"/>
          <w:szCs w:val="24"/>
        </w:rPr>
        <w:t xml:space="preserve"> дороги протяженностью 7,2 тысячи</w:t>
      </w:r>
      <w:r w:rsidR="00610F64"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 xml:space="preserve">кв. м </w:t>
      </w:r>
      <w:r w:rsidR="00A64CAA" w:rsidRPr="00F660F0">
        <w:rPr>
          <w:rFonts w:ascii="Liberation Serif" w:hAnsi="Liberation Serif" w:cs="Liberation Serif"/>
          <w:sz w:val="24"/>
          <w:szCs w:val="24"/>
        </w:rPr>
        <w:t xml:space="preserve">в </w:t>
      </w:r>
      <w:r w:rsidR="00200977" w:rsidRPr="00F660F0">
        <w:rPr>
          <w:rFonts w:ascii="Liberation Serif" w:hAnsi="Liberation Serif" w:cs="Liberation Serif"/>
          <w:sz w:val="24"/>
          <w:szCs w:val="24"/>
        </w:rPr>
        <w:t>п.</w:t>
      </w:r>
      <w:r w:rsidR="00A64CAA" w:rsidRPr="00F660F0">
        <w:rPr>
          <w:rFonts w:ascii="Liberation Serif" w:hAnsi="Liberation Serif" w:cs="Liberation Serif"/>
          <w:sz w:val="24"/>
          <w:szCs w:val="24"/>
        </w:rPr>
        <w:t xml:space="preserve"> Кедровое;</w:t>
      </w:r>
    </w:p>
    <w:p w14:paraId="5C1D30FF" w14:textId="26592281" w:rsidR="00A64CA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ямочный ремонт асфальтобетонного покрытия дорог г. Верхняя Пышма общей площадью 3,4 тысяч</w:t>
      </w:r>
      <w:r w:rsidRPr="00F660F0">
        <w:rPr>
          <w:rFonts w:ascii="Liberation Serif" w:hAnsi="Liberation Serif" w:cs="Liberation Serif"/>
          <w:sz w:val="24"/>
          <w:szCs w:val="24"/>
        </w:rPr>
        <w:t>и</w:t>
      </w:r>
      <w:r w:rsidR="00A64CAA"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кв. м</w:t>
      </w:r>
      <w:r w:rsidR="00A64CAA" w:rsidRPr="00F660F0">
        <w:rPr>
          <w:rFonts w:ascii="Liberation Serif" w:hAnsi="Liberation Serif" w:cs="Liberation Serif"/>
          <w:sz w:val="24"/>
          <w:szCs w:val="24"/>
        </w:rPr>
        <w:t>;</w:t>
      </w:r>
    </w:p>
    <w:p w14:paraId="66ED9634" w14:textId="3DC62231" w:rsidR="00A64CA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ремонт автомобильной дороги в г</w:t>
      </w:r>
      <w:r w:rsidR="00840A5F"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Верхняя Пышма по ул</w:t>
      </w:r>
      <w:r w:rsidR="0038609C"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w:t>
      </w:r>
      <w:proofErr w:type="spellStart"/>
      <w:r w:rsidR="00A64CAA" w:rsidRPr="00F660F0">
        <w:rPr>
          <w:rFonts w:ascii="Liberation Serif" w:hAnsi="Liberation Serif" w:cs="Liberation Serif"/>
          <w:sz w:val="24"/>
          <w:szCs w:val="24"/>
        </w:rPr>
        <w:t>Кривоусова</w:t>
      </w:r>
      <w:proofErr w:type="spellEnd"/>
      <w:r w:rsidR="00A64CAA" w:rsidRPr="00F660F0">
        <w:rPr>
          <w:rFonts w:ascii="Liberation Serif" w:hAnsi="Liberation Serif" w:cs="Liberation Serif"/>
          <w:sz w:val="24"/>
          <w:szCs w:val="24"/>
        </w:rPr>
        <w:t xml:space="preserve"> (от</w:t>
      </w:r>
      <w:r w:rsidR="0038609C" w:rsidRPr="00F660F0">
        <w:rPr>
          <w:rFonts w:ascii="Liberation Serif" w:eastAsia="Calibri" w:hAnsi="Liberation Serif" w:cs="Liberation Serif"/>
          <w:sz w:val="24"/>
          <w:szCs w:val="24"/>
          <w:lang w:eastAsia="en-US"/>
        </w:rPr>
        <w:t> </w:t>
      </w:r>
      <w:r w:rsidR="00A64CAA" w:rsidRPr="00F660F0">
        <w:rPr>
          <w:rFonts w:ascii="Liberation Serif" w:hAnsi="Liberation Serif" w:cs="Liberation Serif"/>
          <w:sz w:val="24"/>
          <w:szCs w:val="24"/>
        </w:rPr>
        <w:t>ул</w:t>
      </w:r>
      <w:r w:rsidR="0038609C" w:rsidRPr="00F660F0">
        <w:rPr>
          <w:rFonts w:ascii="Liberation Serif" w:hAnsi="Liberation Serif" w:cs="Liberation Serif"/>
          <w:sz w:val="24"/>
          <w:szCs w:val="24"/>
        </w:rPr>
        <w:t>.</w:t>
      </w:r>
      <w:r w:rsidR="0038609C" w:rsidRPr="00F660F0">
        <w:rPr>
          <w:rFonts w:ascii="Liberation Serif" w:eastAsia="Calibri" w:hAnsi="Liberation Serif" w:cs="Liberation Serif"/>
          <w:sz w:val="24"/>
          <w:szCs w:val="24"/>
          <w:lang w:eastAsia="en-US"/>
        </w:rPr>
        <w:t> </w:t>
      </w:r>
      <w:r w:rsidR="00A64CAA" w:rsidRPr="00F660F0">
        <w:rPr>
          <w:rFonts w:ascii="Liberation Serif" w:hAnsi="Liberation Serif" w:cs="Liberation Serif"/>
          <w:sz w:val="24"/>
          <w:szCs w:val="24"/>
        </w:rPr>
        <w:t>Свердлова до</w:t>
      </w:r>
      <w:r w:rsidR="00840A5F" w:rsidRPr="00F660F0">
        <w:rPr>
          <w:rFonts w:ascii="Liberation Serif" w:eastAsia="Calibri" w:hAnsi="Liberation Serif" w:cs="Liberation Serif"/>
          <w:sz w:val="24"/>
          <w:szCs w:val="24"/>
          <w:lang w:eastAsia="en-US"/>
        </w:rPr>
        <w:t> </w:t>
      </w:r>
      <w:r w:rsidR="00A64CAA" w:rsidRPr="00F660F0">
        <w:rPr>
          <w:rFonts w:ascii="Liberation Serif" w:hAnsi="Liberation Serif" w:cs="Liberation Serif"/>
          <w:sz w:val="24"/>
          <w:szCs w:val="24"/>
        </w:rPr>
        <w:t>ул</w:t>
      </w:r>
      <w:r w:rsidR="0038609C"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Орджоникидзе) площадью 2,74 </w:t>
      </w:r>
      <w:r w:rsidRPr="00F660F0">
        <w:rPr>
          <w:rFonts w:ascii="Liberation Serif" w:hAnsi="Liberation Serif" w:cs="Liberation Serif"/>
          <w:sz w:val="24"/>
          <w:szCs w:val="24"/>
        </w:rPr>
        <w:t xml:space="preserve">тысячи </w:t>
      </w:r>
      <w:r w:rsidR="00200977" w:rsidRPr="00F660F0">
        <w:rPr>
          <w:rFonts w:ascii="Liberation Serif" w:hAnsi="Liberation Serif" w:cs="Liberation Serif"/>
          <w:sz w:val="24"/>
          <w:szCs w:val="24"/>
        </w:rPr>
        <w:t>кв. м</w:t>
      </w:r>
      <w:r w:rsidR="00A64CAA" w:rsidRPr="00F660F0">
        <w:rPr>
          <w:rFonts w:ascii="Liberation Serif" w:hAnsi="Liberation Serif" w:cs="Liberation Serif"/>
          <w:sz w:val="24"/>
          <w:szCs w:val="24"/>
        </w:rPr>
        <w:t>;</w:t>
      </w:r>
    </w:p>
    <w:p w14:paraId="43A8347D" w14:textId="1C9AEBAA" w:rsidR="00A64CAA" w:rsidRPr="00F660F0" w:rsidRDefault="005B12E2"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ремонт автомобильной дороги в г</w:t>
      </w:r>
      <w:r w:rsidR="00200953"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Верхняя Пышма по ул</w:t>
      </w:r>
      <w:r w:rsidR="0038609C"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40 лет Октября площадью 13,41</w:t>
      </w:r>
      <w:r w:rsidR="0038609C"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 xml:space="preserve">тысячи </w:t>
      </w:r>
      <w:r w:rsidR="00200977" w:rsidRPr="00F660F0">
        <w:rPr>
          <w:rFonts w:ascii="Liberation Serif" w:hAnsi="Liberation Serif" w:cs="Liberation Serif"/>
          <w:sz w:val="24"/>
          <w:szCs w:val="24"/>
        </w:rPr>
        <w:t>кв. м</w:t>
      </w:r>
      <w:r w:rsidR="00A64CAA" w:rsidRPr="00F660F0">
        <w:rPr>
          <w:rFonts w:ascii="Liberation Serif" w:hAnsi="Liberation Serif" w:cs="Liberation Serif"/>
          <w:sz w:val="24"/>
          <w:szCs w:val="24"/>
        </w:rPr>
        <w:t>;</w:t>
      </w:r>
    </w:p>
    <w:p w14:paraId="26F272F5" w14:textId="7D027F7A" w:rsidR="00A64CAA" w:rsidRPr="00F660F0" w:rsidRDefault="008D6CD7"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исправление профиля автомобильной дороги в г</w:t>
      </w:r>
      <w:r w:rsidR="00840A5F"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Верхняя Пышма по</w:t>
      </w:r>
      <w:r w:rsidR="00200977" w:rsidRPr="00F660F0">
        <w:rPr>
          <w:rFonts w:ascii="Liberation Serif" w:hAnsi="Liberation Serif" w:cs="Liberation Serif"/>
          <w:sz w:val="24"/>
          <w:szCs w:val="24"/>
        </w:rPr>
        <w:t xml:space="preserve"> </w:t>
      </w:r>
      <w:r w:rsidR="00A64CAA" w:rsidRPr="00F660F0">
        <w:rPr>
          <w:rFonts w:ascii="Liberation Serif" w:hAnsi="Liberation Serif" w:cs="Liberation Serif"/>
          <w:sz w:val="24"/>
          <w:szCs w:val="24"/>
        </w:rPr>
        <w:t>улицам Комсомольск</w:t>
      </w:r>
      <w:r w:rsidR="005B12E2" w:rsidRPr="00F660F0">
        <w:rPr>
          <w:rFonts w:ascii="Liberation Serif" w:hAnsi="Liberation Serif" w:cs="Liberation Serif"/>
          <w:sz w:val="24"/>
          <w:szCs w:val="24"/>
        </w:rPr>
        <w:t>ой</w:t>
      </w:r>
      <w:r w:rsidR="00A64CAA" w:rsidRPr="00F660F0">
        <w:rPr>
          <w:rFonts w:ascii="Liberation Serif" w:hAnsi="Liberation Serif" w:cs="Liberation Serif"/>
          <w:sz w:val="24"/>
          <w:szCs w:val="24"/>
        </w:rPr>
        <w:t>, Маяковского, Электролитн</w:t>
      </w:r>
      <w:r w:rsidR="005B12E2" w:rsidRPr="00F660F0">
        <w:rPr>
          <w:rFonts w:ascii="Liberation Serif" w:hAnsi="Liberation Serif" w:cs="Liberation Serif"/>
          <w:sz w:val="24"/>
          <w:szCs w:val="24"/>
        </w:rPr>
        <w:t>ой</w:t>
      </w:r>
      <w:r w:rsidR="00A64CAA" w:rsidRPr="00F660F0">
        <w:rPr>
          <w:rFonts w:ascii="Liberation Serif" w:hAnsi="Liberation Serif" w:cs="Liberation Serif"/>
          <w:sz w:val="24"/>
          <w:szCs w:val="24"/>
        </w:rPr>
        <w:t>, Декабристов, Петрова, Сапожникова;</w:t>
      </w:r>
    </w:p>
    <w:p w14:paraId="04A8C26C" w14:textId="33E2EA93" w:rsidR="0043579C" w:rsidRPr="00F660F0" w:rsidRDefault="008D6CD7"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 xml:space="preserve">ремонт асфальтобетонного покрытия </w:t>
      </w:r>
      <w:r w:rsidR="00840A5F" w:rsidRPr="00F660F0">
        <w:rPr>
          <w:rFonts w:ascii="Liberation Serif" w:hAnsi="Liberation Serif" w:cs="Liberation Serif"/>
          <w:sz w:val="24"/>
          <w:szCs w:val="24"/>
        </w:rPr>
        <w:t xml:space="preserve">площадью 300 кв. м </w:t>
      </w:r>
      <w:r w:rsidR="00A64CAA" w:rsidRPr="00F660F0">
        <w:rPr>
          <w:rFonts w:ascii="Liberation Serif" w:hAnsi="Liberation Serif" w:cs="Liberation Serif"/>
          <w:sz w:val="24"/>
          <w:szCs w:val="24"/>
        </w:rPr>
        <w:t>в г</w:t>
      </w:r>
      <w:r w:rsidR="00840A5F" w:rsidRPr="00F660F0">
        <w:rPr>
          <w:rFonts w:ascii="Liberation Serif" w:hAnsi="Liberation Serif" w:cs="Liberation Serif"/>
          <w:sz w:val="24"/>
          <w:szCs w:val="24"/>
        </w:rPr>
        <w:t>.</w:t>
      </w:r>
      <w:r w:rsidR="00A64CAA" w:rsidRPr="00F660F0">
        <w:rPr>
          <w:rFonts w:ascii="Liberation Serif" w:hAnsi="Liberation Serif" w:cs="Liberation Serif"/>
          <w:sz w:val="24"/>
          <w:szCs w:val="24"/>
        </w:rPr>
        <w:t xml:space="preserve"> Верхняя Пышма по</w:t>
      </w:r>
      <w:r w:rsidR="00840A5F" w:rsidRPr="00F660F0">
        <w:rPr>
          <w:rFonts w:ascii="Liberation Serif" w:eastAsia="Calibri" w:hAnsi="Liberation Serif" w:cs="Liberation Serif"/>
          <w:sz w:val="24"/>
          <w:szCs w:val="24"/>
          <w:lang w:eastAsia="en-US"/>
        </w:rPr>
        <w:t> </w:t>
      </w:r>
      <w:r w:rsidR="00A64CAA" w:rsidRPr="00F660F0">
        <w:rPr>
          <w:rFonts w:ascii="Liberation Serif" w:hAnsi="Liberation Serif" w:cs="Liberation Serif"/>
          <w:sz w:val="24"/>
          <w:szCs w:val="24"/>
        </w:rPr>
        <w:t>ул</w:t>
      </w:r>
      <w:r w:rsidR="0038609C" w:rsidRPr="00F660F0">
        <w:rPr>
          <w:rFonts w:ascii="Liberation Serif" w:hAnsi="Liberation Serif" w:cs="Liberation Serif"/>
          <w:sz w:val="24"/>
          <w:szCs w:val="24"/>
        </w:rPr>
        <w:t>.</w:t>
      </w:r>
      <w:r w:rsidR="00840A5F" w:rsidRPr="00F660F0">
        <w:rPr>
          <w:rFonts w:ascii="Liberation Serif" w:eastAsia="Calibri" w:hAnsi="Liberation Serif" w:cs="Liberation Serif"/>
          <w:sz w:val="24"/>
          <w:szCs w:val="24"/>
          <w:lang w:eastAsia="en-US"/>
        </w:rPr>
        <w:t> </w:t>
      </w:r>
      <w:r w:rsidR="00A64CAA" w:rsidRPr="00F660F0">
        <w:rPr>
          <w:rFonts w:ascii="Liberation Serif" w:hAnsi="Liberation Serif" w:cs="Liberation Serif"/>
          <w:sz w:val="24"/>
          <w:szCs w:val="24"/>
        </w:rPr>
        <w:t>Ключевск</w:t>
      </w:r>
      <w:r w:rsidR="005B12E2" w:rsidRPr="00F660F0">
        <w:rPr>
          <w:rFonts w:ascii="Liberation Serif" w:hAnsi="Liberation Serif" w:cs="Liberation Serif"/>
          <w:sz w:val="24"/>
          <w:szCs w:val="24"/>
        </w:rPr>
        <w:t>ой</w:t>
      </w:r>
      <w:r w:rsidR="00A64CAA" w:rsidRPr="00F660F0">
        <w:rPr>
          <w:rFonts w:ascii="Liberation Serif" w:hAnsi="Liberation Serif" w:cs="Liberation Serif"/>
          <w:sz w:val="24"/>
          <w:szCs w:val="24"/>
        </w:rPr>
        <w:t>;</w:t>
      </w:r>
    </w:p>
    <w:p w14:paraId="755F414E" w14:textId="7016DD12" w:rsidR="00A64CAA" w:rsidRPr="00F660F0" w:rsidRDefault="008D6CD7"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 xml:space="preserve">установлены 270 новых дорожных знаков, </w:t>
      </w:r>
      <w:r w:rsidR="00200953" w:rsidRPr="00F660F0">
        <w:rPr>
          <w:rFonts w:ascii="Liberation Serif" w:hAnsi="Liberation Serif" w:cs="Liberation Serif"/>
          <w:sz w:val="24"/>
          <w:szCs w:val="24"/>
        </w:rPr>
        <w:t>один</w:t>
      </w:r>
      <w:r w:rsidR="00A64CAA" w:rsidRPr="00F660F0">
        <w:rPr>
          <w:rFonts w:ascii="Liberation Serif" w:hAnsi="Liberation Serif" w:cs="Liberation Serif"/>
          <w:sz w:val="24"/>
          <w:szCs w:val="24"/>
        </w:rPr>
        <w:t xml:space="preserve"> новый светофорный объект, 451,7</w:t>
      </w:r>
      <w:r w:rsidR="00840A5F" w:rsidRPr="00F660F0">
        <w:rPr>
          <w:rFonts w:ascii="Liberation Serif" w:eastAsia="Calibri" w:hAnsi="Liberation Serif" w:cs="Liberation Serif"/>
          <w:sz w:val="24"/>
          <w:szCs w:val="24"/>
          <w:lang w:eastAsia="en-US"/>
        </w:rPr>
        <w:t> </w:t>
      </w:r>
      <w:r w:rsidR="00A64CAA" w:rsidRPr="00F660F0">
        <w:rPr>
          <w:rFonts w:ascii="Liberation Serif" w:hAnsi="Liberation Serif" w:cs="Liberation Serif"/>
          <w:sz w:val="24"/>
          <w:szCs w:val="24"/>
        </w:rPr>
        <w:t>погонн</w:t>
      </w:r>
      <w:r w:rsidR="005B12E2" w:rsidRPr="00F660F0">
        <w:rPr>
          <w:rFonts w:ascii="Liberation Serif" w:hAnsi="Liberation Serif" w:cs="Liberation Serif"/>
          <w:sz w:val="24"/>
          <w:szCs w:val="24"/>
        </w:rPr>
        <w:t>ого</w:t>
      </w:r>
      <w:r w:rsidR="00A64CAA" w:rsidRPr="00F660F0">
        <w:rPr>
          <w:rFonts w:ascii="Liberation Serif" w:hAnsi="Liberation Serif" w:cs="Liberation Serif"/>
          <w:sz w:val="24"/>
          <w:szCs w:val="24"/>
        </w:rPr>
        <w:t xml:space="preserve"> метра металлических ограждений;</w:t>
      </w:r>
    </w:p>
    <w:p w14:paraId="0340F3ED" w14:textId="07E4768A" w:rsidR="0043579C" w:rsidRPr="00F660F0" w:rsidRDefault="008D6CD7"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C44FA6"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содержание и ремонт искусственных дорожных неровностей, обустройство пешеходных переходов вблизи общеобразовательных учреждений в соответствии с</w:t>
      </w:r>
      <w:r w:rsidR="00840A5F" w:rsidRPr="00F660F0">
        <w:rPr>
          <w:rFonts w:ascii="Liberation Serif" w:hAnsi="Liberation Serif" w:cs="Liberation Serif"/>
          <w:sz w:val="24"/>
          <w:szCs w:val="24"/>
        </w:rPr>
        <w:t xml:space="preserve"> </w:t>
      </w:r>
      <w:r w:rsidR="00A64CAA" w:rsidRPr="00F660F0">
        <w:rPr>
          <w:rFonts w:ascii="Liberation Serif" w:hAnsi="Liberation Serif" w:cs="Liberation Serif"/>
          <w:sz w:val="24"/>
          <w:szCs w:val="24"/>
        </w:rPr>
        <w:t>Национальным стандартом ГОСТ Р 52766-2007;</w:t>
      </w:r>
    </w:p>
    <w:p w14:paraId="164B60F4" w14:textId="51D5B918" w:rsidR="00A64CAA" w:rsidRPr="00F660F0" w:rsidRDefault="008D6CD7"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F3E3A"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разработан проект организации дорожного движения городского округа, подготовлены технические паспорта на автомобильные дороги ме</w:t>
      </w:r>
      <w:r w:rsidR="004F3E3A" w:rsidRPr="00F660F0">
        <w:rPr>
          <w:rFonts w:ascii="Liberation Serif" w:hAnsi="Liberation Serif" w:cs="Liberation Serif"/>
          <w:sz w:val="24"/>
          <w:szCs w:val="24"/>
        </w:rPr>
        <w:t>стного значения и</w:t>
      </w:r>
      <w:r w:rsidR="00840A5F" w:rsidRPr="00F660F0">
        <w:rPr>
          <w:rFonts w:ascii="Liberation Serif" w:hAnsi="Liberation Serif" w:cs="Liberation Serif"/>
          <w:sz w:val="24"/>
          <w:szCs w:val="24"/>
        </w:rPr>
        <w:t xml:space="preserve"> </w:t>
      </w:r>
      <w:r w:rsidR="00A64CAA" w:rsidRPr="00F660F0">
        <w:rPr>
          <w:rFonts w:ascii="Liberation Serif" w:hAnsi="Liberation Serif" w:cs="Liberation Serif"/>
          <w:sz w:val="24"/>
          <w:szCs w:val="24"/>
        </w:rPr>
        <w:t>наполнение электронного банка дорожных данных городского округа Верхняя Пышма;</w:t>
      </w:r>
    </w:p>
    <w:p w14:paraId="64D3411D" w14:textId="7293D449" w:rsidR="00A64CAA" w:rsidRPr="00F660F0" w:rsidRDefault="00A64CA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F3E3A"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разработана проектная </w:t>
      </w:r>
      <w:proofErr w:type="spellStart"/>
      <w:r w:rsidRPr="00F660F0">
        <w:rPr>
          <w:rFonts w:ascii="Liberation Serif" w:hAnsi="Liberation Serif" w:cs="Liberation Serif"/>
          <w:sz w:val="24"/>
          <w:szCs w:val="24"/>
        </w:rPr>
        <w:t>документацияобустройства</w:t>
      </w:r>
      <w:proofErr w:type="spellEnd"/>
      <w:r w:rsidRPr="00F660F0">
        <w:rPr>
          <w:rFonts w:ascii="Liberation Serif" w:hAnsi="Liberation Serif" w:cs="Liberation Serif"/>
          <w:sz w:val="24"/>
          <w:szCs w:val="24"/>
        </w:rPr>
        <w:t xml:space="preserve"> автомобильной дороги по</w:t>
      </w:r>
      <w:r w:rsidR="00840A5F" w:rsidRPr="00F660F0">
        <w:rPr>
          <w:rFonts w:ascii="Liberation Serif" w:hAnsi="Liberation Serif" w:cs="Liberation Serif"/>
          <w:sz w:val="24"/>
          <w:szCs w:val="24"/>
        </w:rPr>
        <w:t xml:space="preserve"> </w:t>
      </w:r>
      <w:r w:rsidR="004F3E3A" w:rsidRPr="00F660F0">
        <w:rPr>
          <w:rFonts w:ascii="Liberation Serif" w:hAnsi="Liberation Serif" w:cs="Liberation Serif"/>
          <w:sz w:val="24"/>
          <w:szCs w:val="24"/>
        </w:rPr>
        <w:t>ул.</w:t>
      </w:r>
      <w:r w:rsidR="00840A5F"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Ольхов</w:t>
      </w:r>
      <w:r w:rsidR="005B12E2" w:rsidRPr="00F660F0">
        <w:rPr>
          <w:rFonts w:ascii="Liberation Serif" w:hAnsi="Liberation Serif" w:cs="Liberation Serif"/>
          <w:sz w:val="24"/>
          <w:szCs w:val="24"/>
        </w:rPr>
        <w:t>ой</w:t>
      </w:r>
      <w:r w:rsidRPr="00F660F0">
        <w:rPr>
          <w:rFonts w:ascii="Liberation Serif" w:hAnsi="Liberation Serif" w:cs="Liberation Serif"/>
          <w:sz w:val="24"/>
          <w:szCs w:val="24"/>
        </w:rPr>
        <w:t xml:space="preserve"> в с. </w:t>
      </w:r>
      <w:proofErr w:type="spellStart"/>
      <w:r w:rsidRPr="00F660F0">
        <w:rPr>
          <w:rFonts w:ascii="Liberation Serif" w:hAnsi="Liberation Serif" w:cs="Liberation Serif"/>
          <w:sz w:val="24"/>
          <w:szCs w:val="24"/>
        </w:rPr>
        <w:t>Мостовское</w:t>
      </w:r>
      <w:proofErr w:type="spellEnd"/>
      <w:r w:rsidRPr="00F660F0">
        <w:rPr>
          <w:rFonts w:ascii="Liberation Serif" w:hAnsi="Liberation Serif" w:cs="Liberation Serif"/>
          <w:sz w:val="24"/>
          <w:szCs w:val="24"/>
        </w:rPr>
        <w:t>, работы запланированы на 2020 год;</w:t>
      </w:r>
    </w:p>
    <w:p w14:paraId="1775D286" w14:textId="5256BD8B" w:rsidR="00A64CAA" w:rsidRPr="00F660F0" w:rsidRDefault="00A64CA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F3E3A" w:rsidRPr="00F660F0">
        <w:rPr>
          <w:rFonts w:ascii="Liberation Serif" w:hAnsi="Liberation Serif" w:cs="Liberation Serif"/>
          <w:sz w:val="24"/>
          <w:szCs w:val="24"/>
        </w:rPr>
        <w:t> </w:t>
      </w:r>
      <w:r w:rsidRPr="00F660F0">
        <w:rPr>
          <w:rFonts w:ascii="Liberation Serif" w:hAnsi="Liberation Serif" w:cs="Liberation Serif"/>
          <w:sz w:val="24"/>
          <w:szCs w:val="24"/>
        </w:rPr>
        <w:t>продолжено строительство</w:t>
      </w:r>
      <w:r w:rsidR="004F3E3A" w:rsidRPr="00F660F0">
        <w:rPr>
          <w:rFonts w:ascii="Liberation Serif" w:hAnsi="Liberation Serif" w:cs="Liberation Serif"/>
          <w:sz w:val="24"/>
          <w:szCs w:val="24"/>
        </w:rPr>
        <w:t xml:space="preserve"> линейного объекта «Участки ул. </w:t>
      </w:r>
      <w:r w:rsidR="00840A5F" w:rsidRPr="00F660F0">
        <w:rPr>
          <w:rFonts w:ascii="Liberation Serif" w:hAnsi="Liberation Serif" w:cs="Liberation Serif"/>
          <w:sz w:val="24"/>
          <w:szCs w:val="24"/>
        </w:rPr>
        <w:t>Машиностроителей, ул.</w:t>
      </w:r>
      <w:r w:rsidR="00840A5F"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Гороховая и ул. Зеленая в границах района «Северный» (в 2019 году выполнен III этап проекта);</w:t>
      </w:r>
    </w:p>
    <w:p w14:paraId="1E1A221E" w14:textId="725FB2AF" w:rsidR="00A64CAA" w:rsidRPr="00F660F0" w:rsidRDefault="00A64CAA"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F3E3A" w:rsidRPr="00F660F0">
        <w:rPr>
          <w:rFonts w:ascii="Liberation Serif" w:hAnsi="Liberation Serif" w:cs="Liberation Serif"/>
          <w:sz w:val="24"/>
          <w:szCs w:val="24"/>
        </w:rPr>
        <w:t> </w:t>
      </w:r>
      <w:r w:rsidRPr="00F660F0">
        <w:rPr>
          <w:rFonts w:ascii="Liberation Serif" w:hAnsi="Liberation Serif" w:cs="Liberation Serif"/>
          <w:sz w:val="24"/>
          <w:szCs w:val="24"/>
        </w:rPr>
        <w:t>продолжены работы по реконструк</w:t>
      </w:r>
      <w:r w:rsidR="004F3E3A" w:rsidRPr="00F660F0">
        <w:rPr>
          <w:rFonts w:ascii="Liberation Serif" w:hAnsi="Liberation Serif" w:cs="Liberation Serif"/>
          <w:sz w:val="24"/>
          <w:szCs w:val="24"/>
        </w:rPr>
        <w:t>ции автомобильной дороги по</w:t>
      </w:r>
      <w:r w:rsidR="00840A5F" w:rsidRPr="00F660F0">
        <w:rPr>
          <w:rFonts w:ascii="Liberation Serif" w:hAnsi="Liberation Serif" w:cs="Liberation Serif"/>
          <w:sz w:val="24"/>
          <w:szCs w:val="24"/>
        </w:rPr>
        <w:t xml:space="preserve"> </w:t>
      </w:r>
      <w:r w:rsidR="004F3E3A" w:rsidRPr="00F660F0">
        <w:rPr>
          <w:rFonts w:ascii="Liberation Serif" w:hAnsi="Liberation Serif" w:cs="Liberation Serif"/>
          <w:sz w:val="24"/>
          <w:szCs w:val="24"/>
        </w:rPr>
        <w:t>ул.</w:t>
      </w:r>
      <w:r w:rsidR="00840A5F" w:rsidRPr="00F660F0">
        <w:rPr>
          <w:rFonts w:ascii="Liberation Serif" w:hAnsi="Liberation Serif" w:cs="Liberation Serif"/>
          <w:sz w:val="24"/>
          <w:szCs w:val="24"/>
        </w:rPr>
        <w:t xml:space="preserve"> Феофанова в</w:t>
      </w:r>
      <w:r w:rsidR="00840A5F" w:rsidRPr="00F660F0">
        <w:rPr>
          <w:rFonts w:ascii="Liberation Serif" w:eastAsia="Calibri" w:hAnsi="Liberation Serif" w:cs="Liberation Serif"/>
          <w:sz w:val="24"/>
          <w:szCs w:val="24"/>
          <w:lang w:eastAsia="en-US"/>
        </w:rPr>
        <w:t> </w:t>
      </w:r>
      <w:r w:rsidR="00840A5F" w:rsidRPr="00F660F0">
        <w:rPr>
          <w:rFonts w:ascii="Liberation Serif" w:hAnsi="Liberation Serif" w:cs="Liberation Serif"/>
          <w:sz w:val="24"/>
          <w:szCs w:val="24"/>
        </w:rPr>
        <w:t>г.</w:t>
      </w:r>
      <w:r w:rsidR="00840A5F"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Верхняя Пышма.</w:t>
      </w:r>
      <w:r w:rsidR="004F3E3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Ввод объекта планируется в 2020 году;</w:t>
      </w:r>
    </w:p>
    <w:p w14:paraId="6B9B9EA8" w14:textId="0D41D179" w:rsidR="00A64CAA" w:rsidRPr="00F660F0" w:rsidRDefault="008D6CD7" w:rsidP="004F3E3A">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F3E3A" w:rsidRPr="00F660F0">
        <w:rPr>
          <w:rFonts w:ascii="Liberation Serif" w:hAnsi="Liberation Serif" w:cs="Liberation Serif"/>
          <w:sz w:val="24"/>
          <w:szCs w:val="24"/>
        </w:rPr>
        <w:t> </w:t>
      </w:r>
      <w:r w:rsidR="00A64CAA" w:rsidRPr="00F660F0">
        <w:rPr>
          <w:rFonts w:ascii="Liberation Serif" w:hAnsi="Liberation Serif" w:cs="Liberation Serif"/>
          <w:sz w:val="24"/>
          <w:szCs w:val="24"/>
        </w:rPr>
        <w:t>построены дороги по ул.</w:t>
      </w:r>
      <w:r w:rsidR="005B12E2" w:rsidRPr="00F660F0">
        <w:rPr>
          <w:rFonts w:ascii="Liberation Serif" w:hAnsi="Liberation Serif" w:cs="Liberation Serif"/>
          <w:sz w:val="24"/>
          <w:szCs w:val="24"/>
        </w:rPr>
        <w:t xml:space="preserve"> </w:t>
      </w:r>
      <w:r w:rsidR="00A64CAA" w:rsidRPr="00F660F0">
        <w:rPr>
          <w:rFonts w:ascii="Liberation Serif" w:hAnsi="Liberation Serif" w:cs="Liberation Serif"/>
          <w:sz w:val="24"/>
          <w:szCs w:val="24"/>
        </w:rPr>
        <w:t xml:space="preserve">Мальцева в городе Верхняя Пышма и </w:t>
      </w:r>
      <w:r w:rsidR="008E1A74" w:rsidRPr="00F660F0">
        <w:rPr>
          <w:rFonts w:ascii="Liberation Serif" w:hAnsi="Liberation Serif" w:cs="Liberation Serif"/>
          <w:sz w:val="24"/>
          <w:szCs w:val="24"/>
        </w:rPr>
        <w:t>по улице с</w:t>
      </w:r>
      <w:r w:rsidR="00840A5F" w:rsidRPr="00F660F0">
        <w:rPr>
          <w:rFonts w:ascii="Liberation Serif" w:hAnsi="Liberation Serif" w:cs="Liberation Serif"/>
          <w:sz w:val="24"/>
          <w:szCs w:val="24"/>
        </w:rPr>
        <w:t xml:space="preserve"> </w:t>
      </w:r>
      <w:r w:rsidR="008E1A74" w:rsidRPr="00F660F0">
        <w:rPr>
          <w:rFonts w:ascii="Liberation Serif" w:hAnsi="Liberation Serif" w:cs="Liberation Serif"/>
          <w:sz w:val="24"/>
          <w:szCs w:val="24"/>
        </w:rPr>
        <w:t xml:space="preserve">проектным названием Тенистая </w:t>
      </w:r>
      <w:r w:rsidR="00A64CAA" w:rsidRPr="00F660F0">
        <w:rPr>
          <w:rFonts w:ascii="Liberation Serif" w:hAnsi="Liberation Serif" w:cs="Liberation Serif"/>
          <w:sz w:val="24"/>
          <w:szCs w:val="24"/>
        </w:rPr>
        <w:t xml:space="preserve">в селе </w:t>
      </w:r>
      <w:proofErr w:type="spellStart"/>
      <w:r w:rsidR="00A64CAA" w:rsidRPr="00F660F0">
        <w:rPr>
          <w:rFonts w:ascii="Liberation Serif" w:hAnsi="Liberation Serif" w:cs="Liberation Serif"/>
          <w:sz w:val="24"/>
          <w:szCs w:val="24"/>
        </w:rPr>
        <w:t>Балтым</w:t>
      </w:r>
      <w:proofErr w:type="spellEnd"/>
      <w:r w:rsidR="00A64CAA" w:rsidRPr="00F660F0">
        <w:rPr>
          <w:rFonts w:ascii="Liberation Serif" w:hAnsi="Liberation Serif" w:cs="Liberation Serif"/>
          <w:sz w:val="24"/>
          <w:szCs w:val="24"/>
        </w:rPr>
        <w:t>.</w:t>
      </w:r>
    </w:p>
    <w:p w14:paraId="23A5A692" w14:textId="77777777" w:rsidR="005B12E2" w:rsidRPr="00F660F0" w:rsidRDefault="005B12E2" w:rsidP="005B12E2">
      <w:pPr>
        <w:contextualSpacing/>
        <w:jc w:val="both"/>
        <w:rPr>
          <w:rFonts w:ascii="Liberation Serif" w:hAnsi="Liberation Serif" w:cs="Liberation Serif"/>
          <w:sz w:val="16"/>
          <w:szCs w:val="16"/>
        </w:rPr>
      </w:pPr>
    </w:p>
    <w:p w14:paraId="128B6190" w14:textId="505DB7DF" w:rsidR="00FB1596" w:rsidRPr="00F660F0" w:rsidRDefault="00FB1596" w:rsidP="008919C4">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Осуществление контроля за соблюдением правил благоустройства территории городского округа, организация благоустройства территории городского округа в соответствии с указанными правилами</w:t>
      </w:r>
    </w:p>
    <w:p w14:paraId="3E8D2587" w14:textId="758526D4" w:rsidR="0043579C" w:rsidRPr="00F660F0" w:rsidRDefault="00BD3216" w:rsidP="00D137B0">
      <w:pPr>
        <w:shd w:val="clear" w:color="auto" w:fill="FFFFFF" w:themeFill="background1"/>
        <w:autoSpaceDE w:val="0"/>
        <w:autoSpaceDN w:val="0"/>
        <w:adjustRightInd w:val="0"/>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рамках подпрограммы </w:t>
      </w:r>
      <w:r w:rsidRPr="00F660F0">
        <w:rPr>
          <w:rFonts w:ascii="Liberation Serif" w:eastAsia="Calibri" w:hAnsi="Liberation Serif" w:cs="Liberation Serif"/>
          <w:bCs/>
          <w:color w:val="000000"/>
          <w:sz w:val="24"/>
          <w:szCs w:val="24"/>
        </w:rPr>
        <w:t>«Восстановление и развитие объектов внешнего благоустройства на территории городского округа Верхняя Пышма до 2024 года»</w:t>
      </w:r>
      <w:r w:rsidRPr="00F660F0">
        <w:rPr>
          <w:rFonts w:ascii="Liberation Serif" w:hAnsi="Liberation Serif" w:cs="Liberation Serif"/>
          <w:sz w:val="24"/>
          <w:szCs w:val="24"/>
        </w:rPr>
        <w:t xml:space="preserve">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w:t>
      </w:r>
      <w:r w:rsidR="00840A5F"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 xml:space="preserve">2024 года» в 2019 году выделено </w:t>
      </w:r>
      <w:r w:rsidR="001E0686" w:rsidRPr="00F660F0">
        <w:rPr>
          <w:rFonts w:ascii="Liberation Serif" w:hAnsi="Liberation Serif" w:cs="Liberation Serif"/>
          <w:sz w:val="24"/>
          <w:szCs w:val="24"/>
        </w:rPr>
        <w:t xml:space="preserve">78,88 </w:t>
      </w:r>
      <w:r w:rsidRPr="00F660F0">
        <w:rPr>
          <w:rFonts w:ascii="Liberation Serif" w:hAnsi="Liberation Serif" w:cs="Liberation Serif"/>
          <w:sz w:val="24"/>
          <w:szCs w:val="24"/>
        </w:rPr>
        <w:t xml:space="preserve">миллиона рублей, из них </w:t>
      </w:r>
      <w:r w:rsidR="001E0686" w:rsidRPr="00F660F0">
        <w:rPr>
          <w:rFonts w:ascii="Liberation Serif" w:hAnsi="Liberation Serif" w:cs="Liberation Serif"/>
          <w:sz w:val="24"/>
          <w:szCs w:val="24"/>
        </w:rPr>
        <w:t>76</w:t>
      </w:r>
      <w:r w:rsidRPr="00F660F0">
        <w:rPr>
          <w:rFonts w:ascii="Liberation Serif" w:hAnsi="Liberation Serif" w:cs="Liberation Serif"/>
          <w:sz w:val="24"/>
          <w:szCs w:val="24"/>
        </w:rPr>
        <w:t>,</w:t>
      </w:r>
      <w:r w:rsidR="001E0686" w:rsidRPr="00F660F0">
        <w:rPr>
          <w:rFonts w:ascii="Liberation Serif" w:hAnsi="Liberation Serif" w:cs="Liberation Serif"/>
          <w:sz w:val="24"/>
          <w:szCs w:val="24"/>
        </w:rPr>
        <w:t>37</w:t>
      </w:r>
      <w:r w:rsidRPr="00F660F0">
        <w:rPr>
          <w:rFonts w:ascii="Liberation Serif" w:hAnsi="Liberation Serif" w:cs="Liberation Serif"/>
          <w:sz w:val="24"/>
          <w:szCs w:val="24"/>
        </w:rPr>
        <w:t xml:space="preserve"> миллион</w:t>
      </w:r>
      <w:r w:rsidR="004F3E3A"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из</w:t>
      </w:r>
      <w:r w:rsidR="00840A5F" w:rsidRPr="00F660F0">
        <w:rPr>
          <w:rFonts w:ascii="Liberation Serif" w:eastAsia="Calibri" w:hAnsi="Liberation Serif" w:cs="Liberation Serif"/>
          <w:sz w:val="24"/>
          <w:szCs w:val="24"/>
          <w:lang w:eastAsia="en-US"/>
        </w:rPr>
        <w:t> </w:t>
      </w:r>
      <w:r w:rsidRPr="00F660F0">
        <w:rPr>
          <w:rFonts w:ascii="Liberation Serif" w:hAnsi="Liberation Serif" w:cs="Liberation Serif"/>
          <w:sz w:val="24"/>
          <w:szCs w:val="24"/>
        </w:rPr>
        <w:t>местного бюджета. В рамках подпрограммы в течение 2019 года выполнены работы по:</w:t>
      </w:r>
    </w:p>
    <w:p w14:paraId="6B9FC746" w14:textId="232A8287"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F3E3A"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санитарному содержанию и благоустройству территорий;</w:t>
      </w:r>
    </w:p>
    <w:p w14:paraId="6BACCC00" w14:textId="46226585"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4F3E3A"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выкашиванию травы на газонах города Верхняя Пышма площадью 253,8</w:t>
      </w:r>
      <w:r w:rsidR="004F3E3A"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тысяч</w:t>
      </w:r>
      <w:r w:rsidR="004F3E3A" w:rsidRPr="00F660F0">
        <w:rPr>
          <w:rFonts w:ascii="Liberation Serif" w:hAnsi="Liberation Serif" w:cs="Liberation Serif"/>
          <w:sz w:val="24"/>
          <w:szCs w:val="24"/>
        </w:rPr>
        <w:t>и</w:t>
      </w:r>
      <w:r w:rsidR="00BD3216"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кв. м</w:t>
      </w:r>
      <w:r w:rsidR="00BD3216" w:rsidRPr="00F660F0">
        <w:rPr>
          <w:rFonts w:ascii="Liberation Serif" w:hAnsi="Liberation Serif" w:cs="Liberation Serif"/>
          <w:sz w:val="24"/>
          <w:szCs w:val="24"/>
        </w:rPr>
        <w:t>;</w:t>
      </w:r>
    </w:p>
    <w:p w14:paraId="5F1B1AB4" w14:textId="4B83092E"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2A533A"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озеленению территории города Верхняя Пышма, в том числе оформлению цветников площадью 2,52 тысяч</w:t>
      </w:r>
      <w:r w:rsidR="002A533A" w:rsidRPr="00F660F0">
        <w:rPr>
          <w:rFonts w:ascii="Liberation Serif" w:hAnsi="Liberation Serif" w:cs="Liberation Serif"/>
          <w:sz w:val="24"/>
          <w:szCs w:val="24"/>
        </w:rPr>
        <w:t>и</w:t>
      </w:r>
      <w:r w:rsidR="00BD3216"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кв. м</w:t>
      </w:r>
      <w:r w:rsidR="00BD3216" w:rsidRPr="00F660F0">
        <w:rPr>
          <w:rFonts w:ascii="Liberation Serif" w:hAnsi="Liberation Serif" w:cs="Liberation Serif"/>
          <w:sz w:val="24"/>
          <w:szCs w:val="24"/>
        </w:rPr>
        <w:t xml:space="preserve">, вырубке </w:t>
      </w:r>
      <w:r w:rsidR="00D137B0" w:rsidRPr="00F660F0">
        <w:rPr>
          <w:rFonts w:ascii="Liberation Serif" w:hAnsi="Liberation Serif" w:cs="Liberation Serif"/>
          <w:sz w:val="24"/>
          <w:szCs w:val="24"/>
        </w:rPr>
        <w:t xml:space="preserve">109 </w:t>
      </w:r>
      <w:r w:rsidR="00BD3216" w:rsidRPr="00F660F0">
        <w:rPr>
          <w:rFonts w:ascii="Liberation Serif" w:hAnsi="Liberation Serif" w:cs="Liberation Serif"/>
          <w:sz w:val="24"/>
          <w:szCs w:val="24"/>
        </w:rPr>
        <w:t xml:space="preserve">деревьев, </w:t>
      </w:r>
      <w:proofErr w:type="spellStart"/>
      <w:r w:rsidR="00BD3216" w:rsidRPr="00F660F0">
        <w:rPr>
          <w:rFonts w:ascii="Liberation Serif" w:hAnsi="Liberation Serif" w:cs="Liberation Serif"/>
          <w:sz w:val="24"/>
          <w:szCs w:val="24"/>
        </w:rPr>
        <w:t>кронированию</w:t>
      </w:r>
      <w:proofErr w:type="spellEnd"/>
      <w:r w:rsidR="002A533A" w:rsidRPr="00F660F0">
        <w:rPr>
          <w:rFonts w:ascii="Liberation Serif" w:hAnsi="Liberation Serif" w:cs="Liberation Serif"/>
          <w:sz w:val="24"/>
          <w:szCs w:val="24"/>
        </w:rPr>
        <w:t xml:space="preserve"> </w:t>
      </w:r>
      <w:r w:rsidR="00D137B0" w:rsidRPr="00F660F0">
        <w:rPr>
          <w:rFonts w:ascii="Liberation Serif" w:hAnsi="Liberation Serif" w:cs="Liberation Serif"/>
          <w:sz w:val="24"/>
          <w:szCs w:val="24"/>
        </w:rPr>
        <w:t xml:space="preserve">200 </w:t>
      </w:r>
      <w:r w:rsidR="00BD3216" w:rsidRPr="00F660F0">
        <w:rPr>
          <w:rFonts w:ascii="Liberation Serif" w:hAnsi="Liberation Serif" w:cs="Liberation Serif"/>
          <w:sz w:val="24"/>
          <w:szCs w:val="24"/>
        </w:rPr>
        <w:t xml:space="preserve">деревьев, вырезке </w:t>
      </w:r>
      <w:r w:rsidR="00D137B0" w:rsidRPr="00F660F0">
        <w:rPr>
          <w:rFonts w:ascii="Liberation Serif" w:hAnsi="Liberation Serif" w:cs="Liberation Serif"/>
          <w:sz w:val="24"/>
          <w:szCs w:val="24"/>
        </w:rPr>
        <w:t>1</w:t>
      </w:r>
      <w:r w:rsidR="00840A5F" w:rsidRPr="00F660F0">
        <w:rPr>
          <w:rFonts w:ascii="Liberation Serif" w:hAnsi="Liberation Serif" w:cs="Liberation Serif"/>
          <w:sz w:val="24"/>
          <w:szCs w:val="24"/>
        </w:rPr>
        <w:t> </w:t>
      </w:r>
      <w:r w:rsidR="00D137B0" w:rsidRPr="00F660F0">
        <w:rPr>
          <w:rFonts w:ascii="Liberation Serif" w:hAnsi="Liberation Serif" w:cs="Liberation Serif"/>
          <w:sz w:val="24"/>
          <w:szCs w:val="24"/>
        </w:rPr>
        <w:t>095</w:t>
      </w:r>
      <w:r w:rsidR="00840A5F" w:rsidRPr="00F660F0">
        <w:rPr>
          <w:rFonts w:ascii="Liberation Serif" w:eastAsia="Calibri" w:hAnsi="Liberation Serif" w:cs="Liberation Serif"/>
          <w:sz w:val="24"/>
          <w:szCs w:val="24"/>
          <w:lang w:eastAsia="en-US"/>
        </w:rPr>
        <w:t> </w:t>
      </w:r>
      <w:r w:rsidR="00BD3216" w:rsidRPr="00F660F0">
        <w:rPr>
          <w:rFonts w:ascii="Liberation Serif" w:hAnsi="Liberation Serif" w:cs="Liberation Serif"/>
          <w:sz w:val="24"/>
          <w:szCs w:val="24"/>
        </w:rPr>
        <w:t xml:space="preserve">порослей деревьев; посадке </w:t>
      </w:r>
      <w:r w:rsidR="00D137B0" w:rsidRPr="00F660F0">
        <w:rPr>
          <w:rFonts w:ascii="Liberation Serif" w:hAnsi="Liberation Serif" w:cs="Liberation Serif"/>
          <w:sz w:val="24"/>
          <w:szCs w:val="24"/>
        </w:rPr>
        <w:t xml:space="preserve">50 </w:t>
      </w:r>
      <w:r w:rsidR="00BD3216" w:rsidRPr="00F660F0">
        <w:rPr>
          <w:rFonts w:ascii="Liberation Serif" w:hAnsi="Liberation Serif" w:cs="Liberation Serif"/>
          <w:sz w:val="24"/>
          <w:szCs w:val="24"/>
        </w:rPr>
        <w:t>рябин;</w:t>
      </w:r>
    </w:p>
    <w:p w14:paraId="2DDC4B3A" w14:textId="1F9897EC"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2A533A"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 xml:space="preserve">установке </w:t>
      </w:r>
      <w:r w:rsidR="00D137B0" w:rsidRPr="00F660F0">
        <w:rPr>
          <w:rFonts w:ascii="Liberation Serif" w:hAnsi="Liberation Serif" w:cs="Liberation Serif"/>
          <w:sz w:val="24"/>
          <w:szCs w:val="24"/>
        </w:rPr>
        <w:t xml:space="preserve">20 </w:t>
      </w:r>
      <w:r w:rsidR="00BD3216" w:rsidRPr="00F660F0">
        <w:rPr>
          <w:rFonts w:ascii="Liberation Serif" w:hAnsi="Liberation Serif" w:cs="Liberation Serif"/>
          <w:sz w:val="24"/>
          <w:szCs w:val="24"/>
        </w:rPr>
        <w:t xml:space="preserve">новых урн и замене </w:t>
      </w:r>
      <w:r w:rsidR="00D137B0" w:rsidRPr="00F660F0">
        <w:rPr>
          <w:rFonts w:ascii="Liberation Serif" w:hAnsi="Liberation Serif" w:cs="Liberation Serif"/>
          <w:sz w:val="24"/>
          <w:szCs w:val="24"/>
        </w:rPr>
        <w:t xml:space="preserve">100 </w:t>
      </w:r>
      <w:r w:rsidR="00BD3216" w:rsidRPr="00F660F0">
        <w:rPr>
          <w:rFonts w:ascii="Liberation Serif" w:hAnsi="Liberation Serif" w:cs="Liberation Serif"/>
          <w:sz w:val="24"/>
          <w:szCs w:val="24"/>
        </w:rPr>
        <w:t xml:space="preserve">вкладышей </w:t>
      </w:r>
      <w:r w:rsidR="00D137B0" w:rsidRPr="00F660F0">
        <w:rPr>
          <w:rFonts w:ascii="Liberation Serif" w:hAnsi="Liberation Serif" w:cs="Liberation Serif"/>
          <w:sz w:val="24"/>
          <w:szCs w:val="24"/>
        </w:rPr>
        <w:t xml:space="preserve">в урны </w:t>
      </w:r>
      <w:r w:rsidR="00BD3216" w:rsidRPr="00F660F0">
        <w:rPr>
          <w:rFonts w:ascii="Liberation Serif" w:hAnsi="Liberation Serif" w:cs="Liberation Serif"/>
          <w:sz w:val="24"/>
          <w:szCs w:val="24"/>
        </w:rPr>
        <w:t>в городе Верхняя Пышма на</w:t>
      </w:r>
      <w:r w:rsidR="00840A5F" w:rsidRPr="00F660F0">
        <w:rPr>
          <w:rFonts w:ascii="Liberation Serif" w:eastAsia="Calibri" w:hAnsi="Liberation Serif" w:cs="Liberation Serif"/>
          <w:sz w:val="24"/>
          <w:szCs w:val="24"/>
          <w:lang w:eastAsia="en-US"/>
        </w:rPr>
        <w:t> </w:t>
      </w:r>
      <w:r w:rsidR="00BD3216" w:rsidRPr="00F660F0">
        <w:rPr>
          <w:rFonts w:ascii="Liberation Serif" w:hAnsi="Liberation Serif" w:cs="Liberation Serif"/>
          <w:sz w:val="24"/>
          <w:szCs w:val="24"/>
        </w:rPr>
        <w:t>площадках для отдыха;</w:t>
      </w:r>
    </w:p>
    <w:p w14:paraId="773EAFC2" w14:textId="5177AC47"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2A533A"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по содержанию и ремонту сетей наружного освещения протяженностью</w:t>
      </w:r>
      <w:r w:rsidR="002A533A" w:rsidRPr="00F660F0">
        <w:rPr>
          <w:rFonts w:ascii="Liberation Serif" w:hAnsi="Liberation Serif" w:cs="Liberation Serif"/>
          <w:sz w:val="24"/>
          <w:szCs w:val="24"/>
        </w:rPr>
        <w:t xml:space="preserve"> </w:t>
      </w:r>
      <w:r w:rsidR="00BD3216" w:rsidRPr="00F660F0">
        <w:rPr>
          <w:rFonts w:ascii="Liberation Serif" w:hAnsi="Liberation Serif" w:cs="Liberation Serif"/>
          <w:sz w:val="24"/>
          <w:szCs w:val="24"/>
        </w:rPr>
        <w:t>130</w:t>
      </w:r>
      <w:r w:rsidR="002A533A"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км;</w:t>
      </w:r>
    </w:p>
    <w:p w14:paraId="14784A2A" w14:textId="3DB0E169" w:rsidR="00D137B0"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2A533A"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по замене 357 ламп и 110 светильников уличного освещения, а также установке 92</w:t>
      </w:r>
      <w:r w:rsidR="00840A5F" w:rsidRPr="00F660F0">
        <w:rPr>
          <w:rFonts w:ascii="Liberation Serif" w:eastAsia="Calibri" w:hAnsi="Liberation Serif" w:cs="Liberation Serif"/>
          <w:sz w:val="24"/>
          <w:szCs w:val="24"/>
          <w:lang w:eastAsia="en-US"/>
        </w:rPr>
        <w:t> </w:t>
      </w:r>
      <w:r w:rsidR="00BD3216" w:rsidRPr="00F660F0">
        <w:rPr>
          <w:rFonts w:ascii="Liberation Serif" w:hAnsi="Liberation Serif" w:cs="Liberation Serif"/>
          <w:sz w:val="24"/>
          <w:szCs w:val="24"/>
        </w:rPr>
        <w:t>светильников в сельских населенных пунктах.</w:t>
      </w:r>
    </w:p>
    <w:p w14:paraId="4A738A9A" w14:textId="62D09E3B" w:rsidR="0043579C" w:rsidRPr="00F660F0" w:rsidRDefault="00BD3216"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На реализацию муниципальной программы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 направлено </w:t>
      </w:r>
      <w:r w:rsidR="008C3412" w:rsidRPr="008C3412">
        <w:rPr>
          <w:rFonts w:ascii="Liberation Serif" w:hAnsi="Liberation Serif" w:cs="Liberation Serif"/>
          <w:sz w:val="24"/>
          <w:szCs w:val="24"/>
        </w:rPr>
        <w:t>38,9</w:t>
      </w:r>
      <w:r w:rsidR="008C3412" w:rsidRPr="00A65E81">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миллиона рублей, в том числе </w:t>
      </w:r>
      <w:r w:rsidR="007579F2" w:rsidRPr="00F660F0">
        <w:rPr>
          <w:rFonts w:ascii="Liberation Serif" w:hAnsi="Liberation Serif" w:cs="Liberation Serif"/>
          <w:sz w:val="24"/>
          <w:szCs w:val="24"/>
        </w:rPr>
        <w:t>30 миллионов рублей из</w:t>
      </w:r>
      <w:r w:rsidR="00840A5F" w:rsidRPr="008C3412">
        <w:rPr>
          <w:rFonts w:ascii="Liberation Serif" w:hAnsi="Liberation Serif" w:cs="Liberation Serif"/>
          <w:sz w:val="24"/>
          <w:szCs w:val="24"/>
        </w:rPr>
        <w:t> </w:t>
      </w:r>
      <w:r w:rsidR="007579F2" w:rsidRPr="00F660F0">
        <w:rPr>
          <w:rFonts w:ascii="Liberation Serif" w:hAnsi="Liberation Serif" w:cs="Liberation Serif"/>
          <w:sz w:val="24"/>
          <w:szCs w:val="24"/>
        </w:rPr>
        <w:t xml:space="preserve">областного бюджета, </w:t>
      </w:r>
      <w:r w:rsidRPr="00F660F0">
        <w:rPr>
          <w:rFonts w:ascii="Liberation Serif" w:hAnsi="Liberation Serif" w:cs="Liberation Serif"/>
          <w:sz w:val="24"/>
          <w:szCs w:val="24"/>
        </w:rPr>
        <w:t>7,5 миллиона рублей из местного бюджета и 1,4 миллиона рублей</w:t>
      </w:r>
      <w:r w:rsidR="00D137B0" w:rsidRPr="00F660F0">
        <w:rPr>
          <w:rFonts w:ascii="Liberation Serif" w:hAnsi="Liberation Serif" w:cs="Liberation Serif"/>
          <w:sz w:val="24"/>
          <w:szCs w:val="24"/>
        </w:rPr>
        <w:t xml:space="preserve"> </w:t>
      </w:r>
      <w:r w:rsidR="007579F2" w:rsidRPr="00F660F0">
        <w:rPr>
          <w:rFonts w:ascii="Liberation Serif" w:hAnsi="Liberation Serif" w:cs="Liberation Serif"/>
          <w:sz w:val="24"/>
          <w:szCs w:val="24"/>
        </w:rPr>
        <w:t xml:space="preserve">– внебюджетные средства. </w:t>
      </w:r>
      <w:r w:rsidRPr="00F660F0">
        <w:rPr>
          <w:rFonts w:ascii="Liberation Serif" w:hAnsi="Liberation Serif" w:cs="Liberation Serif"/>
          <w:sz w:val="24"/>
          <w:szCs w:val="24"/>
        </w:rPr>
        <w:t>Выполнены работы по:</w:t>
      </w:r>
    </w:p>
    <w:p w14:paraId="1029BE42" w14:textId="4F91F992"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комплексному благоустройству тр</w:t>
      </w:r>
      <w:r w:rsidR="003763E7" w:rsidRPr="00F660F0">
        <w:rPr>
          <w:rFonts w:ascii="Liberation Serif" w:hAnsi="Liberation Serif" w:cs="Liberation Serif"/>
          <w:sz w:val="24"/>
          <w:szCs w:val="24"/>
        </w:rPr>
        <w:t>е</w:t>
      </w:r>
      <w:r w:rsidR="00BD3216" w:rsidRPr="00F660F0">
        <w:rPr>
          <w:rFonts w:ascii="Liberation Serif" w:hAnsi="Liberation Serif" w:cs="Liberation Serif"/>
          <w:sz w:val="24"/>
          <w:szCs w:val="24"/>
        </w:rPr>
        <w:t>х дворовых территорий в городе Верхняя Пышма по</w:t>
      </w:r>
      <w:r w:rsidR="00840A5F" w:rsidRPr="00F660F0">
        <w:rPr>
          <w:rFonts w:ascii="Liberation Serif" w:eastAsia="Calibri" w:hAnsi="Liberation Serif" w:cs="Liberation Serif"/>
          <w:sz w:val="24"/>
          <w:szCs w:val="24"/>
          <w:lang w:eastAsia="en-US"/>
        </w:rPr>
        <w:t> </w:t>
      </w:r>
      <w:r w:rsidR="00BD3216" w:rsidRPr="00F660F0">
        <w:rPr>
          <w:rFonts w:ascii="Liberation Serif" w:hAnsi="Liberation Serif" w:cs="Liberation Serif"/>
          <w:sz w:val="24"/>
          <w:szCs w:val="24"/>
        </w:rPr>
        <w:t>адресам: ул</w:t>
      </w:r>
      <w:r w:rsidR="00840A5F" w:rsidRPr="00F660F0">
        <w:rPr>
          <w:rFonts w:ascii="Liberation Serif" w:hAnsi="Liberation Serif" w:cs="Liberation Serif"/>
          <w:sz w:val="24"/>
          <w:szCs w:val="24"/>
        </w:rPr>
        <w:t>.</w:t>
      </w:r>
      <w:r w:rsidR="00BD3216" w:rsidRPr="00F660F0">
        <w:rPr>
          <w:rFonts w:ascii="Liberation Serif" w:hAnsi="Liberation Serif" w:cs="Liberation Serif"/>
          <w:sz w:val="24"/>
          <w:szCs w:val="24"/>
        </w:rPr>
        <w:t xml:space="preserve"> Юбилейная д. 3, 5; ул</w:t>
      </w:r>
      <w:r w:rsidR="00840A5F" w:rsidRPr="00F660F0">
        <w:rPr>
          <w:rFonts w:ascii="Liberation Serif" w:hAnsi="Liberation Serif" w:cs="Liberation Serif"/>
          <w:sz w:val="24"/>
          <w:szCs w:val="24"/>
        </w:rPr>
        <w:t>.</w:t>
      </w:r>
      <w:r w:rsidR="00BD3216" w:rsidRPr="00F660F0">
        <w:rPr>
          <w:rFonts w:ascii="Liberation Serif" w:hAnsi="Liberation Serif" w:cs="Liberation Serif"/>
          <w:sz w:val="24"/>
          <w:szCs w:val="24"/>
        </w:rPr>
        <w:t xml:space="preserve"> Мичурина</w:t>
      </w:r>
      <w:r w:rsidR="00D137B0" w:rsidRPr="00F660F0">
        <w:rPr>
          <w:rFonts w:ascii="Liberation Serif" w:hAnsi="Liberation Serif" w:cs="Liberation Serif"/>
          <w:sz w:val="24"/>
          <w:szCs w:val="24"/>
        </w:rPr>
        <w:t>, д.</w:t>
      </w:r>
      <w:r w:rsidR="00BD3216" w:rsidRPr="00F660F0">
        <w:rPr>
          <w:rFonts w:ascii="Liberation Serif" w:hAnsi="Liberation Serif" w:cs="Liberation Serif"/>
          <w:sz w:val="24"/>
          <w:szCs w:val="24"/>
        </w:rPr>
        <w:t xml:space="preserve"> 8, 8а, 8б, 8в; ул</w:t>
      </w:r>
      <w:r w:rsidR="00840A5F" w:rsidRPr="00F660F0">
        <w:rPr>
          <w:rFonts w:ascii="Liberation Serif" w:hAnsi="Liberation Serif" w:cs="Liberation Serif"/>
          <w:sz w:val="24"/>
          <w:szCs w:val="24"/>
        </w:rPr>
        <w:t>.</w:t>
      </w:r>
      <w:r w:rsidR="00BD3216" w:rsidRPr="00F660F0">
        <w:rPr>
          <w:rFonts w:ascii="Liberation Serif" w:hAnsi="Liberation Serif" w:cs="Liberation Serif"/>
          <w:sz w:val="24"/>
          <w:szCs w:val="24"/>
        </w:rPr>
        <w:t xml:space="preserve"> </w:t>
      </w:r>
      <w:proofErr w:type="spellStart"/>
      <w:r w:rsidR="00BD3216" w:rsidRPr="00F660F0">
        <w:rPr>
          <w:rFonts w:ascii="Liberation Serif" w:hAnsi="Liberation Serif" w:cs="Liberation Serif"/>
          <w:sz w:val="24"/>
          <w:szCs w:val="24"/>
        </w:rPr>
        <w:t>Кривоусова</w:t>
      </w:r>
      <w:proofErr w:type="spellEnd"/>
      <w:r w:rsidR="00D137B0" w:rsidRPr="00F660F0">
        <w:rPr>
          <w:rFonts w:ascii="Liberation Serif" w:hAnsi="Liberation Serif" w:cs="Liberation Serif"/>
          <w:sz w:val="24"/>
          <w:szCs w:val="24"/>
        </w:rPr>
        <w:t>, д.</w:t>
      </w:r>
      <w:r w:rsidR="00BD3216" w:rsidRPr="00F660F0">
        <w:rPr>
          <w:rFonts w:ascii="Liberation Serif" w:hAnsi="Liberation Serif" w:cs="Liberation Serif"/>
          <w:sz w:val="24"/>
          <w:szCs w:val="24"/>
        </w:rPr>
        <w:t xml:space="preserve"> </w:t>
      </w:r>
      <w:r w:rsidR="00840A5F" w:rsidRPr="00F660F0">
        <w:rPr>
          <w:rFonts w:ascii="Liberation Serif" w:hAnsi="Liberation Serif" w:cs="Liberation Serif"/>
          <w:sz w:val="24"/>
          <w:szCs w:val="24"/>
        </w:rPr>
        <w:t xml:space="preserve">36, </w:t>
      </w:r>
      <w:r w:rsidR="00BD3216" w:rsidRPr="00F660F0">
        <w:rPr>
          <w:rFonts w:ascii="Liberation Serif" w:hAnsi="Liberation Serif" w:cs="Liberation Serif"/>
          <w:sz w:val="24"/>
          <w:szCs w:val="24"/>
        </w:rPr>
        <w:t>36</w:t>
      </w:r>
      <w:r w:rsidR="00D137B0" w:rsidRPr="00F660F0">
        <w:rPr>
          <w:rFonts w:ascii="Liberation Serif" w:hAnsi="Liberation Serif" w:cs="Liberation Serif"/>
          <w:sz w:val="24"/>
          <w:szCs w:val="24"/>
        </w:rPr>
        <w:t>б</w:t>
      </w:r>
      <w:r w:rsidR="00BD3216" w:rsidRPr="00F660F0">
        <w:rPr>
          <w:rFonts w:ascii="Liberation Serif" w:hAnsi="Liberation Serif" w:cs="Liberation Serif"/>
          <w:sz w:val="24"/>
          <w:szCs w:val="24"/>
        </w:rPr>
        <w:t>, и</w:t>
      </w:r>
      <w:r w:rsidR="00840A5F"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устройству детской игровой площадки в</w:t>
      </w:r>
      <w:r w:rsidR="00840A5F" w:rsidRPr="00F660F0">
        <w:rPr>
          <w:rFonts w:ascii="Liberation Serif" w:hAnsi="Liberation Serif" w:cs="Liberation Serif"/>
          <w:sz w:val="24"/>
          <w:szCs w:val="24"/>
        </w:rPr>
        <w:t xml:space="preserve"> </w:t>
      </w:r>
      <w:r w:rsidR="00BD3216" w:rsidRPr="00F660F0">
        <w:rPr>
          <w:rFonts w:ascii="Liberation Serif" w:hAnsi="Liberation Serif" w:cs="Liberation Serif"/>
          <w:sz w:val="24"/>
          <w:szCs w:val="24"/>
        </w:rPr>
        <w:t>п</w:t>
      </w:r>
      <w:r w:rsidR="00840A5F" w:rsidRPr="00F660F0">
        <w:rPr>
          <w:rFonts w:ascii="Liberation Serif" w:hAnsi="Liberation Serif" w:cs="Liberation Serif"/>
          <w:sz w:val="24"/>
          <w:szCs w:val="24"/>
        </w:rPr>
        <w:t>.</w:t>
      </w:r>
      <w:r w:rsidR="00BD3216" w:rsidRPr="00F660F0">
        <w:rPr>
          <w:rFonts w:ascii="Liberation Serif" w:hAnsi="Liberation Serif" w:cs="Liberation Serif"/>
          <w:sz w:val="24"/>
          <w:szCs w:val="24"/>
        </w:rPr>
        <w:t xml:space="preserve"> Нагорный</w:t>
      </w:r>
      <w:r w:rsidR="00D137B0" w:rsidRPr="00F660F0">
        <w:rPr>
          <w:rFonts w:ascii="Liberation Serif" w:hAnsi="Liberation Serif" w:cs="Liberation Serif"/>
          <w:sz w:val="24"/>
          <w:szCs w:val="24"/>
        </w:rPr>
        <w:t>, по</w:t>
      </w:r>
      <w:r w:rsidR="00BD3216" w:rsidRPr="00F660F0">
        <w:rPr>
          <w:rFonts w:ascii="Liberation Serif" w:hAnsi="Liberation Serif" w:cs="Liberation Serif"/>
          <w:sz w:val="24"/>
          <w:szCs w:val="24"/>
        </w:rPr>
        <w:t xml:space="preserve"> ул.</w:t>
      </w:r>
      <w:r w:rsidR="00D137B0" w:rsidRPr="00F660F0">
        <w:rPr>
          <w:rFonts w:ascii="Liberation Serif" w:hAnsi="Liberation Serif" w:cs="Liberation Serif"/>
          <w:sz w:val="24"/>
          <w:szCs w:val="24"/>
        </w:rPr>
        <w:t xml:space="preserve"> </w:t>
      </w:r>
      <w:r w:rsidR="00BD3216" w:rsidRPr="00F660F0">
        <w:rPr>
          <w:rFonts w:ascii="Liberation Serif" w:hAnsi="Liberation Serif" w:cs="Liberation Serif"/>
          <w:sz w:val="24"/>
          <w:szCs w:val="24"/>
        </w:rPr>
        <w:t>Клубн</w:t>
      </w:r>
      <w:r w:rsidR="00D137B0" w:rsidRPr="00F660F0">
        <w:rPr>
          <w:rFonts w:ascii="Liberation Serif" w:hAnsi="Liberation Serif" w:cs="Liberation Serif"/>
          <w:sz w:val="24"/>
          <w:szCs w:val="24"/>
        </w:rPr>
        <w:t>ой</w:t>
      </w:r>
      <w:r w:rsidR="00BD3216" w:rsidRPr="00F660F0">
        <w:rPr>
          <w:rFonts w:ascii="Liberation Serif" w:hAnsi="Liberation Serif" w:cs="Liberation Serif"/>
          <w:sz w:val="24"/>
          <w:szCs w:val="24"/>
        </w:rPr>
        <w:t xml:space="preserve">, </w:t>
      </w:r>
      <w:r w:rsidR="00D137B0" w:rsidRPr="00F660F0">
        <w:rPr>
          <w:rFonts w:ascii="Liberation Serif" w:hAnsi="Liberation Serif" w:cs="Liberation Serif"/>
          <w:sz w:val="24"/>
          <w:szCs w:val="24"/>
        </w:rPr>
        <w:t xml:space="preserve">д. </w:t>
      </w:r>
      <w:r w:rsidR="00BD3216" w:rsidRPr="00F660F0">
        <w:rPr>
          <w:rFonts w:ascii="Liberation Serif" w:hAnsi="Liberation Serif" w:cs="Liberation Serif"/>
          <w:sz w:val="24"/>
          <w:szCs w:val="24"/>
        </w:rPr>
        <w:t>9. За счет средств, выделенных из</w:t>
      </w:r>
      <w:r w:rsidR="00840A5F" w:rsidRPr="00F660F0">
        <w:rPr>
          <w:rFonts w:ascii="Liberation Serif" w:hAnsi="Liberation Serif" w:cs="Liberation Serif"/>
          <w:sz w:val="24"/>
          <w:szCs w:val="24"/>
        </w:rPr>
        <w:t xml:space="preserve"> </w:t>
      </w:r>
      <w:r w:rsidR="00BD3216" w:rsidRPr="00F660F0">
        <w:rPr>
          <w:rFonts w:ascii="Liberation Serif" w:hAnsi="Liberation Serif" w:cs="Liberation Serif"/>
          <w:sz w:val="24"/>
          <w:szCs w:val="24"/>
        </w:rPr>
        <w:t>резервного фонда Свердловской области по обращению депутата Законодательного Собрания Свердловской области И.Э.</w:t>
      </w:r>
      <w:r w:rsidR="00987E1B"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Бондарева, приобретено оборудование для оснащения детской площадки в районе улиц Степана Разина, Бажова и Шейнкмана</w:t>
      </w:r>
      <w:r w:rsidR="00987E1B" w:rsidRPr="00F660F0">
        <w:rPr>
          <w:rFonts w:ascii="Liberation Serif" w:hAnsi="Liberation Serif" w:cs="Liberation Serif"/>
          <w:sz w:val="24"/>
          <w:szCs w:val="24"/>
        </w:rPr>
        <w:t xml:space="preserve"> г. Верхняя Пышма</w:t>
      </w:r>
      <w:r w:rsidR="00BD3216" w:rsidRPr="00F660F0">
        <w:rPr>
          <w:rFonts w:ascii="Liberation Serif" w:hAnsi="Liberation Serif" w:cs="Liberation Serif"/>
          <w:sz w:val="24"/>
          <w:szCs w:val="24"/>
        </w:rPr>
        <w:t>;</w:t>
      </w:r>
    </w:p>
    <w:p w14:paraId="2C74B308" w14:textId="14A907E4"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содержанию игрового оборудования (</w:t>
      </w:r>
      <w:r w:rsidR="001F39DA" w:rsidRPr="00F660F0">
        <w:rPr>
          <w:rFonts w:ascii="Liberation Serif" w:hAnsi="Liberation Serif" w:cs="Liberation Serif"/>
          <w:sz w:val="24"/>
          <w:szCs w:val="24"/>
        </w:rPr>
        <w:t>малых архитектурных форм</w:t>
      </w:r>
      <w:r w:rsidR="00BD3216" w:rsidRPr="00F660F0">
        <w:rPr>
          <w:rFonts w:ascii="Liberation Serif" w:hAnsi="Liberation Serif" w:cs="Liberation Serif"/>
          <w:sz w:val="24"/>
          <w:szCs w:val="24"/>
        </w:rPr>
        <w:t>) дворовых территорий многоквартирных домов городского округа Верхняя Пышма;</w:t>
      </w:r>
    </w:p>
    <w:p w14:paraId="14051792" w14:textId="2E99E885"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реализации первой части 1 этапа организации общественной зоны и</w:t>
      </w:r>
      <w:r w:rsidR="00840A5F" w:rsidRPr="00F660F0">
        <w:rPr>
          <w:rFonts w:ascii="Liberation Serif" w:hAnsi="Liberation Serif" w:cs="Liberation Serif"/>
          <w:sz w:val="24"/>
          <w:szCs w:val="24"/>
        </w:rPr>
        <w:t xml:space="preserve"> </w:t>
      </w:r>
      <w:r w:rsidR="00BD3216" w:rsidRPr="00F660F0">
        <w:rPr>
          <w:rFonts w:ascii="Liberation Serif" w:hAnsi="Liberation Serif" w:cs="Liberation Serif"/>
          <w:sz w:val="24"/>
          <w:szCs w:val="24"/>
        </w:rPr>
        <w:t>благоустройства территории бульвара по проспекту Успенск</w:t>
      </w:r>
      <w:r w:rsidR="001F39DA" w:rsidRPr="00F660F0">
        <w:rPr>
          <w:rFonts w:ascii="Liberation Serif" w:hAnsi="Liberation Serif" w:cs="Liberation Serif"/>
          <w:sz w:val="24"/>
          <w:szCs w:val="24"/>
        </w:rPr>
        <w:t>ому</w:t>
      </w:r>
      <w:r w:rsidR="00BD3216" w:rsidRPr="00F660F0">
        <w:rPr>
          <w:rFonts w:ascii="Liberation Serif" w:hAnsi="Liberation Serif" w:cs="Liberation Serif"/>
          <w:sz w:val="24"/>
          <w:szCs w:val="24"/>
        </w:rPr>
        <w:t xml:space="preserve"> от ул</w:t>
      </w:r>
      <w:r w:rsidR="00840A5F" w:rsidRPr="00F660F0">
        <w:rPr>
          <w:rFonts w:ascii="Liberation Serif" w:hAnsi="Liberation Serif" w:cs="Liberation Serif"/>
          <w:sz w:val="24"/>
          <w:szCs w:val="24"/>
        </w:rPr>
        <w:t>.</w:t>
      </w:r>
      <w:r w:rsidR="00BD3216" w:rsidRPr="00F660F0">
        <w:rPr>
          <w:rFonts w:ascii="Liberation Serif" w:hAnsi="Liberation Serif" w:cs="Liberation Serif"/>
          <w:sz w:val="24"/>
          <w:szCs w:val="24"/>
        </w:rPr>
        <w:t xml:space="preserve"> Калинина до ул</w:t>
      </w:r>
      <w:r w:rsidR="00840A5F" w:rsidRPr="00F660F0">
        <w:rPr>
          <w:rFonts w:ascii="Liberation Serif" w:hAnsi="Liberation Serif" w:cs="Liberation Serif"/>
          <w:sz w:val="24"/>
          <w:szCs w:val="24"/>
        </w:rPr>
        <w:t>.</w:t>
      </w:r>
      <w:r w:rsidR="00BD3216" w:rsidRPr="00F660F0">
        <w:rPr>
          <w:rFonts w:ascii="Liberation Serif" w:hAnsi="Liberation Serif" w:cs="Liberation Serif"/>
          <w:sz w:val="24"/>
          <w:szCs w:val="24"/>
        </w:rPr>
        <w:t xml:space="preserve"> Машиностроителей в</w:t>
      </w:r>
      <w:r w:rsidR="00840A5F"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г</w:t>
      </w:r>
      <w:r w:rsidR="00840A5F"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Верхняя Пышма, общая стоимость затрат составила 31,2 миллиона рублей, в том числе 30</w:t>
      </w:r>
      <w:r w:rsidR="00840A5F"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 xml:space="preserve">миллионов рублей </w:t>
      </w:r>
      <w:r w:rsidRPr="00F660F0">
        <w:rPr>
          <w:rFonts w:ascii="Liberation Serif" w:hAnsi="Liberation Serif" w:cs="Liberation Serif"/>
          <w:sz w:val="24"/>
          <w:szCs w:val="24"/>
        </w:rPr>
        <w:t>–</w:t>
      </w:r>
      <w:r w:rsidR="00BD3216" w:rsidRPr="00F660F0">
        <w:rPr>
          <w:rFonts w:ascii="Liberation Serif" w:hAnsi="Liberation Serif" w:cs="Liberation Serif"/>
          <w:sz w:val="24"/>
          <w:szCs w:val="24"/>
        </w:rPr>
        <w:t xml:space="preserve"> средства областного бюджета. Не удалось реализовать мероприятия </w:t>
      </w:r>
      <w:r w:rsidR="00BD3216" w:rsidRPr="00F660F0">
        <w:rPr>
          <w:rFonts w:ascii="Liberation Serif" w:hAnsi="Liberation Serif" w:cs="Liberation Serif"/>
          <w:sz w:val="24"/>
          <w:szCs w:val="24"/>
        </w:rPr>
        <w:lastRenderedPageBreak/>
        <w:t>по</w:t>
      </w:r>
      <w:r w:rsidR="00840A5F"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установке лавок, детской площадки и обустройству пешеход</w:t>
      </w:r>
      <w:r w:rsidR="00D137B0" w:rsidRPr="00F660F0">
        <w:rPr>
          <w:rFonts w:ascii="Liberation Serif" w:hAnsi="Liberation Serif" w:cs="Liberation Serif"/>
          <w:sz w:val="24"/>
          <w:szCs w:val="24"/>
        </w:rPr>
        <w:t>ных дорожек (от парковки до ул. </w:t>
      </w:r>
      <w:r w:rsidR="00BD3216" w:rsidRPr="00F660F0">
        <w:rPr>
          <w:rFonts w:ascii="Liberation Serif" w:hAnsi="Liberation Serif" w:cs="Liberation Serif"/>
          <w:sz w:val="24"/>
          <w:szCs w:val="24"/>
        </w:rPr>
        <w:t>Сварщиков). В 2020 году планируется продолжить работы по</w:t>
      </w:r>
      <w:r w:rsidR="00840A5F" w:rsidRPr="00F660F0">
        <w:rPr>
          <w:rFonts w:ascii="Liberation Serif" w:hAnsi="Liberation Serif" w:cs="Liberation Serif"/>
          <w:sz w:val="24"/>
          <w:szCs w:val="24"/>
        </w:rPr>
        <w:t xml:space="preserve"> </w:t>
      </w:r>
      <w:r w:rsidR="00BD3216" w:rsidRPr="00F660F0">
        <w:rPr>
          <w:rFonts w:ascii="Liberation Serif" w:hAnsi="Liberation Serif" w:cs="Liberation Serif"/>
          <w:sz w:val="24"/>
          <w:szCs w:val="24"/>
        </w:rPr>
        <w:t>благоустройству бульвара с</w:t>
      </w:r>
      <w:r w:rsidR="00840A5F"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учетом корректировки проектной документации.</w:t>
      </w:r>
    </w:p>
    <w:p w14:paraId="2265F177" w14:textId="77C80C0D" w:rsidR="00BD3216" w:rsidRPr="00F660F0" w:rsidRDefault="00BD3216"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подготовлена и направлена заявка на участие во Всероссийском конкурсе лучших проектов создания комфортной городской среды в малых городах и исторических поселениях по</w:t>
      </w:r>
      <w:r w:rsidR="001F39D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реализации проекта благоустройства </w:t>
      </w:r>
      <w:proofErr w:type="spellStart"/>
      <w:r w:rsidRPr="00F660F0">
        <w:rPr>
          <w:rFonts w:ascii="Liberation Serif" w:hAnsi="Liberation Serif" w:cs="Liberation Serif"/>
          <w:sz w:val="24"/>
          <w:szCs w:val="24"/>
        </w:rPr>
        <w:t>Верхнепышминского</w:t>
      </w:r>
      <w:proofErr w:type="spellEnd"/>
      <w:r w:rsidRPr="00F660F0">
        <w:rPr>
          <w:rFonts w:ascii="Liberation Serif" w:hAnsi="Liberation Serif" w:cs="Liberation Serif"/>
          <w:sz w:val="24"/>
          <w:szCs w:val="24"/>
        </w:rPr>
        <w:t xml:space="preserve"> парка культуры и</w:t>
      </w:r>
      <w:r w:rsidR="00840A5F" w:rsidRPr="00F660F0">
        <w:rPr>
          <w:rFonts w:ascii="Liberation Serif" w:hAnsi="Liberation Serif" w:cs="Liberation Serif"/>
          <w:sz w:val="24"/>
          <w:szCs w:val="24"/>
        </w:rPr>
        <w:t> </w:t>
      </w:r>
      <w:r w:rsidRPr="00F660F0">
        <w:rPr>
          <w:rFonts w:ascii="Liberation Serif" w:hAnsi="Liberation Serif" w:cs="Liberation Serif"/>
          <w:sz w:val="24"/>
          <w:szCs w:val="24"/>
        </w:rPr>
        <w:t>отдыха. Проект признан финалистом Всероссийского конкурса. По результатам конкурса Министерством жилищно-коммунального хозяйства и энергетики Свердловской области городскому округу</w:t>
      </w:r>
      <w:r w:rsidR="001F39D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w:t>
      </w:r>
      <w:r w:rsidR="00840A5F"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2020 году предоставлена субсидия в размере 15,04</w:t>
      </w:r>
      <w:r w:rsidR="00840A5F"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миллиона рублей для</w:t>
      </w:r>
      <w:r w:rsidR="001F39DA"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реализации ряда мероприятий по благоустройству </w:t>
      </w:r>
      <w:proofErr w:type="spellStart"/>
      <w:r w:rsidRPr="00F660F0">
        <w:rPr>
          <w:rFonts w:ascii="Liberation Serif" w:hAnsi="Liberation Serif" w:cs="Liberation Serif"/>
          <w:sz w:val="24"/>
          <w:szCs w:val="24"/>
        </w:rPr>
        <w:t>Верхнепышминского</w:t>
      </w:r>
      <w:proofErr w:type="spellEnd"/>
      <w:r w:rsidRPr="00F660F0">
        <w:rPr>
          <w:rFonts w:ascii="Liberation Serif" w:hAnsi="Liberation Serif" w:cs="Liberation Serif"/>
          <w:sz w:val="24"/>
          <w:szCs w:val="24"/>
        </w:rPr>
        <w:t xml:space="preserve"> парка культуры и</w:t>
      </w:r>
      <w:r w:rsidR="00840A5F" w:rsidRPr="00F660F0">
        <w:rPr>
          <w:rFonts w:ascii="Liberation Serif" w:hAnsi="Liberation Serif" w:cs="Liberation Serif"/>
          <w:sz w:val="24"/>
          <w:szCs w:val="24"/>
        </w:rPr>
        <w:t> </w:t>
      </w:r>
      <w:r w:rsidRPr="00F660F0">
        <w:rPr>
          <w:rFonts w:ascii="Liberation Serif" w:hAnsi="Liberation Serif" w:cs="Liberation Serif"/>
          <w:sz w:val="24"/>
          <w:szCs w:val="24"/>
        </w:rPr>
        <w:t>отдыха.</w:t>
      </w:r>
    </w:p>
    <w:p w14:paraId="3BED2943" w14:textId="57A8B528" w:rsidR="00BD3216" w:rsidRPr="00F660F0" w:rsidRDefault="00BD3216"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Для формирования комфортной городской среды в 2019 году проведено 2</w:t>
      </w:r>
      <w:r w:rsidR="00840A5F"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конкурса:</w:t>
      </w:r>
    </w:p>
    <w:p w14:paraId="1454D0AD" w14:textId="288DC986"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конкурс малых архитектурных форм (скульптурных композиций) в</w:t>
      </w:r>
      <w:r w:rsidR="00840A5F" w:rsidRPr="00F660F0">
        <w:rPr>
          <w:rFonts w:ascii="Liberation Serif" w:hAnsi="Liberation Serif" w:cs="Liberation Serif"/>
          <w:sz w:val="24"/>
          <w:szCs w:val="24"/>
        </w:rPr>
        <w:t xml:space="preserve"> </w:t>
      </w:r>
      <w:r w:rsidR="00BD3216" w:rsidRPr="00F660F0">
        <w:rPr>
          <w:rFonts w:ascii="Liberation Serif" w:hAnsi="Liberation Serif" w:cs="Liberation Serif"/>
          <w:sz w:val="24"/>
          <w:szCs w:val="24"/>
        </w:rPr>
        <w:t xml:space="preserve">общественной зоне бульвара </w:t>
      </w:r>
      <w:r w:rsidR="001F39DA" w:rsidRPr="00F660F0">
        <w:rPr>
          <w:rFonts w:ascii="Liberation Serif" w:hAnsi="Liberation Serif" w:cs="Liberation Serif"/>
          <w:sz w:val="24"/>
          <w:szCs w:val="24"/>
        </w:rPr>
        <w:t>по</w:t>
      </w:r>
      <w:r w:rsidR="00BD3216" w:rsidRPr="00F660F0">
        <w:rPr>
          <w:rFonts w:ascii="Liberation Serif" w:hAnsi="Liberation Serif" w:cs="Liberation Serif"/>
          <w:sz w:val="24"/>
          <w:szCs w:val="24"/>
        </w:rPr>
        <w:t xml:space="preserve"> </w:t>
      </w:r>
      <w:r w:rsidR="001F39DA" w:rsidRPr="00F660F0">
        <w:rPr>
          <w:rFonts w:ascii="Liberation Serif" w:hAnsi="Liberation Serif" w:cs="Liberation Serif"/>
          <w:sz w:val="24"/>
          <w:szCs w:val="24"/>
        </w:rPr>
        <w:t xml:space="preserve">проспекту Успенскому </w:t>
      </w:r>
      <w:r w:rsidR="00BD3216" w:rsidRPr="00F660F0">
        <w:rPr>
          <w:rFonts w:ascii="Liberation Serif" w:hAnsi="Liberation Serif" w:cs="Liberation Serif"/>
          <w:sz w:val="24"/>
          <w:szCs w:val="24"/>
        </w:rPr>
        <w:t>в</w:t>
      </w:r>
      <w:r w:rsidR="007579F2" w:rsidRPr="00F660F0">
        <w:rPr>
          <w:rFonts w:ascii="Liberation Serif" w:hAnsi="Liberation Serif" w:cs="Liberation Serif"/>
          <w:sz w:val="24"/>
          <w:szCs w:val="24"/>
        </w:rPr>
        <w:t xml:space="preserve"> </w:t>
      </w:r>
      <w:r w:rsidR="00BD3216" w:rsidRPr="00F660F0">
        <w:rPr>
          <w:rFonts w:ascii="Liberation Serif" w:hAnsi="Liberation Serif" w:cs="Liberation Serif"/>
          <w:sz w:val="24"/>
          <w:szCs w:val="24"/>
        </w:rPr>
        <w:t>городе Верхняя Пышма;</w:t>
      </w:r>
    </w:p>
    <w:p w14:paraId="14D62E74" w14:textId="4197A904"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конкурс на разработку лучших проектных решений въездных знаков в город Верхняя Пышма, подведение итогов планируется в 2020 году.</w:t>
      </w:r>
    </w:p>
    <w:p w14:paraId="5D79F599" w14:textId="77777777" w:rsidR="005B12E2" w:rsidRPr="00F660F0" w:rsidRDefault="005B12E2" w:rsidP="00D137B0">
      <w:pPr>
        <w:ind w:firstLine="567"/>
        <w:contextualSpacing/>
        <w:jc w:val="both"/>
        <w:rPr>
          <w:rFonts w:ascii="Liberation Serif" w:hAnsi="Liberation Serif" w:cs="Liberation Serif"/>
          <w:sz w:val="16"/>
          <w:szCs w:val="16"/>
        </w:rPr>
      </w:pPr>
    </w:p>
    <w:p w14:paraId="04DF999C" w14:textId="64F5737F" w:rsidR="0043579C" w:rsidRPr="00F660F0" w:rsidRDefault="00BD3216"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Приоритеты в сфере </w:t>
      </w:r>
      <w:r w:rsidR="00D5214B">
        <w:rPr>
          <w:rFonts w:ascii="Liberation Serif" w:hAnsi="Liberation Serif" w:cs="Liberation Serif"/>
          <w:sz w:val="24"/>
          <w:szCs w:val="24"/>
        </w:rPr>
        <w:t>жилищно-коммунального хозяйства</w:t>
      </w:r>
      <w:r w:rsidRPr="00F660F0">
        <w:rPr>
          <w:rFonts w:ascii="Liberation Serif" w:hAnsi="Liberation Serif" w:cs="Liberation Serif"/>
          <w:sz w:val="24"/>
          <w:szCs w:val="24"/>
        </w:rPr>
        <w:t xml:space="preserve"> на 2020 год:</w:t>
      </w:r>
    </w:p>
    <w:p w14:paraId="7A123026" w14:textId="7C414C87"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принят</w:t>
      </w:r>
      <w:r w:rsidR="001F39DA" w:rsidRPr="00F660F0">
        <w:rPr>
          <w:rFonts w:ascii="Liberation Serif" w:hAnsi="Liberation Serif" w:cs="Liberation Serif"/>
          <w:sz w:val="24"/>
          <w:szCs w:val="24"/>
        </w:rPr>
        <w:t>ь</w:t>
      </w:r>
      <w:r w:rsidR="00BD3216" w:rsidRPr="00F660F0">
        <w:rPr>
          <w:rFonts w:ascii="Liberation Serif" w:hAnsi="Liberation Serif" w:cs="Liberation Serif"/>
          <w:sz w:val="24"/>
          <w:szCs w:val="24"/>
        </w:rPr>
        <w:t xml:space="preserve"> мер</w:t>
      </w:r>
      <w:r w:rsidR="001F39DA" w:rsidRPr="00F660F0">
        <w:rPr>
          <w:rFonts w:ascii="Liberation Serif" w:hAnsi="Liberation Serif" w:cs="Liberation Serif"/>
          <w:sz w:val="24"/>
          <w:szCs w:val="24"/>
        </w:rPr>
        <w:t>ы</w:t>
      </w:r>
      <w:r w:rsidR="00BD3216" w:rsidRPr="00F660F0">
        <w:rPr>
          <w:rFonts w:ascii="Liberation Serif" w:hAnsi="Liberation Serif" w:cs="Liberation Serif"/>
          <w:sz w:val="24"/>
          <w:szCs w:val="24"/>
        </w:rPr>
        <w:t xml:space="preserve"> по повышению качества предоставления услуг жителям городского округа;</w:t>
      </w:r>
    </w:p>
    <w:p w14:paraId="26CE1F3D" w14:textId="56BFF4A4"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разработать новые Правила благоустройства</w:t>
      </w:r>
      <w:r w:rsidR="00D5214B">
        <w:rPr>
          <w:rFonts w:ascii="Liberation Serif" w:hAnsi="Liberation Serif" w:cs="Liberation Serif"/>
          <w:sz w:val="24"/>
          <w:szCs w:val="24"/>
        </w:rPr>
        <w:t xml:space="preserve">, </w:t>
      </w:r>
      <w:r w:rsidR="00D5214B" w:rsidRPr="00D5214B">
        <w:rPr>
          <w:rFonts w:ascii="Liberation Serif" w:hAnsi="Liberation Serif" w:cs="Liberation Serif"/>
          <w:sz w:val="24"/>
          <w:szCs w:val="24"/>
        </w:rPr>
        <w:t xml:space="preserve">обеспечения санитарного содержания территорий, обращения с отходами в городском округе </w:t>
      </w:r>
      <w:r w:rsidR="00BD3216" w:rsidRPr="00F660F0">
        <w:rPr>
          <w:rFonts w:ascii="Liberation Serif" w:hAnsi="Liberation Serif" w:cs="Liberation Serif"/>
          <w:sz w:val="24"/>
          <w:szCs w:val="24"/>
        </w:rPr>
        <w:t xml:space="preserve">с учетом применения административных мер к физическим и юридическим лицам за </w:t>
      </w:r>
      <w:r w:rsidR="00D5214B">
        <w:rPr>
          <w:rFonts w:ascii="Liberation Serif" w:hAnsi="Liberation Serif" w:cs="Liberation Serif"/>
          <w:sz w:val="24"/>
          <w:szCs w:val="24"/>
        </w:rPr>
        <w:t xml:space="preserve">их </w:t>
      </w:r>
      <w:r w:rsidR="00BD3216" w:rsidRPr="00F660F0">
        <w:rPr>
          <w:rFonts w:ascii="Liberation Serif" w:hAnsi="Liberation Serif" w:cs="Liberation Serif"/>
          <w:sz w:val="24"/>
          <w:szCs w:val="24"/>
        </w:rPr>
        <w:t>нарушение;</w:t>
      </w:r>
    </w:p>
    <w:p w14:paraId="4C911D55" w14:textId="50D8F864"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продолжить работы по организации строительства магистральных сетей водоснабжения и</w:t>
      </w:r>
      <w:r w:rsidR="00840A5F"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водоотведения частного сектора в городе Верхняя Пышма;</w:t>
      </w:r>
    </w:p>
    <w:p w14:paraId="761F2C3A" w14:textId="3BAD7A5F"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завершить строительство тр</w:t>
      </w:r>
      <w:r w:rsidR="003763E7" w:rsidRPr="00F660F0">
        <w:rPr>
          <w:rFonts w:ascii="Liberation Serif" w:hAnsi="Liberation Serif" w:cs="Liberation Serif"/>
          <w:sz w:val="24"/>
          <w:szCs w:val="24"/>
        </w:rPr>
        <w:t>е</w:t>
      </w:r>
      <w:r w:rsidR="00BD3216" w:rsidRPr="00F660F0">
        <w:rPr>
          <w:rFonts w:ascii="Liberation Serif" w:hAnsi="Liberation Serif" w:cs="Liberation Serif"/>
          <w:sz w:val="24"/>
          <w:szCs w:val="24"/>
        </w:rPr>
        <w:t>х резервуаров</w:t>
      </w:r>
      <w:r w:rsidR="001F39DA" w:rsidRPr="00F660F0">
        <w:rPr>
          <w:rFonts w:ascii="Liberation Serif" w:hAnsi="Liberation Serif" w:cs="Liberation Serif"/>
          <w:sz w:val="24"/>
          <w:szCs w:val="24"/>
        </w:rPr>
        <w:t xml:space="preserve"> </w:t>
      </w:r>
      <w:r w:rsidR="00200953" w:rsidRPr="00F660F0">
        <w:rPr>
          <w:rFonts w:ascii="Liberation Serif" w:hAnsi="Liberation Serif" w:cs="Liberation Serif"/>
          <w:sz w:val="24"/>
          <w:szCs w:val="24"/>
        </w:rPr>
        <w:t>чистой воды</w:t>
      </w:r>
      <w:r w:rsidR="00BD3216" w:rsidRPr="00F660F0">
        <w:rPr>
          <w:rFonts w:ascii="Liberation Serif" w:hAnsi="Liberation Serif" w:cs="Liberation Serif"/>
          <w:sz w:val="24"/>
          <w:szCs w:val="24"/>
        </w:rPr>
        <w:t>;</w:t>
      </w:r>
    </w:p>
    <w:p w14:paraId="24F0B1EC" w14:textId="3CCEE5D7"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продолжить строительство распределительных газовых сетей в сельской местности;</w:t>
      </w:r>
    </w:p>
    <w:p w14:paraId="40E66029" w14:textId="478937BE" w:rsidR="00BD3216" w:rsidRPr="00F660F0" w:rsidRDefault="008D6CD7"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D137B0" w:rsidRPr="00F660F0">
        <w:rPr>
          <w:rFonts w:ascii="Liberation Serif" w:hAnsi="Liberation Serif" w:cs="Liberation Serif"/>
          <w:sz w:val="24"/>
          <w:szCs w:val="24"/>
        </w:rPr>
        <w:t> </w:t>
      </w:r>
      <w:r w:rsidR="00BD3216" w:rsidRPr="00F660F0">
        <w:rPr>
          <w:rFonts w:ascii="Liberation Serif" w:hAnsi="Liberation Serif" w:cs="Liberation Serif"/>
          <w:sz w:val="24"/>
          <w:szCs w:val="24"/>
        </w:rPr>
        <w:t>продолжить ремонт улично-дорожной сети согласно намеченным планам, в</w:t>
      </w:r>
      <w:r w:rsidR="00840A5F" w:rsidRPr="00F660F0">
        <w:rPr>
          <w:rFonts w:ascii="Liberation Serif" w:hAnsi="Liberation Serif" w:cs="Liberation Serif"/>
          <w:sz w:val="24"/>
          <w:szCs w:val="24"/>
        </w:rPr>
        <w:t xml:space="preserve"> </w:t>
      </w:r>
      <w:r w:rsidR="00BD3216" w:rsidRPr="00F660F0">
        <w:rPr>
          <w:rFonts w:ascii="Liberation Serif" w:hAnsi="Liberation Serif" w:cs="Liberation Serif"/>
          <w:sz w:val="24"/>
          <w:szCs w:val="24"/>
        </w:rPr>
        <w:t>том числе предусмотренных в утвержденных наказах избирателей.</w:t>
      </w:r>
    </w:p>
    <w:p w14:paraId="2ACFCB1F" w14:textId="77777777" w:rsidR="005B12E2" w:rsidRPr="00F660F0" w:rsidRDefault="005B12E2" w:rsidP="005B12E2">
      <w:pPr>
        <w:contextualSpacing/>
        <w:jc w:val="both"/>
        <w:rPr>
          <w:rFonts w:ascii="Liberation Serif" w:hAnsi="Liberation Serif" w:cs="Liberation Serif"/>
          <w:sz w:val="16"/>
          <w:szCs w:val="16"/>
        </w:rPr>
      </w:pPr>
    </w:p>
    <w:p w14:paraId="667C2207" w14:textId="77777777" w:rsidR="00FB1596" w:rsidRPr="00F660F0" w:rsidRDefault="00FB1596" w:rsidP="008919C4">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t>Организация содержания муниципального жилищного фонда</w:t>
      </w:r>
    </w:p>
    <w:p w14:paraId="5E6B0257" w14:textId="7775C041" w:rsidR="0043579C" w:rsidRPr="00F660F0" w:rsidRDefault="00FB1596" w:rsidP="00D137B0">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По состоянию на 01.01.2020</w:t>
      </w:r>
      <w:r w:rsidR="00AE2B7D"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общая площадь обслуживаемого жилого фонда городского </w:t>
      </w:r>
      <w:r w:rsidR="00AE2B7D" w:rsidRPr="00F660F0">
        <w:rPr>
          <w:rFonts w:ascii="Liberation Serif" w:hAnsi="Liberation Serif" w:cs="Liberation Serif"/>
          <w:sz w:val="24"/>
          <w:szCs w:val="24"/>
        </w:rPr>
        <w:t>округа составляет 1 585,1 тысяч</w:t>
      </w:r>
      <w:r w:rsidR="00D137B0" w:rsidRPr="00F660F0">
        <w:rPr>
          <w:rFonts w:ascii="Liberation Serif" w:hAnsi="Liberation Serif" w:cs="Liberation Serif"/>
          <w:sz w:val="24"/>
          <w:szCs w:val="24"/>
        </w:rPr>
        <w:t>и</w:t>
      </w:r>
      <w:r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кв. м</w:t>
      </w:r>
      <w:r w:rsidRPr="00F660F0">
        <w:rPr>
          <w:rFonts w:ascii="Liberation Serif" w:hAnsi="Liberation Serif" w:cs="Liberation Serif"/>
          <w:sz w:val="24"/>
          <w:szCs w:val="24"/>
        </w:rPr>
        <w:t>.</w:t>
      </w:r>
      <w:r w:rsidR="00AE2B7D" w:rsidRPr="00F660F0">
        <w:rPr>
          <w:rFonts w:ascii="Liberation Serif" w:hAnsi="Liberation Serif" w:cs="Liberation Serif"/>
          <w:sz w:val="24"/>
          <w:szCs w:val="24"/>
        </w:rPr>
        <w:t xml:space="preserve"> В 2019 году </w:t>
      </w:r>
      <w:r w:rsidR="00D137B0" w:rsidRPr="00F660F0">
        <w:rPr>
          <w:rFonts w:ascii="Liberation Serif" w:hAnsi="Liberation Serif" w:cs="Liberation Serif"/>
          <w:sz w:val="24"/>
          <w:szCs w:val="24"/>
        </w:rPr>
        <w:t>признано аварийными 37 домов</w:t>
      </w:r>
      <w:r w:rsidR="00AE2B7D" w:rsidRPr="00F660F0">
        <w:rPr>
          <w:rFonts w:ascii="Liberation Serif" w:hAnsi="Liberation Serif" w:cs="Liberation Serif"/>
          <w:sz w:val="24"/>
          <w:szCs w:val="24"/>
        </w:rPr>
        <w:t>.</w:t>
      </w:r>
    </w:p>
    <w:p w14:paraId="63F9EF6E" w14:textId="77777777" w:rsidR="0078767B" w:rsidRPr="00F660F0" w:rsidRDefault="0078767B" w:rsidP="0078767B">
      <w:pPr>
        <w:contextualSpacing/>
        <w:jc w:val="both"/>
        <w:rPr>
          <w:rFonts w:ascii="Liberation Serif" w:hAnsi="Liberation Serif" w:cs="Liberation Serif"/>
          <w:sz w:val="16"/>
          <w:szCs w:val="16"/>
        </w:rPr>
      </w:pPr>
    </w:p>
    <w:p w14:paraId="43DA2945" w14:textId="11149A2A" w:rsidR="00FB1596" w:rsidRPr="00F660F0" w:rsidRDefault="003961F7" w:rsidP="001C3EB4">
      <w:pPr>
        <w:shd w:val="clear" w:color="auto" w:fill="FFFFFF" w:themeFill="background1"/>
        <w:contextualSpacing/>
        <w:jc w:val="right"/>
        <w:rPr>
          <w:rFonts w:ascii="Liberation Serif" w:hAnsi="Liberation Serif" w:cs="Liberation Serif"/>
          <w:sz w:val="24"/>
          <w:szCs w:val="24"/>
        </w:rPr>
      </w:pPr>
      <w:r w:rsidRPr="00F660F0">
        <w:rPr>
          <w:rFonts w:ascii="Liberation Serif" w:hAnsi="Liberation Serif" w:cs="Liberation Serif"/>
          <w:sz w:val="24"/>
          <w:szCs w:val="24"/>
        </w:rPr>
        <w:t>Таблица 2</w:t>
      </w:r>
    </w:p>
    <w:p w14:paraId="006B89BD" w14:textId="77777777" w:rsidR="005B12E2" w:rsidRPr="00F660F0" w:rsidRDefault="005B12E2" w:rsidP="005B12E2">
      <w:pPr>
        <w:contextualSpacing/>
        <w:jc w:val="both"/>
        <w:rPr>
          <w:rFonts w:ascii="Liberation Serif" w:hAnsi="Liberation Serif" w:cs="Liberation Serif"/>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7"/>
        <w:gridCol w:w="2806"/>
      </w:tblGrid>
      <w:tr w:rsidR="00FB1596" w:rsidRPr="00F660F0" w14:paraId="0BDE72D5" w14:textId="77777777" w:rsidTr="00FD74A6">
        <w:trPr>
          <w:trHeight w:val="241"/>
        </w:trPr>
        <w:tc>
          <w:tcPr>
            <w:tcW w:w="7117" w:type="dxa"/>
            <w:vAlign w:val="center"/>
          </w:tcPr>
          <w:p w14:paraId="236E0DAA" w14:textId="77777777" w:rsidR="00FB1596" w:rsidRPr="00F660F0" w:rsidRDefault="00FB1596" w:rsidP="008919C4">
            <w:pPr>
              <w:shd w:val="clear" w:color="auto" w:fill="FFFFFF" w:themeFill="background1"/>
              <w:ind w:right="-95"/>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Способ управления многоквартирным домом</w:t>
            </w:r>
          </w:p>
        </w:tc>
        <w:tc>
          <w:tcPr>
            <w:tcW w:w="2806" w:type="dxa"/>
            <w:vAlign w:val="center"/>
          </w:tcPr>
          <w:p w14:paraId="6B46880E" w14:textId="67F54BA6" w:rsidR="00FB1596" w:rsidRPr="00F660F0" w:rsidRDefault="00FB1596" w:rsidP="00AE2B7D">
            <w:pPr>
              <w:shd w:val="clear" w:color="auto" w:fill="FFFFFF" w:themeFill="background1"/>
              <w:ind w:left="-108" w:right="-108"/>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Количество</w:t>
            </w:r>
            <w:r w:rsidR="00AE2B7D" w:rsidRPr="00F660F0">
              <w:rPr>
                <w:rFonts w:ascii="Liberation Serif" w:hAnsi="Liberation Serif" w:cs="Liberation Serif"/>
                <w:b/>
                <w:sz w:val="24"/>
                <w:szCs w:val="24"/>
              </w:rPr>
              <w:t xml:space="preserve"> </w:t>
            </w:r>
            <w:r w:rsidRPr="00F660F0">
              <w:rPr>
                <w:rFonts w:ascii="Liberation Serif" w:hAnsi="Liberation Serif" w:cs="Liberation Serif"/>
                <w:b/>
                <w:sz w:val="24"/>
                <w:szCs w:val="24"/>
              </w:rPr>
              <w:t>домов</w:t>
            </w:r>
          </w:p>
        </w:tc>
      </w:tr>
      <w:tr w:rsidR="00FB1596" w:rsidRPr="00F660F0" w14:paraId="4E89EED8" w14:textId="77777777" w:rsidTr="00FD74A6">
        <w:trPr>
          <w:trHeight w:val="162"/>
        </w:trPr>
        <w:tc>
          <w:tcPr>
            <w:tcW w:w="7117" w:type="dxa"/>
            <w:vAlign w:val="center"/>
          </w:tcPr>
          <w:p w14:paraId="6FE7FEA9" w14:textId="77777777" w:rsidR="00FB1596" w:rsidRPr="00F660F0" w:rsidRDefault="00FB1596" w:rsidP="008919C4">
            <w:pPr>
              <w:shd w:val="clear" w:color="auto" w:fill="FFFFFF" w:themeFill="background1"/>
              <w:ind w:right="-95"/>
              <w:contextualSpacing/>
              <w:rPr>
                <w:rFonts w:ascii="Liberation Serif" w:hAnsi="Liberation Serif" w:cs="Liberation Serif"/>
                <w:sz w:val="24"/>
                <w:szCs w:val="24"/>
              </w:rPr>
            </w:pPr>
            <w:r w:rsidRPr="00F660F0">
              <w:rPr>
                <w:rFonts w:ascii="Liberation Serif" w:hAnsi="Liberation Serif" w:cs="Liberation Serif"/>
                <w:sz w:val="24"/>
                <w:szCs w:val="24"/>
              </w:rPr>
              <w:t>Товарищество собственников жилья (ТСЖ)</w:t>
            </w:r>
          </w:p>
        </w:tc>
        <w:tc>
          <w:tcPr>
            <w:tcW w:w="2806" w:type="dxa"/>
            <w:vAlign w:val="center"/>
          </w:tcPr>
          <w:p w14:paraId="32219CD2" w14:textId="77777777" w:rsidR="00FB1596" w:rsidRPr="00F660F0" w:rsidRDefault="00FB1596" w:rsidP="008919C4">
            <w:pPr>
              <w:shd w:val="clear" w:color="auto" w:fill="FFFFFF" w:themeFill="background1"/>
              <w:ind w:left="-108"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5</w:t>
            </w:r>
          </w:p>
        </w:tc>
      </w:tr>
      <w:tr w:rsidR="00FB1596" w:rsidRPr="00F660F0" w14:paraId="0DCC10E2" w14:textId="77777777" w:rsidTr="00FD74A6">
        <w:trPr>
          <w:trHeight w:val="153"/>
        </w:trPr>
        <w:tc>
          <w:tcPr>
            <w:tcW w:w="7117" w:type="dxa"/>
            <w:vAlign w:val="center"/>
          </w:tcPr>
          <w:p w14:paraId="1C9CA40C" w14:textId="77777777" w:rsidR="00FB1596" w:rsidRPr="00F660F0" w:rsidRDefault="00FB1596" w:rsidP="008919C4">
            <w:pPr>
              <w:shd w:val="clear" w:color="auto" w:fill="FFFFFF" w:themeFill="background1"/>
              <w:ind w:right="-95"/>
              <w:contextualSpacing/>
              <w:rPr>
                <w:rFonts w:ascii="Liberation Serif" w:hAnsi="Liberation Serif" w:cs="Liberation Serif"/>
                <w:sz w:val="24"/>
                <w:szCs w:val="24"/>
              </w:rPr>
            </w:pPr>
            <w:r w:rsidRPr="00F660F0">
              <w:rPr>
                <w:rFonts w:ascii="Liberation Serif" w:hAnsi="Liberation Serif" w:cs="Liberation Serif"/>
                <w:sz w:val="24"/>
                <w:szCs w:val="24"/>
              </w:rPr>
              <w:t>Управляющая организация, выбранная собственниками</w:t>
            </w:r>
          </w:p>
        </w:tc>
        <w:tc>
          <w:tcPr>
            <w:tcW w:w="2806" w:type="dxa"/>
            <w:vAlign w:val="center"/>
          </w:tcPr>
          <w:p w14:paraId="404E1017" w14:textId="77777777" w:rsidR="00FB1596" w:rsidRPr="00F660F0" w:rsidRDefault="00FB1596" w:rsidP="008919C4">
            <w:pPr>
              <w:shd w:val="clear" w:color="auto" w:fill="FFFFFF" w:themeFill="background1"/>
              <w:ind w:left="-108"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458</w:t>
            </w:r>
          </w:p>
        </w:tc>
      </w:tr>
      <w:tr w:rsidR="00FB1596" w:rsidRPr="00F660F0" w14:paraId="346389F6" w14:textId="77777777" w:rsidTr="00FD74A6">
        <w:trPr>
          <w:trHeight w:val="70"/>
        </w:trPr>
        <w:tc>
          <w:tcPr>
            <w:tcW w:w="7117" w:type="dxa"/>
            <w:vAlign w:val="center"/>
          </w:tcPr>
          <w:p w14:paraId="68B06F5D" w14:textId="77777777" w:rsidR="00FB1596" w:rsidRPr="00F660F0" w:rsidRDefault="00FB1596" w:rsidP="008919C4">
            <w:pPr>
              <w:shd w:val="clear" w:color="auto" w:fill="FFFFFF" w:themeFill="background1"/>
              <w:ind w:right="-95"/>
              <w:contextualSpacing/>
              <w:rPr>
                <w:rFonts w:ascii="Liberation Serif" w:hAnsi="Liberation Serif" w:cs="Liberation Serif"/>
                <w:sz w:val="24"/>
                <w:szCs w:val="24"/>
              </w:rPr>
            </w:pPr>
            <w:r w:rsidRPr="00F660F0">
              <w:rPr>
                <w:rFonts w:ascii="Liberation Serif" w:hAnsi="Liberation Serif" w:cs="Liberation Serif"/>
                <w:sz w:val="24"/>
                <w:szCs w:val="24"/>
              </w:rPr>
              <w:t>Непосредственное управление</w:t>
            </w:r>
          </w:p>
        </w:tc>
        <w:tc>
          <w:tcPr>
            <w:tcW w:w="2806" w:type="dxa"/>
            <w:vAlign w:val="center"/>
          </w:tcPr>
          <w:p w14:paraId="53AD24A4" w14:textId="77777777" w:rsidR="00FB1596" w:rsidRPr="00F660F0" w:rsidRDefault="00FB1596" w:rsidP="008919C4">
            <w:pPr>
              <w:shd w:val="clear" w:color="auto" w:fill="FFFFFF" w:themeFill="background1"/>
              <w:ind w:left="-108"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131</w:t>
            </w:r>
          </w:p>
        </w:tc>
      </w:tr>
      <w:tr w:rsidR="00FB1596" w:rsidRPr="00F660F0" w14:paraId="406711CE" w14:textId="77777777" w:rsidTr="00FD74A6">
        <w:trPr>
          <w:trHeight w:val="70"/>
        </w:trPr>
        <w:tc>
          <w:tcPr>
            <w:tcW w:w="7117" w:type="dxa"/>
            <w:vAlign w:val="center"/>
          </w:tcPr>
          <w:p w14:paraId="69B068CC" w14:textId="77777777" w:rsidR="00FB1596" w:rsidRPr="00F660F0" w:rsidRDefault="00FB1596" w:rsidP="008919C4">
            <w:pPr>
              <w:shd w:val="clear" w:color="auto" w:fill="FFFFFF" w:themeFill="background1"/>
              <w:ind w:right="-95"/>
              <w:contextualSpacing/>
              <w:rPr>
                <w:rFonts w:ascii="Liberation Serif" w:hAnsi="Liberation Serif" w:cs="Liberation Serif"/>
                <w:sz w:val="24"/>
                <w:szCs w:val="24"/>
              </w:rPr>
            </w:pPr>
            <w:r w:rsidRPr="00F660F0">
              <w:rPr>
                <w:rFonts w:ascii="Liberation Serif" w:hAnsi="Liberation Serif" w:cs="Liberation Serif"/>
                <w:sz w:val="24"/>
                <w:szCs w:val="24"/>
              </w:rPr>
              <w:t>Блокированные дома (с земельными участками)</w:t>
            </w:r>
          </w:p>
        </w:tc>
        <w:tc>
          <w:tcPr>
            <w:tcW w:w="2806" w:type="dxa"/>
            <w:vAlign w:val="center"/>
          </w:tcPr>
          <w:p w14:paraId="2FB1506C" w14:textId="77777777" w:rsidR="00FB1596" w:rsidRPr="00F660F0" w:rsidRDefault="00FB1596" w:rsidP="008919C4">
            <w:pPr>
              <w:shd w:val="clear" w:color="auto" w:fill="FFFFFF" w:themeFill="background1"/>
              <w:ind w:left="-108"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486</w:t>
            </w:r>
          </w:p>
        </w:tc>
      </w:tr>
      <w:tr w:rsidR="00FB1596" w:rsidRPr="00F660F0" w14:paraId="72862D4D" w14:textId="77777777" w:rsidTr="00FD74A6">
        <w:trPr>
          <w:trHeight w:val="168"/>
        </w:trPr>
        <w:tc>
          <w:tcPr>
            <w:tcW w:w="7117" w:type="dxa"/>
            <w:vAlign w:val="center"/>
          </w:tcPr>
          <w:p w14:paraId="4D22EC1E" w14:textId="77777777" w:rsidR="00FB1596" w:rsidRPr="00F660F0" w:rsidRDefault="00FB1596" w:rsidP="008919C4">
            <w:pPr>
              <w:shd w:val="clear" w:color="auto" w:fill="FFFFFF" w:themeFill="background1"/>
              <w:ind w:right="-95"/>
              <w:contextualSpacing/>
              <w:rPr>
                <w:rFonts w:ascii="Liberation Serif" w:hAnsi="Liberation Serif" w:cs="Liberation Serif"/>
                <w:sz w:val="24"/>
                <w:szCs w:val="24"/>
              </w:rPr>
            </w:pPr>
            <w:r w:rsidRPr="00F660F0">
              <w:rPr>
                <w:rFonts w:ascii="Liberation Serif" w:hAnsi="Liberation Serif" w:cs="Liberation Serif"/>
                <w:sz w:val="24"/>
                <w:szCs w:val="24"/>
              </w:rPr>
              <w:t>Итого:</w:t>
            </w:r>
          </w:p>
        </w:tc>
        <w:tc>
          <w:tcPr>
            <w:tcW w:w="2806" w:type="dxa"/>
            <w:vAlign w:val="center"/>
          </w:tcPr>
          <w:p w14:paraId="4FC92466" w14:textId="1E783F10" w:rsidR="00FB1596" w:rsidRPr="00F660F0" w:rsidRDefault="00FB1596" w:rsidP="008919C4">
            <w:pPr>
              <w:shd w:val="clear" w:color="auto" w:fill="FFFFFF" w:themeFill="background1"/>
              <w:ind w:left="-108" w:right="-108"/>
              <w:contextualSpacing/>
              <w:jc w:val="center"/>
              <w:rPr>
                <w:rFonts w:ascii="Liberation Serif" w:hAnsi="Liberation Serif" w:cs="Liberation Serif"/>
                <w:sz w:val="24"/>
                <w:szCs w:val="24"/>
              </w:rPr>
            </w:pPr>
            <w:r w:rsidRPr="00F660F0">
              <w:rPr>
                <w:rFonts w:ascii="Liberation Serif" w:hAnsi="Liberation Serif" w:cs="Liberation Serif"/>
                <w:sz w:val="24"/>
                <w:szCs w:val="24"/>
              </w:rPr>
              <w:t>1</w:t>
            </w:r>
            <w:r w:rsidR="00FD74A6" w:rsidRPr="00F660F0">
              <w:rPr>
                <w:rFonts w:ascii="Liberation Serif" w:hAnsi="Liberation Serif" w:cs="Liberation Serif"/>
                <w:sz w:val="24"/>
                <w:szCs w:val="24"/>
              </w:rPr>
              <w:t> </w:t>
            </w:r>
            <w:r w:rsidRPr="00F660F0">
              <w:rPr>
                <w:rFonts w:ascii="Liberation Serif" w:hAnsi="Liberation Serif" w:cs="Liberation Serif"/>
                <w:sz w:val="24"/>
                <w:szCs w:val="24"/>
              </w:rPr>
              <w:t>080</w:t>
            </w:r>
          </w:p>
        </w:tc>
      </w:tr>
    </w:tbl>
    <w:p w14:paraId="4AD2D48C" w14:textId="11BDBEAF" w:rsidR="00840A5F" w:rsidRPr="00F660F0" w:rsidRDefault="00840A5F" w:rsidP="00840A5F">
      <w:pPr>
        <w:contextualSpacing/>
        <w:jc w:val="both"/>
        <w:rPr>
          <w:rFonts w:ascii="Liberation Serif" w:hAnsi="Liberation Serif" w:cs="Liberation Serif"/>
          <w:sz w:val="16"/>
          <w:szCs w:val="16"/>
        </w:rPr>
      </w:pPr>
      <w:r w:rsidRPr="00F660F0">
        <w:rPr>
          <w:rFonts w:ascii="Liberation Serif" w:hAnsi="Liberation Serif" w:cs="Liberation Serif"/>
          <w:noProof/>
          <w:sz w:val="28"/>
          <w:szCs w:val="28"/>
        </w:rPr>
        <w:drawing>
          <wp:anchor distT="0" distB="0" distL="114300" distR="114300" simplePos="0" relativeHeight="251659264" behindDoc="0" locked="0" layoutInCell="1" allowOverlap="1" wp14:anchorId="4DB78743" wp14:editId="3DF963CD">
            <wp:simplePos x="0" y="0"/>
            <wp:positionH relativeFrom="margin">
              <wp:align>right</wp:align>
            </wp:positionH>
            <wp:positionV relativeFrom="paragraph">
              <wp:posOffset>140335</wp:posOffset>
            </wp:positionV>
            <wp:extent cx="6354445" cy="2466340"/>
            <wp:effectExtent l="0" t="0" r="8255" b="10160"/>
            <wp:wrapSquare wrapText="bothSides"/>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CCBD97A" w14:textId="19978154" w:rsidR="00703B0F" w:rsidRPr="00F660F0" w:rsidRDefault="00703B0F" w:rsidP="00840A5F">
      <w:pPr>
        <w:shd w:val="clear" w:color="auto" w:fill="FFFFFF" w:themeFill="background1"/>
        <w:contextualSpacing/>
        <w:jc w:val="center"/>
        <w:rPr>
          <w:rFonts w:ascii="Liberation Serif" w:hAnsi="Liberation Serif" w:cs="Liberation Serif"/>
          <w:i/>
          <w:sz w:val="24"/>
          <w:szCs w:val="24"/>
        </w:rPr>
      </w:pPr>
      <w:r w:rsidRPr="00F660F0">
        <w:rPr>
          <w:rFonts w:ascii="Liberation Serif" w:hAnsi="Liberation Serif" w:cs="Liberation Serif"/>
          <w:i/>
          <w:sz w:val="24"/>
          <w:szCs w:val="24"/>
        </w:rPr>
        <w:t xml:space="preserve">Рис. </w:t>
      </w:r>
      <w:r w:rsidR="00E737F5" w:rsidRPr="00F660F0">
        <w:rPr>
          <w:rFonts w:ascii="Liberation Serif" w:hAnsi="Liberation Serif" w:cs="Liberation Serif"/>
          <w:i/>
          <w:sz w:val="24"/>
          <w:szCs w:val="24"/>
        </w:rPr>
        <w:t>9</w:t>
      </w:r>
      <w:r w:rsidR="00C37196" w:rsidRPr="00F660F0">
        <w:rPr>
          <w:rFonts w:ascii="Liberation Serif" w:hAnsi="Liberation Serif" w:cs="Liberation Serif"/>
          <w:i/>
          <w:sz w:val="24"/>
          <w:szCs w:val="24"/>
        </w:rPr>
        <w:t>.</w:t>
      </w:r>
      <w:r w:rsidRPr="00F660F0">
        <w:rPr>
          <w:rFonts w:ascii="Liberation Serif" w:hAnsi="Liberation Serif" w:cs="Liberation Serif"/>
          <w:i/>
          <w:sz w:val="24"/>
          <w:szCs w:val="24"/>
        </w:rPr>
        <w:t xml:space="preserve"> Структура управления многоквартирными домами, %</w:t>
      </w:r>
    </w:p>
    <w:p w14:paraId="53ABEACA" w14:textId="77777777" w:rsidR="005B12E2" w:rsidRDefault="005B12E2" w:rsidP="005B12E2">
      <w:pPr>
        <w:contextualSpacing/>
        <w:jc w:val="both"/>
        <w:rPr>
          <w:rFonts w:ascii="Liberation Serif" w:hAnsi="Liberation Serif" w:cs="Liberation Serif"/>
          <w:sz w:val="16"/>
          <w:szCs w:val="16"/>
        </w:rPr>
      </w:pPr>
    </w:p>
    <w:p w14:paraId="7714F739" w14:textId="77777777" w:rsidR="00FB1596" w:rsidRPr="00F660F0" w:rsidRDefault="00FB1596" w:rsidP="008919C4">
      <w:pPr>
        <w:shd w:val="clear" w:color="auto" w:fill="FFFFFF" w:themeFill="background1"/>
        <w:contextualSpacing/>
        <w:jc w:val="center"/>
        <w:rPr>
          <w:rFonts w:ascii="Liberation Serif" w:hAnsi="Liberation Serif" w:cs="Liberation Serif"/>
          <w:b/>
          <w:i/>
          <w:sz w:val="24"/>
          <w:szCs w:val="24"/>
        </w:rPr>
      </w:pPr>
      <w:r w:rsidRPr="00F660F0">
        <w:rPr>
          <w:rFonts w:ascii="Liberation Serif" w:hAnsi="Liberation Serif" w:cs="Liberation Serif"/>
          <w:b/>
          <w:i/>
          <w:sz w:val="24"/>
          <w:szCs w:val="24"/>
        </w:rPr>
        <w:lastRenderedPageBreak/>
        <w:t>Капитальный ремонт общего имущества многоквартирных домов</w:t>
      </w:r>
    </w:p>
    <w:p w14:paraId="7A5D4C5A" w14:textId="63380A45" w:rsidR="00FB1596" w:rsidRPr="00F660F0" w:rsidRDefault="00FB1596" w:rsidP="00FD74A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Организация капитального ремонта общего имущества многоквартирных домов осуществляется по краткосрочному плану на 2018-2020 годы, утвержденному постановлением администрации городского округа от</w:t>
      </w:r>
      <w:r w:rsidR="00FD74A6" w:rsidRPr="00F660F0">
        <w:rPr>
          <w:rFonts w:ascii="Liberation Serif" w:hAnsi="Liberation Serif" w:cs="Liberation Serif"/>
          <w:sz w:val="24"/>
          <w:szCs w:val="24"/>
        </w:rPr>
        <w:t> </w:t>
      </w:r>
      <w:r w:rsidRPr="00F660F0">
        <w:rPr>
          <w:rFonts w:ascii="Liberation Serif" w:hAnsi="Liberation Serif" w:cs="Liberation Serif"/>
          <w:sz w:val="24"/>
          <w:szCs w:val="24"/>
        </w:rPr>
        <w:t>10.02.2017</w:t>
      </w:r>
      <w:r w:rsidR="00FD74A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w:t>
      </w:r>
      <w:r w:rsidR="00FD74A6" w:rsidRPr="00F660F0">
        <w:rPr>
          <w:rFonts w:ascii="Liberation Serif" w:hAnsi="Liberation Serif" w:cs="Liberation Serif"/>
          <w:sz w:val="24"/>
          <w:szCs w:val="24"/>
        </w:rPr>
        <w:t> </w:t>
      </w:r>
      <w:r w:rsidRPr="00F660F0">
        <w:rPr>
          <w:rFonts w:ascii="Liberation Serif" w:hAnsi="Liberation Serif" w:cs="Liberation Serif"/>
          <w:sz w:val="24"/>
          <w:szCs w:val="24"/>
        </w:rPr>
        <w:t>68.</w:t>
      </w:r>
    </w:p>
    <w:p w14:paraId="6E6D90C9" w14:textId="5C694BD7" w:rsidR="0043579C" w:rsidRPr="00F660F0" w:rsidRDefault="00FB1596" w:rsidP="00FD74A6">
      <w:pPr>
        <w:shd w:val="clear" w:color="auto" w:fill="FFFFFF" w:themeFill="background1"/>
        <w:tabs>
          <w:tab w:val="left" w:pos="798"/>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работы по капитальному ремонту конструктивных элементов зданий выполнены в 15 многоквартирных домах общей площадью 32,4 тысяч</w:t>
      </w:r>
      <w:r w:rsidR="00FD74A6" w:rsidRPr="00F660F0">
        <w:rPr>
          <w:rFonts w:ascii="Liberation Serif" w:hAnsi="Liberation Serif" w:cs="Liberation Serif"/>
          <w:sz w:val="24"/>
          <w:szCs w:val="24"/>
        </w:rPr>
        <w:t>и</w:t>
      </w:r>
      <w:r w:rsidRPr="00F660F0">
        <w:rPr>
          <w:rFonts w:ascii="Liberation Serif" w:hAnsi="Liberation Serif" w:cs="Liberation Serif"/>
          <w:sz w:val="24"/>
          <w:szCs w:val="24"/>
        </w:rPr>
        <w:t xml:space="preserve"> </w:t>
      </w:r>
      <w:r w:rsidR="00200977" w:rsidRPr="00F660F0">
        <w:rPr>
          <w:rFonts w:ascii="Liberation Serif" w:hAnsi="Liberation Serif" w:cs="Liberation Serif"/>
          <w:sz w:val="24"/>
          <w:szCs w:val="24"/>
        </w:rPr>
        <w:t xml:space="preserve">кв. м </w:t>
      </w:r>
      <w:r w:rsidRPr="00F660F0">
        <w:rPr>
          <w:rFonts w:ascii="Liberation Serif" w:hAnsi="Liberation Serif" w:cs="Liberation Serif"/>
          <w:sz w:val="24"/>
          <w:szCs w:val="24"/>
        </w:rPr>
        <w:t xml:space="preserve">на общую сумму </w:t>
      </w:r>
      <w:r w:rsidR="00BB5362" w:rsidRPr="00F660F0">
        <w:rPr>
          <w:rFonts w:ascii="Liberation Serif" w:hAnsi="Liberation Serif" w:cs="Liberation Serif"/>
          <w:sz w:val="24"/>
          <w:szCs w:val="24"/>
        </w:rPr>
        <w:t>147,5 миллиона рублей,</w:t>
      </w:r>
      <w:r w:rsidRPr="00F660F0">
        <w:rPr>
          <w:rFonts w:ascii="Liberation Serif" w:hAnsi="Liberation Serif" w:cs="Liberation Serif"/>
          <w:sz w:val="24"/>
          <w:szCs w:val="24"/>
        </w:rPr>
        <w:t xml:space="preserve"> из них 12 домов в</w:t>
      </w:r>
      <w:r w:rsidR="00583D2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w:t>
      </w:r>
      <w:r w:rsidR="00583D22"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Верхняя Пышма, два дома в поселке Кедровое и один дом в</w:t>
      </w:r>
      <w:r w:rsidR="00583D2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поселке Исеть.</w:t>
      </w:r>
    </w:p>
    <w:p w14:paraId="67A42FF8" w14:textId="0C13726C" w:rsidR="0043579C" w:rsidRPr="00F660F0" w:rsidRDefault="00FB1596" w:rsidP="00FD74A6">
      <w:pPr>
        <w:shd w:val="clear" w:color="auto" w:fill="FFFFFF" w:themeFill="background1"/>
        <w:tabs>
          <w:tab w:val="left" w:pos="798"/>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рамках Региональной программы капитального ремонта в 2019 году выполнена замена 10</w:t>
      </w:r>
      <w:r w:rsidR="00583D22"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лифтов в многоквартирных домах по адресам: г. Верхняя Пышма, </w:t>
      </w:r>
      <w:proofErr w:type="spellStart"/>
      <w:r w:rsidRPr="00F660F0">
        <w:rPr>
          <w:rFonts w:ascii="Liberation Serif" w:hAnsi="Liberation Serif" w:cs="Liberation Serif"/>
          <w:sz w:val="24"/>
          <w:szCs w:val="24"/>
        </w:rPr>
        <w:t>пр</w:t>
      </w:r>
      <w:r w:rsidR="00583D22" w:rsidRPr="00F660F0">
        <w:rPr>
          <w:rFonts w:ascii="Liberation Serif" w:hAnsi="Liberation Serif" w:cs="Liberation Serif"/>
          <w:sz w:val="24"/>
          <w:szCs w:val="24"/>
        </w:rPr>
        <w:t>-кт</w:t>
      </w:r>
      <w:proofErr w:type="spellEnd"/>
      <w:r w:rsidR="00583D22" w:rsidRPr="00F660F0">
        <w:rPr>
          <w:rFonts w:ascii="Liberation Serif" w:hAnsi="Liberation Serif" w:cs="Liberation Serif"/>
          <w:sz w:val="24"/>
          <w:szCs w:val="24"/>
        </w:rPr>
        <w:t xml:space="preserve"> Успенский, д. 123 и ул. </w:t>
      </w:r>
      <w:r w:rsidRPr="00F660F0">
        <w:rPr>
          <w:rFonts w:ascii="Liberation Serif" w:hAnsi="Liberation Serif" w:cs="Liberation Serif"/>
          <w:sz w:val="24"/>
          <w:szCs w:val="24"/>
        </w:rPr>
        <w:t>Уральских рабочих, д. 48.</w:t>
      </w:r>
    </w:p>
    <w:p w14:paraId="2D94DC5A" w14:textId="22992360" w:rsidR="00FB1596" w:rsidRPr="00F660F0" w:rsidRDefault="00FB1596" w:rsidP="00FD74A6">
      <w:pPr>
        <w:shd w:val="clear" w:color="auto" w:fill="FFFFFF" w:themeFill="background1"/>
        <w:tabs>
          <w:tab w:val="left" w:pos="798"/>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рамках подпрограммы «Повышение качества условий проживания населения на</w:t>
      </w:r>
      <w:r w:rsidR="00583D22" w:rsidRPr="00F660F0">
        <w:rPr>
          <w:rFonts w:ascii="Liberation Serif" w:hAnsi="Liberation Serif" w:cs="Liberation Serif"/>
          <w:sz w:val="24"/>
          <w:szCs w:val="24"/>
        </w:rPr>
        <w:t> </w:t>
      </w:r>
      <w:r w:rsidRPr="00F660F0">
        <w:rPr>
          <w:rFonts w:ascii="Liberation Serif" w:hAnsi="Liberation Serif" w:cs="Liberation Serif"/>
          <w:sz w:val="24"/>
          <w:szCs w:val="24"/>
        </w:rPr>
        <w:t>территории городского округа Верхняя Пышма до 2024 года» муниципальной программы «Развитие жилищно-коммунального хозяйства, дорожного хозяйства и</w:t>
      </w:r>
      <w:r w:rsidR="00583D2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транспортного обслуживания, повышение энергетической эффективности на</w:t>
      </w:r>
      <w:r w:rsidR="00D5214B">
        <w:rPr>
          <w:rFonts w:ascii="Liberation Serif" w:hAnsi="Liberation Serif" w:cs="Liberation Serif"/>
          <w:sz w:val="24"/>
          <w:szCs w:val="24"/>
        </w:rPr>
        <w:t xml:space="preserve"> </w:t>
      </w:r>
      <w:r w:rsidRPr="00F660F0">
        <w:rPr>
          <w:rFonts w:ascii="Liberation Serif" w:hAnsi="Liberation Serif" w:cs="Liberation Serif"/>
          <w:sz w:val="24"/>
          <w:szCs w:val="24"/>
        </w:rPr>
        <w:t>территории городского округа Верхняя Пышма до 2024 года» в 2019 году проведены следующие мероприятия:</w:t>
      </w:r>
    </w:p>
    <w:p w14:paraId="42D634BF" w14:textId="50B8B6D0" w:rsidR="00FB1596" w:rsidRPr="00F660F0" w:rsidRDefault="008D6CD7" w:rsidP="00FD74A6">
      <w:pPr>
        <w:shd w:val="clear" w:color="auto" w:fill="FFFFFF" w:themeFill="background1"/>
        <w:tabs>
          <w:tab w:val="left" w:pos="798"/>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FD74A6" w:rsidRPr="00F660F0">
        <w:rPr>
          <w:rFonts w:ascii="Liberation Serif" w:hAnsi="Liberation Serif" w:cs="Liberation Serif"/>
          <w:sz w:val="24"/>
          <w:szCs w:val="24"/>
        </w:rPr>
        <w:t> </w:t>
      </w:r>
      <w:r w:rsidR="00FB1596" w:rsidRPr="00F660F0">
        <w:rPr>
          <w:rFonts w:ascii="Liberation Serif" w:hAnsi="Liberation Serif" w:cs="Liberation Serif"/>
          <w:sz w:val="24"/>
          <w:szCs w:val="24"/>
        </w:rPr>
        <w:t>для обеспечения формирования фонда капитального ремонта в части ремонта помещений, находящихся в муниципальной собственности, направлено 5,9</w:t>
      </w:r>
      <w:r w:rsidR="00D5214B">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миллиона рублей;</w:t>
      </w:r>
    </w:p>
    <w:p w14:paraId="2EB26B3D" w14:textId="26252CC7" w:rsidR="00FB1596" w:rsidRPr="00F660F0" w:rsidRDefault="00FB1596" w:rsidP="00FD74A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w:t>
      </w:r>
      <w:r w:rsidR="00116C7B" w:rsidRPr="00F660F0">
        <w:rPr>
          <w:rFonts w:ascii="Liberation Serif" w:hAnsi="Liberation Serif" w:cs="Liberation Serif"/>
          <w:sz w:val="24"/>
          <w:szCs w:val="24"/>
        </w:rPr>
        <w:t>предоставле</w:t>
      </w:r>
      <w:r w:rsidRPr="00F660F0">
        <w:rPr>
          <w:rFonts w:ascii="Liberation Serif" w:hAnsi="Liberation Serif" w:cs="Liberation Serif"/>
          <w:sz w:val="24"/>
          <w:szCs w:val="24"/>
        </w:rPr>
        <w:t xml:space="preserve">ны субсидии ООО ЖКХ «Кедр», ООО «Жилищно-коммунальное хозяйство «Исеть», ООО «Сити-Сервис» по действующим договорам на вывоз </w:t>
      </w:r>
      <w:r w:rsidRPr="00F660F0">
        <w:rPr>
          <w:rFonts w:ascii="Liberation Serif" w:eastAsia="Calibri" w:hAnsi="Liberation Serif" w:cs="Liberation Serif"/>
          <w:bCs/>
          <w:color w:val="000000"/>
          <w:sz w:val="24"/>
          <w:szCs w:val="24"/>
        </w:rPr>
        <w:t>жидких бытовых отходов от</w:t>
      </w:r>
      <w:r w:rsidR="00583D22" w:rsidRPr="00F660F0">
        <w:rPr>
          <w:rFonts w:ascii="Liberation Serif" w:hAnsi="Liberation Serif" w:cs="Liberation Serif"/>
          <w:sz w:val="24"/>
          <w:szCs w:val="24"/>
        </w:rPr>
        <w:t> </w:t>
      </w:r>
      <w:r w:rsidR="00560B65" w:rsidRPr="00F660F0">
        <w:rPr>
          <w:rFonts w:ascii="Liberation Serif" w:eastAsia="Calibri" w:hAnsi="Liberation Serif" w:cs="Liberation Serif"/>
          <w:bCs/>
          <w:color w:val="000000"/>
          <w:sz w:val="24"/>
          <w:szCs w:val="24"/>
        </w:rPr>
        <w:t xml:space="preserve">36 </w:t>
      </w:r>
      <w:r w:rsidRPr="00F660F0">
        <w:rPr>
          <w:rFonts w:ascii="Liberation Serif" w:eastAsia="Calibri" w:hAnsi="Liberation Serif" w:cs="Liberation Serif"/>
          <w:bCs/>
          <w:color w:val="000000"/>
          <w:sz w:val="24"/>
          <w:szCs w:val="24"/>
        </w:rPr>
        <w:t>многоквартирных жилых домов, не подсоединенных к централизованной системе водоотведения</w:t>
      </w:r>
      <w:r w:rsidRPr="00F660F0">
        <w:rPr>
          <w:rFonts w:ascii="Liberation Serif" w:hAnsi="Liberation Serif" w:cs="Liberation Serif"/>
          <w:sz w:val="24"/>
          <w:szCs w:val="24"/>
        </w:rPr>
        <w:t xml:space="preserve"> на сумму 4,8 миллиона рублей;</w:t>
      </w:r>
    </w:p>
    <w:p w14:paraId="0DC8D390" w14:textId="0D9BA851" w:rsidR="00FB1596" w:rsidRPr="00F660F0" w:rsidRDefault="00FB1596" w:rsidP="00FD74A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w:t>
      </w:r>
      <w:r w:rsidR="00560D25" w:rsidRPr="00F660F0">
        <w:rPr>
          <w:rFonts w:ascii="Liberation Serif" w:hAnsi="Liberation Serif" w:cs="Liberation Serif"/>
          <w:sz w:val="24"/>
          <w:szCs w:val="24"/>
        </w:rPr>
        <w:t xml:space="preserve">предоставлены субсидии </w:t>
      </w:r>
      <w:bookmarkStart w:id="28" w:name="OLE_LINK5"/>
      <w:r w:rsidR="00560D25" w:rsidRPr="00F660F0">
        <w:rPr>
          <w:rFonts w:ascii="Liberation Serif" w:hAnsi="Liberation Serif" w:cs="Liberation Serif"/>
          <w:sz w:val="24"/>
          <w:szCs w:val="24"/>
        </w:rPr>
        <w:t xml:space="preserve">на возмещение затрат по </w:t>
      </w:r>
      <w:bookmarkEnd w:id="28"/>
      <w:r w:rsidR="00560D25" w:rsidRPr="00F660F0">
        <w:rPr>
          <w:rFonts w:ascii="Liberation Serif" w:hAnsi="Liberation Serif" w:cs="Liberation Serif"/>
          <w:sz w:val="24"/>
          <w:szCs w:val="24"/>
        </w:rPr>
        <w:t xml:space="preserve">содержанию бань </w:t>
      </w:r>
      <w:r w:rsidRPr="00F660F0">
        <w:rPr>
          <w:rFonts w:ascii="Liberation Serif" w:hAnsi="Liberation Serif" w:cs="Liberation Serif"/>
          <w:sz w:val="24"/>
          <w:szCs w:val="24"/>
        </w:rPr>
        <w:t>ООО «Жилищно-</w:t>
      </w:r>
      <w:r w:rsidR="00AE2B7D" w:rsidRPr="00F660F0">
        <w:rPr>
          <w:rFonts w:ascii="Liberation Serif" w:hAnsi="Liberation Serif" w:cs="Liberation Serif"/>
          <w:sz w:val="24"/>
          <w:szCs w:val="24"/>
        </w:rPr>
        <w:t xml:space="preserve">коммунальное хозяйство «Кедр», </w:t>
      </w:r>
      <w:r w:rsidRPr="00F660F0">
        <w:rPr>
          <w:rFonts w:ascii="Liberation Serif" w:hAnsi="Liberation Serif" w:cs="Liberation Serif"/>
          <w:sz w:val="24"/>
          <w:szCs w:val="24"/>
        </w:rPr>
        <w:t>АО «УТС», МУП «</w:t>
      </w:r>
      <w:r w:rsidR="007579F2" w:rsidRPr="00F660F0">
        <w:rPr>
          <w:rFonts w:ascii="Liberation Serif" w:hAnsi="Liberation Serif" w:cs="Liberation Serif"/>
          <w:sz w:val="24"/>
          <w:szCs w:val="24"/>
        </w:rPr>
        <w:t>Водоканал</w:t>
      </w:r>
      <w:r w:rsidRPr="00F660F0">
        <w:rPr>
          <w:rFonts w:ascii="Liberation Serif" w:hAnsi="Liberation Serif" w:cs="Liberation Serif"/>
          <w:sz w:val="24"/>
          <w:szCs w:val="24"/>
        </w:rPr>
        <w:t>»</w:t>
      </w:r>
      <w:r w:rsidR="00FD74A6" w:rsidRPr="00F660F0">
        <w:rPr>
          <w:rFonts w:ascii="Liberation Serif" w:hAnsi="Liberation Serif" w:cs="Liberation Serif"/>
          <w:sz w:val="24"/>
          <w:szCs w:val="24"/>
        </w:rPr>
        <w:t xml:space="preserve"> </w:t>
      </w:r>
      <w:r w:rsidR="00AE2B7D" w:rsidRPr="00F660F0">
        <w:rPr>
          <w:rFonts w:ascii="Liberation Serif" w:hAnsi="Liberation Serif" w:cs="Liberation Serif"/>
          <w:sz w:val="24"/>
          <w:szCs w:val="24"/>
        </w:rPr>
        <w:t>в</w:t>
      </w:r>
      <w:r w:rsidR="00D5214B">
        <w:rPr>
          <w:rFonts w:ascii="Liberation Serif" w:hAnsi="Liberation Serif" w:cs="Liberation Serif"/>
          <w:sz w:val="24"/>
          <w:szCs w:val="24"/>
        </w:rPr>
        <w:t xml:space="preserve"> </w:t>
      </w:r>
      <w:r w:rsidR="00AE2B7D" w:rsidRPr="00F660F0">
        <w:rPr>
          <w:rFonts w:ascii="Liberation Serif" w:hAnsi="Liberation Serif" w:cs="Liberation Serif"/>
          <w:sz w:val="24"/>
          <w:szCs w:val="24"/>
        </w:rPr>
        <w:t xml:space="preserve">поселках Исеть, Кедровое, Ольховка на сумму </w:t>
      </w:r>
      <w:r w:rsidRPr="00F660F0">
        <w:rPr>
          <w:rFonts w:ascii="Liberation Serif" w:hAnsi="Liberation Serif" w:cs="Liberation Serif"/>
          <w:sz w:val="24"/>
          <w:szCs w:val="24"/>
        </w:rPr>
        <w:t>3,7</w:t>
      </w:r>
      <w:r w:rsidR="00FD74A6"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миллиона рублей.</w:t>
      </w:r>
    </w:p>
    <w:p w14:paraId="13DEF8AB" w14:textId="148B9D5A" w:rsidR="0043579C" w:rsidRPr="00F660F0" w:rsidRDefault="00150EEF" w:rsidP="00FD74A6">
      <w:pPr>
        <w:shd w:val="clear" w:color="auto" w:fill="FFFFFF" w:themeFill="background1"/>
        <w:tabs>
          <w:tab w:val="left" w:pos="798"/>
        </w:tabs>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А</w:t>
      </w:r>
      <w:r w:rsidR="00FB1596" w:rsidRPr="00F660F0">
        <w:rPr>
          <w:rFonts w:ascii="Liberation Serif" w:hAnsi="Liberation Serif" w:cs="Liberation Serif"/>
          <w:sz w:val="24"/>
          <w:szCs w:val="24"/>
        </w:rPr>
        <w:t xml:space="preserve">дминистрацией городского округа внесены изменения в краткосрочный план реализации Региональной программы на 2018-2020 годы и принято постановление о </w:t>
      </w:r>
      <w:r w:rsidR="00FB1596" w:rsidRPr="00F660F0">
        <w:rPr>
          <w:rFonts w:ascii="Liberation Serif" w:hAnsi="Liberation Serif" w:cs="Liberation Serif"/>
          <w:bCs/>
          <w:sz w:val="24"/>
          <w:szCs w:val="24"/>
        </w:rPr>
        <w:t>проведении капитального ремонта общего имущества в многоквартирных домах городского округа Верхняя Пышма в</w:t>
      </w:r>
      <w:r w:rsidR="00583D22" w:rsidRPr="00F660F0">
        <w:rPr>
          <w:rFonts w:ascii="Liberation Serif" w:hAnsi="Liberation Serif" w:cs="Liberation Serif"/>
          <w:sz w:val="24"/>
          <w:szCs w:val="24"/>
        </w:rPr>
        <w:t> </w:t>
      </w:r>
      <w:r w:rsidR="00FB1596" w:rsidRPr="00F660F0">
        <w:rPr>
          <w:rFonts w:ascii="Liberation Serif" w:hAnsi="Liberation Serif" w:cs="Liberation Serif"/>
          <w:bCs/>
          <w:sz w:val="24"/>
          <w:szCs w:val="24"/>
        </w:rPr>
        <w:t>2020</w:t>
      </w:r>
      <w:r w:rsidR="00583D22" w:rsidRPr="00F660F0">
        <w:rPr>
          <w:rFonts w:ascii="Liberation Serif" w:hAnsi="Liberation Serif" w:cs="Liberation Serif"/>
          <w:sz w:val="24"/>
          <w:szCs w:val="24"/>
        </w:rPr>
        <w:t> </w:t>
      </w:r>
      <w:r w:rsidR="00FB1596" w:rsidRPr="00F660F0">
        <w:rPr>
          <w:rFonts w:ascii="Liberation Serif" w:hAnsi="Liberation Serif" w:cs="Liberation Serif"/>
          <w:bCs/>
          <w:sz w:val="24"/>
          <w:szCs w:val="24"/>
        </w:rPr>
        <w:t xml:space="preserve">году, собственники помещений которых формируют фонд капитального ремонта на </w:t>
      </w:r>
      <w:r w:rsidR="007579F2" w:rsidRPr="00F660F0">
        <w:rPr>
          <w:rFonts w:ascii="Liberation Serif" w:hAnsi="Liberation Serif" w:cs="Liberation Serif"/>
          <w:bCs/>
          <w:sz w:val="24"/>
          <w:szCs w:val="24"/>
        </w:rPr>
        <w:t>счете</w:t>
      </w:r>
      <w:r w:rsidR="00FB1596" w:rsidRPr="00F660F0">
        <w:rPr>
          <w:rFonts w:ascii="Liberation Serif" w:hAnsi="Liberation Serif" w:cs="Liberation Serif"/>
          <w:bCs/>
          <w:sz w:val="24"/>
          <w:szCs w:val="24"/>
        </w:rPr>
        <w:t xml:space="preserve"> регионального</w:t>
      </w:r>
      <w:r w:rsidR="00FB1596" w:rsidRPr="00F660F0">
        <w:rPr>
          <w:rFonts w:ascii="Liberation Serif" w:hAnsi="Liberation Serif" w:cs="Liberation Serif"/>
          <w:sz w:val="24"/>
          <w:szCs w:val="24"/>
        </w:rPr>
        <w:t xml:space="preserve"> оператора, и</w:t>
      </w:r>
      <w:r w:rsidR="00583D22"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не</w:t>
      </w:r>
      <w:r w:rsidR="00583D22"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принявшие в сроки, установленные в части 4 статьи 189 Жилищного кодекса Российской Федерации, на общем собрании решение о проведении капитального ремонта общего имущества в этих многоквартирных домах.</w:t>
      </w:r>
      <w:r w:rsidR="001718D3" w:rsidRPr="00F660F0">
        <w:rPr>
          <w:rFonts w:ascii="Liberation Serif" w:hAnsi="Liberation Serif" w:cs="Liberation Serif"/>
          <w:sz w:val="24"/>
          <w:szCs w:val="24"/>
        </w:rPr>
        <w:t xml:space="preserve"> В</w:t>
      </w:r>
      <w:r w:rsidR="00583D22" w:rsidRPr="00F660F0">
        <w:rPr>
          <w:rFonts w:ascii="Liberation Serif" w:hAnsi="Liberation Serif" w:cs="Liberation Serif"/>
          <w:sz w:val="24"/>
          <w:szCs w:val="24"/>
        </w:rPr>
        <w:t xml:space="preserve"> </w:t>
      </w:r>
      <w:r w:rsidR="001718D3" w:rsidRPr="00F660F0">
        <w:rPr>
          <w:rFonts w:ascii="Liberation Serif" w:hAnsi="Liberation Serif" w:cs="Liberation Serif"/>
          <w:sz w:val="24"/>
          <w:szCs w:val="24"/>
        </w:rPr>
        <w:t>2020</w:t>
      </w:r>
      <w:r w:rsidR="00583D22" w:rsidRPr="00F660F0">
        <w:rPr>
          <w:rFonts w:ascii="Liberation Serif" w:hAnsi="Liberation Serif" w:cs="Liberation Serif"/>
          <w:sz w:val="24"/>
          <w:szCs w:val="24"/>
        </w:rPr>
        <w:t xml:space="preserve"> </w:t>
      </w:r>
      <w:r w:rsidR="001718D3" w:rsidRPr="00F660F0">
        <w:rPr>
          <w:rFonts w:ascii="Liberation Serif" w:hAnsi="Liberation Serif" w:cs="Liberation Serif"/>
          <w:sz w:val="24"/>
          <w:szCs w:val="24"/>
        </w:rPr>
        <w:t>году запланирован ремонт 14 многоквартирных домов, в том числе замена 16</w:t>
      </w:r>
      <w:r w:rsidR="00D5214B">
        <w:rPr>
          <w:rFonts w:ascii="Liberation Serif" w:hAnsi="Liberation Serif" w:cs="Liberation Serif"/>
          <w:sz w:val="24"/>
          <w:szCs w:val="24"/>
        </w:rPr>
        <w:t xml:space="preserve"> </w:t>
      </w:r>
      <w:r w:rsidR="001718D3" w:rsidRPr="00F660F0">
        <w:rPr>
          <w:rFonts w:ascii="Liberation Serif" w:hAnsi="Liberation Serif" w:cs="Liberation Serif"/>
          <w:sz w:val="24"/>
          <w:szCs w:val="24"/>
        </w:rPr>
        <w:t>лифтов в</w:t>
      </w:r>
      <w:r w:rsidR="00583D22" w:rsidRPr="00F660F0">
        <w:rPr>
          <w:rFonts w:ascii="Liberation Serif" w:hAnsi="Liberation Serif" w:cs="Liberation Serif"/>
          <w:sz w:val="24"/>
          <w:szCs w:val="24"/>
        </w:rPr>
        <w:t xml:space="preserve"> </w:t>
      </w:r>
      <w:r w:rsidR="001718D3" w:rsidRPr="00F660F0">
        <w:rPr>
          <w:rFonts w:ascii="Liberation Serif" w:hAnsi="Liberation Serif" w:cs="Liberation Serif"/>
          <w:sz w:val="24"/>
          <w:szCs w:val="24"/>
        </w:rPr>
        <w:t>4</w:t>
      </w:r>
      <w:r w:rsidR="00583D22" w:rsidRPr="00F660F0">
        <w:rPr>
          <w:rFonts w:ascii="Liberation Serif" w:hAnsi="Liberation Serif" w:cs="Liberation Serif"/>
          <w:sz w:val="24"/>
          <w:szCs w:val="24"/>
        </w:rPr>
        <w:t xml:space="preserve"> </w:t>
      </w:r>
      <w:r w:rsidR="001718D3" w:rsidRPr="00F660F0">
        <w:rPr>
          <w:rFonts w:ascii="Liberation Serif" w:hAnsi="Liberation Serif" w:cs="Liberation Serif"/>
          <w:sz w:val="24"/>
          <w:szCs w:val="24"/>
        </w:rPr>
        <w:t>домах.</w:t>
      </w:r>
    </w:p>
    <w:p w14:paraId="055B37B4" w14:textId="77777777" w:rsidR="005B12E2" w:rsidRPr="00F660F0" w:rsidRDefault="005B12E2" w:rsidP="005B12E2">
      <w:pPr>
        <w:contextualSpacing/>
        <w:jc w:val="both"/>
        <w:rPr>
          <w:rFonts w:ascii="Liberation Serif" w:hAnsi="Liberation Serif" w:cs="Liberation Serif"/>
          <w:sz w:val="16"/>
          <w:szCs w:val="16"/>
        </w:rPr>
      </w:pPr>
    </w:p>
    <w:p w14:paraId="248E09B0" w14:textId="46C071D2" w:rsidR="00FB1596" w:rsidRPr="00F660F0" w:rsidRDefault="00FB1596" w:rsidP="00427EF2">
      <w:pPr>
        <w:shd w:val="clear" w:color="auto" w:fill="FFFFFF" w:themeFill="background1"/>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20. Создание условий для предоставления транспортных услуг населению и</w:t>
      </w:r>
      <w:r w:rsidR="00E16F50" w:rsidRPr="00F660F0">
        <w:rPr>
          <w:rFonts w:ascii="Liberation Serif" w:hAnsi="Liberation Serif" w:cs="Liberation Serif"/>
          <w:sz w:val="24"/>
          <w:szCs w:val="24"/>
        </w:rPr>
        <w:t xml:space="preserve"> </w:t>
      </w:r>
      <w:r w:rsidRPr="00F660F0">
        <w:rPr>
          <w:rFonts w:ascii="Liberation Serif" w:hAnsi="Liberation Serif" w:cs="Liberation Serif"/>
          <w:b/>
          <w:sz w:val="24"/>
          <w:szCs w:val="24"/>
        </w:rPr>
        <w:t>организация транспортного обслуживания населения в границах городского округа</w:t>
      </w:r>
    </w:p>
    <w:p w14:paraId="20361773" w14:textId="77777777" w:rsidR="005B12E2" w:rsidRPr="00F660F0" w:rsidRDefault="005B12E2" w:rsidP="005B12E2">
      <w:pPr>
        <w:contextualSpacing/>
        <w:jc w:val="both"/>
        <w:rPr>
          <w:rFonts w:ascii="Liberation Serif" w:hAnsi="Liberation Serif" w:cs="Liberation Serif"/>
          <w:sz w:val="16"/>
          <w:szCs w:val="16"/>
        </w:rPr>
      </w:pPr>
    </w:p>
    <w:p w14:paraId="781659FC" w14:textId="7618E4F5" w:rsidR="00FB1596" w:rsidRPr="00F660F0" w:rsidRDefault="00FB1596" w:rsidP="00FD74A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На территории городского округа действует 1</w:t>
      </w:r>
      <w:r w:rsidR="008D19E9" w:rsidRPr="00F660F0">
        <w:rPr>
          <w:rFonts w:ascii="Liberation Serif" w:hAnsi="Liberation Serif" w:cs="Liberation Serif"/>
          <w:sz w:val="24"/>
          <w:szCs w:val="24"/>
        </w:rPr>
        <w:t xml:space="preserve">2 </w:t>
      </w:r>
      <w:r w:rsidRPr="00F660F0">
        <w:rPr>
          <w:rFonts w:ascii="Liberation Serif" w:hAnsi="Liberation Serif" w:cs="Liberation Serif"/>
          <w:sz w:val="24"/>
          <w:szCs w:val="24"/>
        </w:rPr>
        <w:t>муниципальных маршрутов, в</w:t>
      </w:r>
      <w:r w:rsidR="00583D2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том числе три сезонных маршрута, на которых во время садово-огородного сезона отсутствуют другие виды общественного транспорта. </w:t>
      </w:r>
      <w:r w:rsidR="000856BD" w:rsidRPr="00F660F0">
        <w:rPr>
          <w:rFonts w:ascii="Liberation Serif" w:hAnsi="Liberation Serif" w:cs="Liberation Serif"/>
          <w:sz w:val="24"/>
          <w:szCs w:val="24"/>
        </w:rPr>
        <w:t>Все маршруты признаны социально</w:t>
      </w:r>
      <w:r w:rsidR="00FD74A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значимыми. До настоящего времени не имеют прямых автобусных маршрутов поселки Гать, Глубокий Лог, Крутой, Каменные Ключи</w:t>
      </w:r>
      <w:r w:rsidR="00FD74A6" w:rsidRPr="00F660F0">
        <w:rPr>
          <w:rFonts w:ascii="Liberation Serif" w:hAnsi="Liberation Serif" w:cs="Liberation Serif"/>
          <w:sz w:val="24"/>
          <w:szCs w:val="24"/>
        </w:rPr>
        <w:t xml:space="preserve">, </w:t>
      </w:r>
      <w:proofErr w:type="spellStart"/>
      <w:r w:rsidR="00FD74A6" w:rsidRPr="00F660F0">
        <w:rPr>
          <w:rFonts w:ascii="Liberation Serif" w:hAnsi="Liberation Serif" w:cs="Liberation Serif"/>
          <w:sz w:val="24"/>
          <w:szCs w:val="24"/>
        </w:rPr>
        <w:t>Сагра</w:t>
      </w:r>
      <w:proofErr w:type="spellEnd"/>
      <w:r w:rsidRPr="00F660F0">
        <w:rPr>
          <w:rFonts w:ascii="Liberation Serif" w:hAnsi="Liberation Serif" w:cs="Liberation Serif"/>
          <w:sz w:val="24"/>
          <w:szCs w:val="24"/>
        </w:rPr>
        <w:t>. В</w:t>
      </w:r>
      <w:r w:rsidR="00583D2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2019</w:t>
      </w:r>
      <w:r w:rsidR="00583D2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году новые муниципальные маршруты</w:t>
      </w:r>
      <w:r w:rsidR="00AF7892" w:rsidRPr="00F660F0">
        <w:rPr>
          <w:rFonts w:ascii="Liberation Serif" w:hAnsi="Liberation Serif" w:cs="Liberation Serif"/>
          <w:sz w:val="24"/>
          <w:szCs w:val="24"/>
        </w:rPr>
        <w:t xml:space="preserve"> не открывались</w:t>
      </w:r>
      <w:r w:rsidRPr="00F660F0">
        <w:rPr>
          <w:rFonts w:ascii="Liberation Serif" w:hAnsi="Liberation Serif" w:cs="Liberation Serif"/>
          <w:sz w:val="24"/>
          <w:szCs w:val="24"/>
        </w:rPr>
        <w:t>.</w:t>
      </w:r>
    </w:p>
    <w:p w14:paraId="0C870978" w14:textId="1737468D" w:rsidR="00FB1596" w:rsidRPr="00F660F0" w:rsidRDefault="00FB1596" w:rsidP="00FD74A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 целью социальной поддержки отдельных категорий граждан в 2019 году осуществлялась продажа льготных проездных билетов на проезд в пределах городского округа. Льготы предоставлялись в размере 50 процентов от стоимости проездного билета на месяц для учащихся школ городского округа, в размере 20</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процентов от стоимости проездного билета на месяц для</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льготных категорий граждан федерального и областного регистров, проживающих на</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территории городского округа.</w:t>
      </w:r>
    </w:p>
    <w:p w14:paraId="66FAE4B8" w14:textId="401F71F1" w:rsidR="0043579C" w:rsidRPr="00F660F0" w:rsidRDefault="00FB1596" w:rsidP="00FD74A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Перевозка пассажиров осуществлялась по утвержденной автобусной маршрутной сети, которая обеспечивает максимальный охват жителей городского округа, в соответствии с</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паспортами автобусных маршрутов и расписаниями движения автобусов на основании правовых актов, регламентирующих организацию пассажирских перевозок.</w:t>
      </w:r>
    </w:p>
    <w:p w14:paraId="2C403374" w14:textId="25AC3B1A" w:rsidR="0043579C" w:rsidRPr="00F660F0" w:rsidRDefault="00422C77" w:rsidP="00FD74A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Федеральным законом от 13</w:t>
      </w:r>
      <w:r w:rsidR="008D6CD7" w:rsidRPr="00F660F0">
        <w:rPr>
          <w:rFonts w:ascii="Liberation Serif" w:hAnsi="Liberation Serif" w:cs="Liberation Serif"/>
          <w:sz w:val="24"/>
          <w:szCs w:val="24"/>
        </w:rPr>
        <w:t xml:space="preserve"> июля </w:t>
      </w:r>
      <w:r w:rsidRPr="00F660F0">
        <w:rPr>
          <w:rFonts w:ascii="Liberation Serif" w:hAnsi="Liberation Serif" w:cs="Liberation Serif"/>
          <w:sz w:val="24"/>
          <w:szCs w:val="24"/>
        </w:rPr>
        <w:t xml:space="preserve">2015 </w:t>
      </w:r>
      <w:r w:rsidR="008D6CD7"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w:t>
      </w:r>
      <w:r w:rsidR="00FD74A6" w:rsidRPr="00F660F0">
        <w:rPr>
          <w:rFonts w:ascii="Liberation Serif" w:hAnsi="Liberation Serif" w:cs="Liberation Serif"/>
          <w:sz w:val="24"/>
          <w:szCs w:val="24"/>
        </w:rPr>
        <w:t> </w:t>
      </w:r>
      <w:r w:rsidRPr="00F660F0">
        <w:rPr>
          <w:rFonts w:ascii="Liberation Serif" w:hAnsi="Liberation Serif" w:cs="Liberation Serif"/>
          <w:sz w:val="24"/>
          <w:szCs w:val="24"/>
        </w:rPr>
        <w:t>220-ФЗ «Об</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FD74A6"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разработаны маршрутные карты на все муниципальные маршруты.</w:t>
      </w:r>
    </w:p>
    <w:p w14:paraId="405339CD" w14:textId="7E759FCD" w:rsidR="00FB1596" w:rsidRPr="00F660F0" w:rsidRDefault="00FB1596" w:rsidP="00FD74A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В 2019 году АО «Автотранспорт» из местного</w:t>
      </w:r>
      <w:r w:rsidR="00017DD7" w:rsidRPr="00F660F0">
        <w:rPr>
          <w:rFonts w:ascii="Liberation Serif" w:hAnsi="Liberation Serif" w:cs="Liberation Serif"/>
          <w:sz w:val="24"/>
          <w:szCs w:val="24"/>
        </w:rPr>
        <w:t xml:space="preserve"> бюджета возмещено 10,0</w:t>
      </w:r>
      <w:r w:rsidR="00E16F50" w:rsidRPr="00F660F0">
        <w:rPr>
          <w:rFonts w:ascii="Liberation Serif" w:hAnsi="Liberation Serif" w:cs="Liberation Serif"/>
          <w:sz w:val="24"/>
          <w:szCs w:val="24"/>
        </w:rPr>
        <w:t xml:space="preserve"> </w:t>
      </w:r>
      <w:r w:rsidR="00017DD7" w:rsidRPr="00F660F0">
        <w:rPr>
          <w:rFonts w:ascii="Liberation Serif" w:hAnsi="Liberation Serif" w:cs="Liberation Serif"/>
          <w:sz w:val="24"/>
          <w:szCs w:val="24"/>
        </w:rPr>
        <w:t>миллион</w:t>
      </w:r>
      <w:r w:rsidR="00FD74A6"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рублей, в</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том числе 8,4 миллиона рублей </w:t>
      </w:r>
      <w:r w:rsidR="00F97D66" w:rsidRPr="00F660F0">
        <w:rPr>
          <w:rFonts w:ascii="Liberation Serif" w:hAnsi="Liberation Serif" w:cs="Liberation Serif"/>
          <w:sz w:val="24"/>
          <w:szCs w:val="24"/>
        </w:rPr>
        <w:t xml:space="preserve">на возмещение </w:t>
      </w:r>
      <w:r w:rsidRPr="00F660F0">
        <w:rPr>
          <w:rFonts w:ascii="Liberation Serif" w:hAnsi="Liberation Serif" w:cs="Liberation Serif"/>
          <w:sz w:val="24"/>
          <w:szCs w:val="24"/>
        </w:rPr>
        <w:t>затрат от</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деятельности по пе</w:t>
      </w:r>
      <w:r w:rsidR="000856BD" w:rsidRPr="00F660F0">
        <w:rPr>
          <w:rFonts w:ascii="Liberation Serif" w:hAnsi="Liberation Serif" w:cs="Liberation Serif"/>
          <w:sz w:val="24"/>
          <w:szCs w:val="24"/>
        </w:rPr>
        <w:t>ревозке пассажиров по социально</w:t>
      </w:r>
      <w:r w:rsidR="00FD74A6" w:rsidRPr="00F660F0">
        <w:rPr>
          <w:rFonts w:ascii="Liberation Serif" w:hAnsi="Liberation Serif" w:cs="Liberation Serif"/>
          <w:sz w:val="24"/>
          <w:szCs w:val="24"/>
        </w:rPr>
        <w:t xml:space="preserve"> з</w:t>
      </w:r>
      <w:r w:rsidRPr="00F660F0">
        <w:rPr>
          <w:rFonts w:ascii="Liberation Serif" w:hAnsi="Liberation Serif" w:cs="Liberation Serif"/>
          <w:sz w:val="24"/>
          <w:szCs w:val="24"/>
        </w:rPr>
        <w:t>начимым маршрутам и</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1,6</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миллиона рублей недополученных доходов в связи с</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продажей льготных проездных билетов учащимся школ городского округа и льготным категориям граждан федерального и областного регистров.</w:t>
      </w:r>
    </w:p>
    <w:p w14:paraId="47AD8570" w14:textId="0C8A9F26" w:rsidR="009824ED" w:rsidRPr="00F660F0" w:rsidRDefault="009824ED" w:rsidP="00FD74A6">
      <w:pPr>
        <w:shd w:val="clear" w:color="auto" w:fill="FFFFFF" w:themeFill="background1"/>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Приоритетным направлением на 2020 год</w:t>
      </w:r>
      <w:r w:rsidR="004E0CC0" w:rsidRPr="00F660F0">
        <w:rPr>
          <w:rFonts w:ascii="Liberation Serif" w:hAnsi="Liberation Serif" w:cs="Liberation Serif"/>
          <w:sz w:val="24"/>
          <w:szCs w:val="24"/>
        </w:rPr>
        <w:t xml:space="preserve"> является </w:t>
      </w:r>
      <w:r w:rsidR="00AE2B7D" w:rsidRPr="00F660F0">
        <w:rPr>
          <w:rFonts w:ascii="Liberation Serif" w:hAnsi="Liberation Serif" w:cs="Liberation Serif"/>
          <w:sz w:val="24"/>
          <w:szCs w:val="24"/>
        </w:rPr>
        <w:t>внесение изменений в</w:t>
      </w:r>
      <w:r w:rsidR="00E16F50" w:rsidRPr="00F660F0">
        <w:rPr>
          <w:rFonts w:ascii="Liberation Serif" w:hAnsi="Liberation Serif" w:cs="Liberation Serif"/>
          <w:sz w:val="24"/>
          <w:szCs w:val="24"/>
        </w:rPr>
        <w:t xml:space="preserve"> </w:t>
      </w:r>
      <w:r w:rsidR="00AE2B7D" w:rsidRPr="00F660F0">
        <w:rPr>
          <w:rFonts w:ascii="Liberation Serif" w:hAnsi="Liberation Serif" w:cs="Liberation Serif"/>
          <w:sz w:val="24"/>
          <w:szCs w:val="24"/>
        </w:rPr>
        <w:t>действующие</w:t>
      </w:r>
      <w:r w:rsidR="004E0CC0" w:rsidRPr="00F660F0">
        <w:rPr>
          <w:rFonts w:ascii="Liberation Serif" w:hAnsi="Liberation Serif" w:cs="Liberation Serif"/>
          <w:sz w:val="24"/>
          <w:szCs w:val="24"/>
        </w:rPr>
        <w:t xml:space="preserve"> </w:t>
      </w:r>
      <w:r w:rsidR="00AE2B7D" w:rsidRPr="00F660F0">
        <w:rPr>
          <w:rFonts w:ascii="Liberation Serif" w:hAnsi="Liberation Serif" w:cs="Liberation Serif"/>
          <w:sz w:val="24"/>
          <w:szCs w:val="24"/>
        </w:rPr>
        <w:t>автобусные</w:t>
      </w:r>
      <w:r w:rsidR="004A769D" w:rsidRPr="00F660F0">
        <w:rPr>
          <w:rFonts w:ascii="Liberation Serif" w:hAnsi="Liberation Serif" w:cs="Liberation Serif"/>
          <w:sz w:val="24"/>
          <w:szCs w:val="24"/>
        </w:rPr>
        <w:t xml:space="preserve"> </w:t>
      </w:r>
      <w:r w:rsidR="004E0CC0" w:rsidRPr="00F660F0">
        <w:rPr>
          <w:rFonts w:ascii="Liberation Serif" w:hAnsi="Liberation Serif" w:cs="Liberation Serif"/>
          <w:sz w:val="24"/>
          <w:szCs w:val="24"/>
        </w:rPr>
        <w:t>маршрут</w:t>
      </w:r>
      <w:r w:rsidR="00AE2B7D" w:rsidRPr="00F660F0">
        <w:rPr>
          <w:rFonts w:ascii="Liberation Serif" w:hAnsi="Liberation Serif" w:cs="Liberation Serif"/>
          <w:sz w:val="24"/>
          <w:szCs w:val="24"/>
        </w:rPr>
        <w:t>ы</w:t>
      </w:r>
      <w:r w:rsidR="004A769D" w:rsidRPr="00F660F0">
        <w:rPr>
          <w:rFonts w:ascii="Liberation Serif" w:hAnsi="Liberation Serif" w:cs="Liberation Serif"/>
          <w:sz w:val="24"/>
          <w:szCs w:val="24"/>
        </w:rPr>
        <w:t>, которые охватывают</w:t>
      </w:r>
      <w:r w:rsidR="004E0CC0" w:rsidRPr="00F660F0">
        <w:rPr>
          <w:rFonts w:ascii="Liberation Serif" w:hAnsi="Liberation Serif" w:cs="Liberation Serif"/>
          <w:sz w:val="24"/>
          <w:szCs w:val="24"/>
        </w:rPr>
        <w:t xml:space="preserve"> новые микрорайоны</w:t>
      </w:r>
      <w:r w:rsidR="004A769D" w:rsidRPr="00F660F0">
        <w:rPr>
          <w:rFonts w:ascii="Liberation Serif" w:hAnsi="Liberation Serif" w:cs="Liberation Serif"/>
          <w:sz w:val="24"/>
          <w:szCs w:val="24"/>
        </w:rPr>
        <w:t xml:space="preserve"> города</w:t>
      </w:r>
      <w:r w:rsidR="00D5214B" w:rsidRPr="00D5214B">
        <w:rPr>
          <w:rFonts w:ascii="Liberation Serif" w:eastAsia="Calibri" w:hAnsi="Liberation Serif" w:cs="Liberation Serif"/>
          <w:sz w:val="24"/>
          <w:szCs w:val="24"/>
        </w:rPr>
        <w:t xml:space="preserve"> </w:t>
      </w:r>
      <w:r w:rsidR="00D5214B" w:rsidRPr="00F660F0">
        <w:rPr>
          <w:rFonts w:ascii="Liberation Serif" w:eastAsia="Calibri" w:hAnsi="Liberation Serif" w:cs="Liberation Serif"/>
          <w:sz w:val="24"/>
          <w:szCs w:val="24"/>
        </w:rPr>
        <w:t>Верхняя Пышма</w:t>
      </w:r>
      <w:r w:rsidR="004E0CC0" w:rsidRPr="00F660F0">
        <w:rPr>
          <w:rFonts w:ascii="Liberation Serif" w:hAnsi="Liberation Serif" w:cs="Liberation Serif"/>
          <w:sz w:val="24"/>
          <w:szCs w:val="24"/>
        </w:rPr>
        <w:t>.</w:t>
      </w:r>
    </w:p>
    <w:p w14:paraId="1774B295" w14:textId="77777777" w:rsidR="005B12E2" w:rsidRPr="00F660F0" w:rsidRDefault="005B12E2" w:rsidP="005B12E2">
      <w:pPr>
        <w:contextualSpacing/>
        <w:jc w:val="both"/>
        <w:rPr>
          <w:rFonts w:ascii="Liberation Serif" w:hAnsi="Liberation Serif" w:cs="Liberation Serif"/>
          <w:sz w:val="16"/>
          <w:szCs w:val="16"/>
        </w:rPr>
      </w:pPr>
    </w:p>
    <w:p w14:paraId="38BD9665" w14:textId="51A95E8C" w:rsidR="00FB1596" w:rsidRPr="00F660F0" w:rsidRDefault="00FB1596" w:rsidP="00660431">
      <w:pPr>
        <w:contextualSpacing/>
        <w:jc w:val="center"/>
        <w:rPr>
          <w:rFonts w:ascii="Liberation Serif" w:eastAsia="Calibri" w:hAnsi="Liberation Serif" w:cs="Liberation Serif"/>
          <w:b/>
          <w:bCs/>
          <w:sz w:val="24"/>
          <w:szCs w:val="24"/>
        </w:rPr>
      </w:pPr>
      <w:r w:rsidRPr="00F660F0">
        <w:rPr>
          <w:rFonts w:ascii="Liberation Serif" w:eastAsia="Calibri" w:hAnsi="Liberation Serif" w:cs="Liberation Serif"/>
          <w:b/>
          <w:bCs/>
          <w:sz w:val="24"/>
          <w:szCs w:val="24"/>
        </w:rPr>
        <w:t>21. Организация мероприятий по охране окружающей среды в границах городского округа. Организация сбора, вывоза, утилизации и переработки отходов</w:t>
      </w:r>
    </w:p>
    <w:p w14:paraId="398E3939" w14:textId="77777777" w:rsidR="005B12E2" w:rsidRPr="00F660F0" w:rsidRDefault="005B12E2" w:rsidP="005B12E2">
      <w:pPr>
        <w:contextualSpacing/>
        <w:jc w:val="both"/>
        <w:rPr>
          <w:rFonts w:ascii="Liberation Serif" w:hAnsi="Liberation Serif" w:cs="Liberation Serif"/>
          <w:sz w:val="16"/>
          <w:szCs w:val="16"/>
        </w:rPr>
      </w:pPr>
    </w:p>
    <w:p w14:paraId="538031C6" w14:textId="1875FBD8" w:rsidR="00422C77" w:rsidRPr="00F660F0" w:rsidRDefault="00422C77"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В рамках подпрограммы «Обеспечение экологической безопасности и</w:t>
      </w:r>
      <w:r w:rsidR="00E16F50"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обращение с</w:t>
      </w:r>
      <w:r w:rsidR="00E16F50"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отходами производства и потребления на территории городского округа Верхняя Пышма до</w:t>
      </w:r>
      <w:r w:rsidR="00E16F50"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2024</w:t>
      </w:r>
      <w:r w:rsidR="00E16F50"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года» муниципальной программы «Совершенствование социально-экономической политики на территории городского округа Верхняя Пышма до 2024 года» на выполнение мероприятий по</w:t>
      </w:r>
      <w:r w:rsidR="00E16F50" w:rsidRPr="00F660F0">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охране окружающей среды в 2019 году из местного бюджета направлено 6,6</w:t>
      </w:r>
      <w:r w:rsidR="00FD74A6" w:rsidRPr="00F660F0">
        <w:rPr>
          <w:rFonts w:ascii="Liberation Serif" w:eastAsia="Calibri" w:hAnsi="Liberation Serif" w:cs="Liberation Serif"/>
          <w:sz w:val="24"/>
          <w:szCs w:val="24"/>
        </w:rPr>
        <w:t> </w:t>
      </w:r>
      <w:r w:rsidRPr="00F660F0">
        <w:rPr>
          <w:rFonts w:ascii="Liberation Serif" w:eastAsia="Calibri" w:hAnsi="Liberation Serif" w:cs="Liberation Serif"/>
          <w:sz w:val="24"/>
          <w:szCs w:val="24"/>
        </w:rPr>
        <w:t>миллион</w:t>
      </w:r>
      <w:r w:rsidR="00FD74A6" w:rsidRPr="00F660F0">
        <w:rPr>
          <w:rFonts w:ascii="Liberation Serif" w:eastAsia="Calibri" w:hAnsi="Liberation Serif" w:cs="Liberation Serif"/>
          <w:sz w:val="24"/>
          <w:szCs w:val="24"/>
        </w:rPr>
        <w:t>а</w:t>
      </w:r>
      <w:r w:rsidRPr="00F660F0">
        <w:rPr>
          <w:rFonts w:ascii="Liberation Serif" w:eastAsia="Calibri" w:hAnsi="Liberation Serif" w:cs="Liberation Serif"/>
          <w:sz w:val="24"/>
          <w:szCs w:val="24"/>
        </w:rPr>
        <w:t xml:space="preserve"> рублей, выполнены следующие мероприятия:</w:t>
      </w:r>
    </w:p>
    <w:p w14:paraId="78025FCE" w14:textId="78CB322A" w:rsidR="00422C77" w:rsidRPr="00F660F0" w:rsidRDefault="008D6CD7"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FD74A6" w:rsidRPr="00F660F0">
        <w:rPr>
          <w:rFonts w:ascii="Liberation Serif" w:eastAsia="Calibri" w:hAnsi="Liberation Serif" w:cs="Liberation Serif"/>
          <w:sz w:val="24"/>
          <w:szCs w:val="24"/>
        </w:rPr>
        <w:t> </w:t>
      </w:r>
      <w:r w:rsidR="00422C77" w:rsidRPr="00F660F0">
        <w:rPr>
          <w:rFonts w:ascii="Liberation Serif" w:eastAsia="Calibri" w:hAnsi="Liberation Serif" w:cs="Liberation Serif"/>
          <w:sz w:val="24"/>
          <w:szCs w:val="24"/>
        </w:rPr>
        <w:t>проведена инвентаризация имеющихся контейнерных площадок, выявлена необходимость по обустройству новых 79 контейнерных площадок. В 2019 году из</w:t>
      </w:r>
      <w:r w:rsidR="00E16F50" w:rsidRPr="00F660F0">
        <w:rPr>
          <w:rFonts w:ascii="Liberation Serif" w:eastAsia="Calibri" w:hAnsi="Liberation Serif" w:cs="Liberation Serif"/>
          <w:sz w:val="24"/>
          <w:szCs w:val="24"/>
        </w:rPr>
        <w:t xml:space="preserve"> </w:t>
      </w:r>
      <w:r w:rsidR="00422C77" w:rsidRPr="00F660F0">
        <w:rPr>
          <w:rFonts w:ascii="Liberation Serif" w:eastAsia="Calibri" w:hAnsi="Liberation Serif" w:cs="Liberation Serif"/>
          <w:sz w:val="24"/>
          <w:szCs w:val="24"/>
        </w:rPr>
        <w:t>местного бюджета выделено 3,4 миллиона рублей, в том числе 0,6</w:t>
      </w:r>
      <w:r w:rsidR="00E16F50" w:rsidRPr="00F660F0">
        <w:rPr>
          <w:rFonts w:ascii="Liberation Serif" w:eastAsia="Calibri" w:hAnsi="Liberation Serif" w:cs="Liberation Serif"/>
          <w:sz w:val="24"/>
          <w:szCs w:val="24"/>
        </w:rPr>
        <w:t xml:space="preserve"> </w:t>
      </w:r>
      <w:r w:rsidR="00422C77" w:rsidRPr="00F660F0">
        <w:rPr>
          <w:rFonts w:ascii="Liberation Serif" w:eastAsia="Calibri" w:hAnsi="Liberation Serif" w:cs="Liberation Serif"/>
          <w:sz w:val="24"/>
          <w:szCs w:val="24"/>
        </w:rPr>
        <w:t>миллиона рублей на обустройство контейнерных площадок, проведено устройство 30 контейнерных площадок;</w:t>
      </w:r>
    </w:p>
    <w:p w14:paraId="0E224ABD" w14:textId="2932E6A4" w:rsidR="00422C77" w:rsidRPr="00F660F0" w:rsidRDefault="008D6CD7"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FD74A6" w:rsidRPr="00F660F0">
        <w:rPr>
          <w:rFonts w:ascii="Liberation Serif" w:eastAsia="Calibri" w:hAnsi="Liberation Serif" w:cs="Liberation Serif"/>
          <w:sz w:val="24"/>
          <w:szCs w:val="24"/>
        </w:rPr>
        <w:t> </w:t>
      </w:r>
      <w:r w:rsidR="00422C77" w:rsidRPr="00F660F0">
        <w:rPr>
          <w:rFonts w:ascii="Liberation Serif" w:eastAsia="Calibri" w:hAnsi="Liberation Serif" w:cs="Liberation Serif"/>
          <w:sz w:val="24"/>
          <w:szCs w:val="24"/>
        </w:rPr>
        <w:t xml:space="preserve">проведена работа </w:t>
      </w:r>
      <w:r w:rsidR="0012390A" w:rsidRPr="00F660F0">
        <w:rPr>
          <w:rFonts w:ascii="Liberation Serif" w:eastAsia="Calibri" w:hAnsi="Liberation Serif" w:cs="Liberation Serif"/>
          <w:sz w:val="24"/>
          <w:szCs w:val="24"/>
        </w:rPr>
        <w:t xml:space="preserve">по выявлению мест несанкционированного размещения твердых коммунальных отходов (далее – ТКО) и ликвидации несанкционированных навалов </w:t>
      </w:r>
      <w:r w:rsidR="00422C77" w:rsidRPr="00F660F0">
        <w:rPr>
          <w:rFonts w:ascii="Liberation Serif" w:eastAsia="Calibri" w:hAnsi="Liberation Serif" w:cs="Liberation Serif"/>
          <w:sz w:val="24"/>
          <w:szCs w:val="24"/>
        </w:rPr>
        <w:t xml:space="preserve">на территории городского округа на сумму </w:t>
      </w:r>
      <w:r w:rsidR="00470C3D" w:rsidRPr="00F660F0">
        <w:rPr>
          <w:rFonts w:ascii="Liberation Serif" w:eastAsia="Calibri" w:hAnsi="Liberation Serif" w:cs="Liberation Serif"/>
          <w:sz w:val="24"/>
          <w:szCs w:val="24"/>
        </w:rPr>
        <w:t>100 тысяч</w:t>
      </w:r>
      <w:r w:rsidR="00422C77" w:rsidRPr="00F660F0">
        <w:rPr>
          <w:rFonts w:ascii="Liberation Serif" w:eastAsia="Calibri" w:hAnsi="Liberation Serif" w:cs="Liberation Serif"/>
          <w:sz w:val="24"/>
          <w:szCs w:val="24"/>
        </w:rPr>
        <w:t xml:space="preserve"> рублей. В 2019 году выявлено 51</w:t>
      </w:r>
      <w:r w:rsidR="00E16F50" w:rsidRPr="00F660F0">
        <w:rPr>
          <w:rFonts w:ascii="Liberation Serif" w:eastAsia="Calibri" w:hAnsi="Liberation Serif" w:cs="Liberation Serif"/>
          <w:sz w:val="24"/>
          <w:szCs w:val="24"/>
        </w:rPr>
        <w:t xml:space="preserve"> </w:t>
      </w:r>
      <w:r w:rsidR="00422C77" w:rsidRPr="00F660F0">
        <w:rPr>
          <w:rFonts w:ascii="Liberation Serif" w:eastAsia="Calibri" w:hAnsi="Liberation Serif" w:cs="Liberation Serif"/>
          <w:sz w:val="24"/>
          <w:szCs w:val="24"/>
        </w:rPr>
        <w:t xml:space="preserve">место несанкционированного размещения ТКО, ликвидировано </w:t>
      </w:r>
      <w:r w:rsidR="00E16F50" w:rsidRPr="00F660F0">
        <w:rPr>
          <w:rFonts w:ascii="Liberation Serif" w:eastAsia="Calibri" w:hAnsi="Liberation Serif" w:cs="Liberation Serif"/>
          <w:sz w:val="24"/>
          <w:szCs w:val="24"/>
        </w:rPr>
        <w:t xml:space="preserve">2 108 кубических метров </w:t>
      </w:r>
      <w:r w:rsidR="00422C77" w:rsidRPr="00F660F0">
        <w:rPr>
          <w:rFonts w:ascii="Liberation Serif" w:eastAsia="Calibri" w:hAnsi="Liberation Serif" w:cs="Liberation Serif"/>
          <w:sz w:val="24"/>
          <w:szCs w:val="24"/>
        </w:rPr>
        <w:t>навалов;</w:t>
      </w:r>
    </w:p>
    <w:p w14:paraId="5499F386" w14:textId="06C91332" w:rsidR="00422C77" w:rsidRPr="00F660F0" w:rsidRDefault="008D6CD7"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12390A" w:rsidRPr="00F660F0">
        <w:rPr>
          <w:rFonts w:ascii="Liberation Serif" w:eastAsia="Calibri" w:hAnsi="Liberation Serif" w:cs="Liberation Serif"/>
          <w:sz w:val="24"/>
          <w:szCs w:val="24"/>
        </w:rPr>
        <w:t> </w:t>
      </w:r>
      <w:r w:rsidR="00422C77" w:rsidRPr="00F660F0">
        <w:rPr>
          <w:rFonts w:ascii="Liberation Serif" w:eastAsia="Calibri" w:hAnsi="Liberation Serif" w:cs="Liberation Serif"/>
          <w:sz w:val="24"/>
          <w:szCs w:val="24"/>
        </w:rPr>
        <w:t xml:space="preserve">выделены средства на содержание полигона поселка Красный. Финансирование содержания полигона </w:t>
      </w:r>
      <w:r w:rsidR="0012390A" w:rsidRPr="00F660F0">
        <w:rPr>
          <w:rFonts w:ascii="Liberation Serif" w:eastAsia="Calibri" w:hAnsi="Liberation Serif" w:cs="Liberation Serif"/>
          <w:sz w:val="24"/>
          <w:szCs w:val="24"/>
        </w:rPr>
        <w:t>ТКО</w:t>
      </w:r>
      <w:r w:rsidR="00422C77" w:rsidRPr="00F660F0">
        <w:rPr>
          <w:rFonts w:ascii="Liberation Serif" w:eastAsia="Calibri" w:hAnsi="Liberation Serif" w:cs="Liberation Serif"/>
          <w:sz w:val="24"/>
          <w:szCs w:val="24"/>
        </w:rPr>
        <w:t xml:space="preserve"> в 2019 году составило 9,3 миллиона рублей. </w:t>
      </w:r>
      <w:r w:rsidR="00E16F50" w:rsidRPr="00F660F0">
        <w:rPr>
          <w:rFonts w:ascii="Liberation Serif" w:eastAsia="Calibri" w:hAnsi="Liberation Serif" w:cs="Liberation Serif"/>
          <w:sz w:val="24"/>
          <w:szCs w:val="24"/>
        </w:rPr>
        <w:t xml:space="preserve">Разрабатывается </w:t>
      </w:r>
      <w:r w:rsidR="00422C77" w:rsidRPr="00F660F0">
        <w:rPr>
          <w:rFonts w:ascii="Liberation Serif" w:eastAsia="Calibri" w:hAnsi="Liberation Serif" w:cs="Liberation Serif"/>
          <w:sz w:val="24"/>
          <w:szCs w:val="24"/>
        </w:rPr>
        <w:t>проект рекультиваци</w:t>
      </w:r>
      <w:r w:rsidR="0012390A" w:rsidRPr="00F660F0">
        <w:rPr>
          <w:rFonts w:ascii="Liberation Serif" w:eastAsia="Calibri" w:hAnsi="Liberation Serif" w:cs="Liberation Serif"/>
          <w:sz w:val="24"/>
          <w:szCs w:val="24"/>
        </w:rPr>
        <w:t>и</w:t>
      </w:r>
      <w:r w:rsidR="00422C77" w:rsidRPr="00F660F0">
        <w:rPr>
          <w:rFonts w:ascii="Liberation Serif" w:eastAsia="Calibri" w:hAnsi="Liberation Serif" w:cs="Liberation Serif"/>
          <w:sz w:val="24"/>
          <w:szCs w:val="24"/>
        </w:rPr>
        <w:t xml:space="preserve"> полигона </w:t>
      </w:r>
      <w:r w:rsidR="0012390A" w:rsidRPr="00F660F0">
        <w:rPr>
          <w:rFonts w:ascii="Liberation Serif" w:eastAsia="Calibri" w:hAnsi="Liberation Serif" w:cs="Liberation Serif"/>
          <w:sz w:val="24"/>
          <w:szCs w:val="24"/>
        </w:rPr>
        <w:t>ТКО</w:t>
      </w:r>
      <w:r w:rsidR="00422C77" w:rsidRPr="00F660F0">
        <w:rPr>
          <w:rFonts w:ascii="Liberation Serif" w:eastAsia="Calibri" w:hAnsi="Liberation Serif" w:cs="Liberation Serif"/>
          <w:sz w:val="24"/>
          <w:szCs w:val="24"/>
        </w:rPr>
        <w:t xml:space="preserve"> в</w:t>
      </w:r>
      <w:r w:rsidR="00E16F50" w:rsidRPr="00F660F0">
        <w:rPr>
          <w:rFonts w:ascii="Liberation Serif" w:eastAsia="Calibri" w:hAnsi="Liberation Serif" w:cs="Liberation Serif"/>
          <w:sz w:val="24"/>
          <w:szCs w:val="24"/>
        </w:rPr>
        <w:t xml:space="preserve"> </w:t>
      </w:r>
      <w:r w:rsidR="00422C77" w:rsidRPr="00F660F0">
        <w:rPr>
          <w:rFonts w:ascii="Liberation Serif" w:eastAsia="Calibri" w:hAnsi="Liberation Serif" w:cs="Liberation Serif"/>
          <w:sz w:val="24"/>
          <w:szCs w:val="24"/>
        </w:rPr>
        <w:t>поселке Красный. Проведены общественные обсуждения данного объекта с</w:t>
      </w:r>
      <w:r w:rsidR="00E16F50" w:rsidRPr="00F660F0">
        <w:rPr>
          <w:rFonts w:ascii="Liberation Serif" w:eastAsia="Calibri" w:hAnsi="Liberation Serif" w:cs="Liberation Serif"/>
          <w:sz w:val="24"/>
          <w:szCs w:val="24"/>
        </w:rPr>
        <w:t xml:space="preserve"> </w:t>
      </w:r>
      <w:r w:rsidR="00422C77" w:rsidRPr="00F660F0">
        <w:rPr>
          <w:rFonts w:ascii="Liberation Serif" w:eastAsia="Calibri" w:hAnsi="Liberation Serif" w:cs="Liberation Serif"/>
          <w:sz w:val="24"/>
          <w:szCs w:val="24"/>
        </w:rPr>
        <w:t>гражданами и общественными организациями для прохождения государственной экологической экспертизы. В настоящее время проект рекультивации полигона направлен на</w:t>
      </w:r>
      <w:r w:rsidR="00E16F50" w:rsidRPr="00F660F0">
        <w:rPr>
          <w:rFonts w:ascii="Liberation Serif" w:hAnsi="Liberation Serif" w:cs="Liberation Serif"/>
          <w:sz w:val="24"/>
          <w:szCs w:val="24"/>
        </w:rPr>
        <w:t> </w:t>
      </w:r>
      <w:r w:rsidR="00422C77" w:rsidRPr="00F660F0">
        <w:rPr>
          <w:rFonts w:ascii="Liberation Serif" w:eastAsia="Calibri" w:hAnsi="Liberation Serif" w:cs="Liberation Serif"/>
          <w:sz w:val="24"/>
          <w:szCs w:val="24"/>
        </w:rPr>
        <w:t>государственную экологическую экспертизу.</w:t>
      </w:r>
    </w:p>
    <w:p w14:paraId="457F9AF7" w14:textId="7924C6BC" w:rsidR="00F22756" w:rsidRPr="00F660F0" w:rsidRDefault="00422C77"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Администрацией городского округа разработана и утверждена «Программа мониторинга качества вод источников нецентрализованного водоснабжения в</w:t>
      </w:r>
      <w:r w:rsidR="00E16F50" w:rsidRPr="00F660F0">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населенных пунктах городского округа Верхняя Пышма на 2019-2021 год</w:t>
      </w:r>
      <w:r w:rsidR="008D6CD7" w:rsidRPr="00F660F0">
        <w:rPr>
          <w:rFonts w:ascii="Liberation Serif" w:eastAsia="Calibri" w:hAnsi="Liberation Serif" w:cs="Liberation Serif"/>
          <w:sz w:val="24"/>
          <w:szCs w:val="24"/>
        </w:rPr>
        <w:t>ы</w:t>
      </w:r>
      <w:r w:rsidRPr="00F660F0">
        <w:rPr>
          <w:rFonts w:ascii="Liberation Serif" w:eastAsia="Calibri" w:hAnsi="Liberation Serif" w:cs="Liberation Serif"/>
          <w:sz w:val="24"/>
          <w:szCs w:val="24"/>
        </w:rPr>
        <w:t xml:space="preserve">» (далее – Программа). В соответствии с Программой ежегодно реализуются мероприятия по поддержанию существующих источников нецентрализованного водоснабжения. В течение 2019 года обустроены источники нецентрализованного водоснабжения </w:t>
      </w:r>
      <w:r w:rsidR="0012390A" w:rsidRPr="00F660F0">
        <w:rPr>
          <w:rFonts w:ascii="Liberation Serif" w:eastAsia="Calibri" w:hAnsi="Liberation Serif" w:cs="Liberation Serif"/>
          <w:sz w:val="24"/>
          <w:szCs w:val="24"/>
        </w:rPr>
        <w:t>по адресам: п. Исеть, ул. Станцион</w:t>
      </w:r>
      <w:r w:rsidR="00470C3D" w:rsidRPr="00F660F0">
        <w:rPr>
          <w:rFonts w:ascii="Liberation Serif" w:eastAsia="Calibri" w:hAnsi="Liberation Serif" w:cs="Liberation Serif"/>
          <w:sz w:val="24"/>
          <w:szCs w:val="24"/>
        </w:rPr>
        <w:t xml:space="preserve">ная, д. 21а, с. </w:t>
      </w:r>
      <w:proofErr w:type="spellStart"/>
      <w:r w:rsidR="00470C3D" w:rsidRPr="00F660F0">
        <w:rPr>
          <w:rFonts w:ascii="Liberation Serif" w:eastAsia="Calibri" w:hAnsi="Liberation Serif" w:cs="Liberation Serif"/>
          <w:sz w:val="24"/>
          <w:szCs w:val="24"/>
        </w:rPr>
        <w:t>Мостовское</w:t>
      </w:r>
      <w:proofErr w:type="spellEnd"/>
      <w:r w:rsidR="00470C3D" w:rsidRPr="00F660F0">
        <w:rPr>
          <w:rFonts w:ascii="Liberation Serif" w:eastAsia="Calibri" w:hAnsi="Liberation Serif" w:cs="Liberation Serif"/>
          <w:sz w:val="24"/>
          <w:szCs w:val="24"/>
        </w:rPr>
        <w:t>, ул. </w:t>
      </w:r>
      <w:r w:rsidR="0012390A" w:rsidRPr="00F660F0">
        <w:rPr>
          <w:rFonts w:ascii="Liberation Serif" w:eastAsia="Calibri" w:hAnsi="Liberation Serif" w:cs="Liberation Serif"/>
          <w:sz w:val="24"/>
          <w:szCs w:val="24"/>
        </w:rPr>
        <w:t>Советская, дома 40 и 87</w:t>
      </w:r>
      <w:r w:rsidRPr="00F660F0">
        <w:rPr>
          <w:rFonts w:ascii="Liberation Serif" w:eastAsia="Calibri" w:hAnsi="Liberation Serif" w:cs="Liberation Serif"/>
          <w:sz w:val="24"/>
          <w:szCs w:val="24"/>
        </w:rPr>
        <w:t>. Выполнено техническое обслуживание пяти источников нецентрализованного водоснабжения. Обустроен новый родник в</w:t>
      </w:r>
      <w:r w:rsidR="00E16F50" w:rsidRPr="00F660F0">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п</w:t>
      </w:r>
      <w:r w:rsidR="00EE4CF6" w:rsidRPr="00F660F0">
        <w:rPr>
          <w:rFonts w:ascii="Liberation Serif" w:eastAsia="Calibri" w:hAnsi="Liberation Serif" w:cs="Liberation Serif"/>
          <w:sz w:val="24"/>
          <w:szCs w:val="24"/>
        </w:rPr>
        <w:t>.</w:t>
      </w:r>
      <w:r w:rsidR="00E16F50" w:rsidRPr="00F660F0">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Первомайский.</w:t>
      </w:r>
    </w:p>
    <w:p w14:paraId="72F3CED3" w14:textId="77777777" w:rsidR="005B12E2" w:rsidRPr="00F660F0" w:rsidRDefault="005B12E2" w:rsidP="005B12E2">
      <w:pPr>
        <w:contextualSpacing/>
        <w:jc w:val="both"/>
        <w:rPr>
          <w:rFonts w:ascii="Liberation Serif" w:hAnsi="Liberation Serif" w:cs="Liberation Serif"/>
          <w:sz w:val="16"/>
          <w:szCs w:val="16"/>
        </w:rPr>
      </w:pPr>
    </w:p>
    <w:p w14:paraId="05131CCF" w14:textId="10998BCA" w:rsidR="00FB1596" w:rsidRPr="00F660F0" w:rsidRDefault="00FB1596" w:rsidP="0043579C">
      <w:pPr>
        <w:ind w:firstLine="709"/>
        <w:contextualSpacing/>
        <w:jc w:val="both"/>
        <w:rPr>
          <w:rFonts w:ascii="Liberation Serif" w:eastAsia="Calibri" w:hAnsi="Liberation Serif" w:cs="Liberation Serif"/>
          <w:b/>
          <w:bCs/>
          <w:sz w:val="24"/>
          <w:szCs w:val="24"/>
        </w:rPr>
      </w:pPr>
      <w:r w:rsidRPr="00F660F0">
        <w:rPr>
          <w:rFonts w:ascii="Liberation Serif" w:eastAsia="Calibri" w:hAnsi="Liberation Serif" w:cs="Liberation Serif"/>
          <w:b/>
          <w:bCs/>
          <w:sz w:val="24"/>
          <w:szCs w:val="24"/>
        </w:rPr>
        <w:t>Из достижений 2019 года в сфере охраны окружающей среды</w:t>
      </w:r>
      <w:r w:rsidR="0043579C" w:rsidRPr="00F660F0">
        <w:rPr>
          <w:rFonts w:ascii="Liberation Serif" w:eastAsia="Calibri" w:hAnsi="Liberation Serif" w:cs="Liberation Serif"/>
          <w:b/>
          <w:bCs/>
          <w:sz w:val="24"/>
          <w:szCs w:val="24"/>
        </w:rPr>
        <w:t>:</w:t>
      </w:r>
      <w:r w:rsidR="00F22756" w:rsidRPr="00F660F0">
        <w:rPr>
          <w:rFonts w:ascii="Liberation Serif" w:eastAsia="Calibri" w:hAnsi="Liberation Serif" w:cs="Liberation Serif"/>
          <w:b/>
          <w:bCs/>
          <w:sz w:val="24"/>
          <w:szCs w:val="24"/>
        </w:rPr>
        <w:t xml:space="preserve"> </w:t>
      </w:r>
      <w:r w:rsidRPr="00F660F0">
        <w:rPr>
          <w:rFonts w:ascii="Liberation Serif" w:eastAsia="Calibri" w:hAnsi="Liberation Serif" w:cs="Liberation Serif"/>
          <w:b/>
          <w:bCs/>
          <w:sz w:val="24"/>
          <w:szCs w:val="24"/>
        </w:rPr>
        <w:t>городской округ занял первое место среди муниципальных образований Свердловской области по реализации мероприятий на обустройство нецентрализованных источников водоснабжения областной программы «Родники» «Серебряное копытце» в поселке Первомайский.</w:t>
      </w:r>
    </w:p>
    <w:p w14:paraId="1E86DC54" w14:textId="77777777" w:rsidR="0043579C" w:rsidRPr="00F660F0" w:rsidRDefault="00BF47FE" w:rsidP="00FD74A6">
      <w:pPr>
        <w:ind w:firstLine="567"/>
        <w:contextualSpacing/>
        <w:jc w:val="both"/>
        <w:rPr>
          <w:rFonts w:ascii="Liberation Serif" w:eastAsia="Calibri" w:hAnsi="Liberation Serif" w:cs="Liberation Serif"/>
          <w:bCs/>
          <w:sz w:val="24"/>
          <w:szCs w:val="24"/>
        </w:rPr>
      </w:pPr>
      <w:r w:rsidRPr="00F660F0">
        <w:rPr>
          <w:rFonts w:ascii="Liberation Serif" w:eastAsia="Calibri" w:hAnsi="Liberation Serif" w:cs="Liberation Serif"/>
          <w:bCs/>
          <w:sz w:val="24"/>
          <w:szCs w:val="24"/>
        </w:rPr>
        <w:t>Приоритетными</w:t>
      </w:r>
      <w:r w:rsidR="00660431" w:rsidRPr="00F660F0">
        <w:rPr>
          <w:rFonts w:ascii="Liberation Serif" w:eastAsia="Calibri" w:hAnsi="Liberation Serif" w:cs="Liberation Serif"/>
          <w:bCs/>
          <w:sz w:val="24"/>
          <w:szCs w:val="24"/>
        </w:rPr>
        <w:t xml:space="preserve"> </w:t>
      </w:r>
      <w:r w:rsidRPr="00F660F0">
        <w:rPr>
          <w:rFonts w:ascii="Liberation Serif" w:eastAsia="Calibri" w:hAnsi="Liberation Serif" w:cs="Liberation Serif"/>
          <w:bCs/>
          <w:sz w:val="24"/>
          <w:szCs w:val="24"/>
        </w:rPr>
        <w:t xml:space="preserve">задачами </w:t>
      </w:r>
      <w:r w:rsidR="00660431" w:rsidRPr="00F660F0">
        <w:rPr>
          <w:rFonts w:ascii="Liberation Serif" w:eastAsia="Calibri" w:hAnsi="Liberation Serif" w:cs="Liberation Serif"/>
          <w:bCs/>
          <w:sz w:val="24"/>
          <w:szCs w:val="24"/>
        </w:rPr>
        <w:t>на 2020 год</w:t>
      </w:r>
      <w:r w:rsidRPr="00F660F0">
        <w:rPr>
          <w:rFonts w:ascii="Liberation Serif" w:hAnsi="Liberation Serif" w:cs="Liberation Serif"/>
          <w:sz w:val="24"/>
          <w:szCs w:val="24"/>
        </w:rPr>
        <w:t xml:space="preserve"> </w:t>
      </w:r>
      <w:r w:rsidRPr="00F660F0">
        <w:rPr>
          <w:rFonts w:ascii="Liberation Serif" w:eastAsia="Calibri" w:hAnsi="Liberation Serif" w:cs="Liberation Serif"/>
          <w:bCs/>
          <w:sz w:val="24"/>
          <w:szCs w:val="24"/>
        </w:rPr>
        <w:t>являются:</w:t>
      </w:r>
    </w:p>
    <w:p w14:paraId="64CB71CD" w14:textId="1956D84F" w:rsidR="0043579C" w:rsidRPr="00F660F0" w:rsidRDefault="008D6CD7" w:rsidP="00FD74A6">
      <w:pPr>
        <w:ind w:firstLine="567"/>
        <w:jc w:val="both"/>
        <w:rPr>
          <w:rFonts w:ascii="Liberation Serif" w:eastAsia="Calibri" w:hAnsi="Liberation Serif" w:cs="Liberation Serif"/>
          <w:bCs/>
          <w:sz w:val="24"/>
          <w:szCs w:val="24"/>
        </w:rPr>
      </w:pPr>
      <w:r w:rsidRPr="00F660F0">
        <w:rPr>
          <w:rFonts w:ascii="Liberation Serif" w:eastAsia="Calibri" w:hAnsi="Liberation Serif" w:cs="Liberation Serif"/>
          <w:bCs/>
          <w:sz w:val="24"/>
          <w:szCs w:val="24"/>
        </w:rPr>
        <w:t>–</w:t>
      </w:r>
      <w:r w:rsidR="0012390A" w:rsidRPr="00F660F0">
        <w:rPr>
          <w:rFonts w:ascii="Liberation Serif" w:hAnsi="Liberation Serif" w:cs="Liberation Serif"/>
          <w:sz w:val="24"/>
          <w:szCs w:val="24"/>
        </w:rPr>
        <w:t> </w:t>
      </w:r>
      <w:r w:rsidR="00422C77" w:rsidRPr="00F660F0">
        <w:rPr>
          <w:rFonts w:ascii="Liberation Serif" w:eastAsia="Calibri" w:hAnsi="Liberation Serif" w:cs="Liberation Serif"/>
          <w:bCs/>
          <w:sz w:val="24"/>
          <w:szCs w:val="24"/>
        </w:rPr>
        <w:t>обеспечение экологической безопасности по обращению с отходами производства и</w:t>
      </w:r>
      <w:r w:rsidR="00E16F50" w:rsidRPr="00F660F0">
        <w:rPr>
          <w:rFonts w:ascii="Liberation Serif" w:hAnsi="Liberation Serif" w:cs="Liberation Serif"/>
          <w:sz w:val="24"/>
          <w:szCs w:val="24"/>
        </w:rPr>
        <w:t> </w:t>
      </w:r>
      <w:r w:rsidR="00422C77" w:rsidRPr="00F660F0">
        <w:rPr>
          <w:rFonts w:ascii="Liberation Serif" w:eastAsia="Calibri" w:hAnsi="Liberation Serif" w:cs="Liberation Serif"/>
          <w:bCs/>
          <w:sz w:val="24"/>
          <w:szCs w:val="24"/>
        </w:rPr>
        <w:t>потребления;</w:t>
      </w:r>
    </w:p>
    <w:p w14:paraId="17B8C69D" w14:textId="7C947B74" w:rsidR="0043579C" w:rsidRPr="00F660F0" w:rsidRDefault="008D6CD7" w:rsidP="00FD74A6">
      <w:pPr>
        <w:ind w:firstLine="567"/>
        <w:jc w:val="both"/>
        <w:rPr>
          <w:rFonts w:ascii="Liberation Serif" w:eastAsia="Calibri" w:hAnsi="Liberation Serif" w:cs="Liberation Serif"/>
          <w:bCs/>
          <w:sz w:val="24"/>
          <w:szCs w:val="24"/>
        </w:rPr>
      </w:pPr>
      <w:r w:rsidRPr="00F660F0">
        <w:rPr>
          <w:rFonts w:ascii="Liberation Serif" w:eastAsia="Calibri" w:hAnsi="Liberation Serif" w:cs="Liberation Serif"/>
          <w:bCs/>
          <w:sz w:val="24"/>
          <w:szCs w:val="24"/>
        </w:rPr>
        <w:t>–</w:t>
      </w:r>
      <w:r w:rsidR="0012390A" w:rsidRPr="00F660F0">
        <w:rPr>
          <w:rFonts w:ascii="Liberation Serif" w:hAnsi="Liberation Serif" w:cs="Liberation Serif"/>
          <w:sz w:val="24"/>
          <w:szCs w:val="24"/>
        </w:rPr>
        <w:t> </w:t>
      </w:r>
      <w:r w:rsidR="00422C77" w:rsidRPr="00F660F0">
        <w:rPr>
          <w:rFonts w:ascii="Liberation Serif" w:eastAsia="Calibri" w:hAnsi="Liberation Serif" w:cs="Liberation Serif"/>
          <w:bCs/>
          <w:sz w:val="24"/>
          <w:szCs w:val="24"/>
        </w:rPr>
        <w:t>проведение мероприятий по экологическому просвещению и</w:t>
      </w:r>
      <w:r w:rsidR="00E16F50" w:rsidRPr="00F660F0">
        <w:rPr>
          <w:rFonts w:ascii="Liberation Serif" w:hAnsi="Liberation Serif" w:cs="Liberation Serif"/>
          <w:sz w:val="24"/>
          <w:szCs w:val="24"/>
        </w:rPr>
        <w:t xml:space="preserve"> </w:t>
      </w:r>
      <w:r w:rsidR="00422C77" w:rsidRPr="00F660F0">
        <w:rPr>
          <w:rFonts w:ascii="Liberation Serif" w:eastAsia="Calibri" w:hAnsi="Liberation Serif" w:cs="Liberation Serif"/>
          <w:bCs/>
          <w:sz w:val="24"/>
          <w:szCs w:val="24"/>
        </w:rPr>
        <w:t xml:space="preserve">информированию населения городского округа по вопросам охраны окружающей среды, в том числе о раздельном сборе </w:t>
      </w:r>
      <w:r w:rsidR="00EE4CF6" w:rsidRPr="00F660F0">
        <w:rPr>
          <w:rFonts w:ascii="Liberation Serif" w:eastAsia="Calibri" w:hAnsi="Liberation Serif" w:cs="Liberation Serif"/>
          <w:bCs/>
          <w:sz w:val="24"/>
          <w:szCs w:val="24"/>
        </w:rPr>
        <w:t>ТКО</w:t>
      </w:r>
      <w:r w:rsidR="00422C77" w:rsidRPr="00F660F0">
        <w:rPr>
          <w:rFonts w:ascii="Liberation Serif" w:eastAsia="Calibri" w:hAnsi="Liberation Serif" w:cs="Liberation Serif"/>
          <w:bCs/>
          <w:sz w:val="24"/>
          <w:szCs w:val="24"/>
        </w:rPr>
        <w:t>, о местах накопления ртутьсодержащих ламп, химических источников тока (батареек), о</w:t>
      </w:r>
      <w:r w:rsidR="00E16F50" w:rsidRPr="00F660F0">
        <w:rPr>
          <w:rFonts w:ascii="Liberation Serif" w:hAnsi="Liberation Serif" w:cs="Liberation Serif"/>
          <w:sz w:val="24"/>
          <w:szCs w:val="24"/>
        </w:rPr>
        <w:t> </w:t>
      </w:r>
      <w:r w:rsidR="00422C77" w:rsidRPr="00F660F0">
        <w:rPr>
          <w:rFonts w:ascii="Liberation Serif" w:eastAsia="Calibri" w:hAnsi="Liberation Serif" w:cs="Liberation Serif"/>
          <w:bCs/>
          <w:sz w:val="24"/>
          <w:szCs w:val="24"/>
        </w:rPr>
        <w:t>неблагоприятных метеорологических условиях;</w:t>
      </w:r>
    </w:p>
    <w:p w14:paraId="0EF47E70" w14:textId="0CD8B866" w:rsidR="00422C77" w:rsidRPr="00F660F0" w:rsidRDefault="008D6CD7" w:rsidP="00FD74A6">
      <w:pPr>
        <w:ind w:firstLine="567"/>
        <w:jc w:val="both"/>
        <w:rPr>
          <w:rFonts w:ascii="Liberation Serif" w:eastAsia="Calibri" w:hAnsi="Liberation Serif" w:cs="Liberation Serif"/>
          <w:bCs/>
          <w:sz w:val="24"/>
          <w:szCs w:val="24"/>
        </w:rPr>
      </w:pPr>
      <w:r w:rsidRPr="00F660F0">
        <w:rPr>
          <w:rFonts w:ascii="Liberation Serif" w:eastAsia="Calibri" w:hAnsi="Liberation Serif" w:cs="Liberation Serif"/>
          <w:bCs/>
          <w:sz w:val="24"/>
          <w:szCs w:val="24"/>
        </w:rPr>
        <w:t>–</w:t>
      </w:r>
      <w:r w:rsidR="0012390A" w:rsidRPr="00F660F0">
        <w:rPr>
          <w:rFonts w:ascii="Liberation Serif" w:hAnsi="Liberation Serif" w:cs="Liberation Serif"/>
          <w:sz w:val="24"/>
          <w:szCs w:val="24"/>
        </w:rPr>
        <w:t> </w:t>
      </w:r>
      <w:r w:rsidR="00422C77" w:rsidRPr="00F660F0">
        <w:rPr>
          <w:rFonts w:ascii="Liberation Serif" w:eastAsia="Calibri" w:hAnsi="Liberation Serif" w:cs="Liberation Serif"/>
          <w:bCs/>
          <w:sz w:val="24"/>
          <w:szCs w:val="24"/>
        </w:rPr>
        <w:t>выявление и пресечение правонарушений в сфере охраны окружающей среды в</w:t>
      </w:r>
      <w:r w:rsidR="00E16F50" w:rsidRPr="00F660F0">
        <w:rPr>
          <w:rFonts w:ascii="Liberation Serif" w:hAnsi="Liberation Serif" w:cs="Liberation Serif"/>
          <w:sz w:val="24"/>
          <w:szCs w:val="24"/>
        </w:rPr>
        <w:t> </w:t>
      </w:r>
      <w:r w:rsidR="00422C77" w:rsidRPr="00F660F0">
        <w:rPr>
          <w:rFonts w:ascii="Liberation Serif" w:eastAsia="Calibri" w:hAnsi="Liberation Serif" w:cs="Liberation Serif"/>
          <w:bCs/>
          <w:sz w:val="24"/>
          <w:szCs w:val="24"/>
        </w:rPr>
        <w:t>соответствии с законодательством.</w:t>
      </w:r>
    </w:p>
    <w:p w14:paraId="0E52668C" w14:textId="77777777" w:rsidR="005B12E2" w:rsidRDefault="005B12E2" w:rsidP="005B12E2">
      <w:pPr>
        <w:contextualSpacing/>
        <w:jc w:val="both"/>
        <w:rPr>
          <w:rFonts w:ascii="Liberation Serif" w:hAnsi="Liberation Serif" w:cs="Liberation Serif"/>
          <w:sz w:val="16"/>
          <w:szCs w:val="16"/>
        </w:rPr>
      </w:pPr>
    </w:p>
    <w:p w14:paraId="06633218" w14:textId="77777777" w:rsidR="0078767B" w:rsidRDefault="0078767B" w:rsidP="005B12E2">
      <w:pPr>
        <w:contextualSpacing/>
        <w:jc w:val="both"/>
        <w:rPr>
          <w:rFonts w:ascii="Liberation Serif" w:hAnsi="Liberation Serif" w:cs="Liberation Serif"/>
          <w:sz w:val="16"/>
          <w:szCs w:val="16"/>
        </w:rPr>
      </w:pPr>
    </w:p>
    <w:p w14:paraId="2685821C" w14:textId="77777777" w:rsidR="0078767B" w:rsidRPr="00F660F0" w:rsidRDefault="0078767B" w:rsidP="005B12E2">
      <w:pPr>
        <w:contextualSpacing/>
        <w:jc w:val="both"/>
        <w:rPr>
          <w:rFonts w:ascii="Liberation Serif" w:hAnsi="Liberation Serif" w:cs="Liberation Serif"/>
          <w:sz w:val="16"/>
          <w:szCs w:val="16"/>
        </w:rPr>
      </w:pPr>
    </w:p>
    <w:p w14:paraId="1DC170C4" w14:textId="330B6BB8" w:rsidR="00BD3C62" w:rsidRPr="00F660F0" w:rsidRDefault="00BD3C62" w:rsidP="00660431">
      <w:pPr>
        <w:contextualSpacing/>
        <w:jc w:val="center"/>
        <w:rPr>
          <w:rFonts w:ascii="Liberation Serif" w:hAnsi="Liberation Serif" w:cs="Liberation Serif"/>
          <w:b/>
          <w:bCs/>
          <w:sz w:val="24"/>
          <w:szCs w:val="24"/>
        </w:rPr>
      </w:pPr>
      <w:r w:rsidRPr="00F660F0">
        <w:rPr>
          <w:rFonts w:ascii="Liberation Serif" w:hAnsi="Liberation Serif" w:cs="Liberation Serif"/>
          <w:b/>
          <w:bCs/>
          <w:sz w:val="24"/>
          <w:szCs w:val="24"/>
        </w:rPr>
        <w:lastRenderedPageBreak/>
        <w:t>22. Организация охраны общественного порядка. Участие в профилактике терроризма и</w:t>
      </w:r>
      <w:r w:rsidR="00E16F50" w:rsidRPr="00F660F0">
        <w:rPr>
          <w:rFonts w:ascii="Liberation Serif" w:hAnsi="Liberation Serif" w:cs="Liberation Serif"/>
          <w:sz w:val="24"/>
          <w:szCs w:val="24"/>
        </w:rPr>
        <w:t> </w:t>
      </w:r>
      <w:r w:rsidRPr="00F660F0">
        <w:rPr>
          <w:rFonts w:ascii="Liberation Serif" w:hAnsi="Liberation Serif" w:cs="Liberation Serif"/>
          <w:b/>
          <w:bCs/>
          <w:sz w:val="24"/>
          <w:szCs w:val="24"/>
        </w:rPr>
        <w:t>экстремизма, а также в минимизации и (или) ликвидации последствий проявлений терроризма и экстремизма в границах городского округа</w:t>
      </w:r>
    </w:p>
    <w:p w14:paraId="1C8F1E68" w14:textId="77777777" w:rsidR="005B12E2" w:rsidRPr="00F660F0" w:rsidRDefault="005B12E2" w:rsidP="005B12E2">
      <w:pPr>
        <w:contextualSpacing/>
        <w:jc w:val="both"/>
        <w:rPr>
          <w:rFonts w:ascii="Liberation Serif" w:hAnsi="Liberation Serif" w:cs="Liberation Serif"/>
          <w:sz w:val="16"/>
          <w:szCs w:val="16"/>
        </w:rPr>
      </w:pPr>
    </w:p>
    <w:p w14:paraId="2076C99A" w14:textId="70AD34BB" w:rsidR="0043579C" w:rsidRPr="00F660F0" w:rsidRDefault="00FB3EB6"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целях осуществления комплекса мер по обеспечению безопасности граждан и охране общественного порядка на территории городского округа, снижению уровня преступности, предупреждению терроризма и экстремизма, повышению правовой культуры граждан принята и</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реализуется подпрограмма </w:t>
      </w:r>
      <w:r w:rsidR="00BD3C62" w:rsidRPr="00F660F0">
        <w:rPr>
          <w:rFonts w:ascii="Liberation Serif" w:hAnsi="Liberation Serif" w:cs="Liberation Serif"/>
          <w:sz w:val="24"/>
          <w:szCs w:val="24"/>
        </w:rPr>
        <w:t xml:space="preserve">9 «Профилактика правонарушений на территории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w:t>
      </w:r>
      <w:r w:rsidR="009964E9" w:rsidRPr="00F660F0">
        <w:rPr>
          <w:rFonts w:ascii="Liberation Serif" w:hAnsi="Liberation Serif" w:cs="Liberation Serif"/>
          <w:sz w:val="24"/>
          <w:szCs w:val="24"/>
        </w:rPr>
        <w:t>от 30.09.2014 №</w:t>
      </w:r>
      <w:r w:rsidR="00EE4CF6" w:rsidRPr="00F660F0">
        <w:rPr>
          <w:rFonts w:ascii="Liberation Serif" w:hAnsi="Liberation Serif" w:cs="Liberation Serif"/>
          <w:sz w:val="24"/>
          <w:szCs w:val="24"/>
        </w:rPr>
        <w:t> </w:t>
      </w:r>
      <w:r w:rsidR="009964E9" w:rsidRPr="00F660F0">
        <w:rPr>
          <w:rFonts w:ascii="Liberation Serif" w:hAnsi="Liberation Serif" w:cs="Liberation Serif"/>
          <w:sz w:val="24"/>
          <w:szCs w:val="24"/>
        </w:rPr>
        <w:t>1706, в</w:t>
      </w:r>
      <w:r w:rsidRPr="00F660F0">
        <w:rPr>
          <w:rFonts w:ascii="Liberation Serif" w:hAnsi="Liberation Serif" w:cs="Liberation Serif"/>
          <w:sz w:val="24"/>
          <w:szCs w:val="24"/>
        </w:rPr>
        <w:t xml:space="preserve"> 2019 году на выполнение мероприятий подпрограммы из</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местного бюджета направлено 3,14 миллиона рублей.</w:t>
      </w:r>
    </w:p>
    <w:p w14:paraId="68DEC66A" w14:textId="26A84549" w:rsidR="00FB3EB6" w:rsidRPr="00F660F0" w:rsidRDefault="00FB3EB6"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целях обеспечения взаимодействия территориальных органов федеральных органов исполнительной власти, органов власти Свердловской области и органов местного самоуправления городского округа в сфере профилактики правонарушений создана межведомственная комиссия по профилактике правонарушений в городском округе. В 2019 году проведено </w:t>
      </w:r>
      <w:r w:rsidR="00CC1CEF" w:rsidRPr="00F660F0">
        <w:rPr>
          <w:rFonts w:ascii="Liberation Serif" w:hAnsi="Liberation Serif" w:cs="Liberation Serif"/>
          <w:sz w:val="24"/>
          <w:szCs w:val="24"/>
        </w:rPr>
        <w:t>4</w:t>
      </w:r>
      <w:r w:rsidRPr="00F660F0">
        <w:rPr>
          <w:rFonts w:ascii="Liberation Serif" w:hAnsi="Liberation Serif" w:cs="Liberation Serif"/>
          <w:sz w:val="24"/>
          <w:szCs w:val="24"/>
        </w:rPr>
        <w:t xml:space="preserve"> заседания комиссии, на которых рассмотрено 19 вопросов.</w:t>
      </w:r>
    </w:p>
    <w:p w14:paraId="0849C6BF" w14:textId="426F4297" w:rsidR="002B3CD6" w:rsidRPr="00F660F0" w:rsidRDefault="002B3CD6"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на территории городского округа созданы</w:t>
      </w:r>
      <w:r w:rsidR="00772479" w:rsidRPr="00F660F0">
        <w:rPr>
          <w:rFonts w:ascii="Liberation Serif" w:hAnsi="Liberation Serif" w:cs="Liberation Serif"/>
          <w:sz w:val="24"/>
          <w:szCs w:val="24"/>
        </w:rPr>
        <w:t xml:space="preserve"> народные дружины</w:t>
      </w:r>
      <w:r w:rsidRPr="00F660F0">
        <w:rPr>
          <w:rFonts w:ascii="Liberation Serif" w:hAnsi="Liberation Serif" w:cs="Liberation Serif"/>
          <w:sz w:val="24"/>
          <w:szCs w:val="24"/>
        </w:rPr>
        <w:t>:</w:t>
      </w:r>
    </w:p>
    <w:p w14:paraId="115A32EE" w14:textId="01043E35" w:rsidR="002B3CD6" w:rsidRPr="00F660F0" w:rsidRDefault="008D6CD7"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EE4CF6" w:rsidRPr="00F660F0">
        <w:rPr>
          <w:rFonts w:ascii="Liberation Serif" w:hAnsi="Liberation Serif" w:cs="Liberation Serif"/>
          <w:sz w:val="24"/>
          <w:szCs w:val="24"/>
        </w:rPr>
        <w:t> </w:t>
      </w:r>
      <w:r w:rsidR="002B3CD6" w:rsidRPr="00F660F0">
        <w:rPr>
          <w:rFonts w:ascii="Liberation Serif" w:hAnsi="Liberation Serif" w:cs="Liberation Serif"/>
          <w:sz w:val="24"/>
          <w:szCs w:val="24"/>
        </w:rPr>
        <w:t>«Казачья добровольная народная дружина городского округа Верхняя Пышма «Рысь»</w:t>
      </w:r>
      <w:r w:rsidR="00AE5AB3" w:rsidRPr="00F660F0">
        <w:rPr>
          <w:rFonts w:ascii="Liberation Serif" w:hAnsi="Liberation Serif" w:cs="Liberation Serif"/>
          <w:sz w:val="24"/>
          <w:szCs w:val="24"/>
        </w:rPr>
        <w:t xml:space="preserve">, </w:t>
      </w:r>
      <w:r w:rsidR="00772479" w:rsidRPr="00F660F0">
        <w:rPr>
          <w:rFonts w:ascii="Liberation Serif" w:hAnsi="Liberation Serif" w:cs="Liberation Serif"/>
          <w:sz w:val="24"/>
          <w:szCs w:val="24"/>
        </w:rPr>
        <w:t>в</w:t>
      </w:r>
      <w:r w:rsidR="00E16F50" w:rsidRPr="00F660F0">
        <w:rPr>
          <w:rFonts w:ascii="Liberation Serif" w:hAnsi="Liberation Serif" w:cs="Liberation Serif"/>
          <w:sz w:val="24"/>
          <w:szCs w:val="24"/>
        </w:rPr>
        <w:t> </w:t>
      </w:r>
      <w:r w:rsidR="00772479" w:rsidRPr="00F660F0">
        <w:rPr>
          <w:rFonts w:ascii="Liberation Serif" w:hAnsi="Liberation Serif" w:cs="Liberation Serif"/>
          <w:sz w:val="24"/>
          <w:szCs w:val="24"/>
        </w:rPr>
        <w:t xml:space="preserve">состав которой входит </w:t>
      </w:r>
      <w:r w:rsidR="00CC1CEF" w:rsidRPr="00F660F0">
        <w:rPr>
          <w:rFonts w:ascii="Liberation Serif" w:hAnsi="Liberation Serif" w:cs="Liberation Serif"/>
          <w:sz w:val="24"/>
          <w:szCs w:val="24"/>
        </w:rPr>
        <w:t>10</w:t>
      </w:r>
      <w:r w:rsidR="00772479" w:rsidRPr="00F660F0">
        <w:rPr>
          <w:rFonts w:ascii="Liberation Serif" w:hAnsi="Liberation Serif" w:cs="Liberation Serif"/>
          <w:sz w:val="24"/>
          <w:szCs w:val="24"/>
        </w:rPr>
        <w:t xml:space="preserve"> человек</w:t>
      </w:r>
      <w:r w:rsidR="002B3CD6" w:rsidRPr="00F660F0">
        <w:rPr>
          <w:rFonts w:ascii="Liberation Serif" w:hAnsi="Liberation Serif" w:cs="Liberation Serif"/>
          <w:sz w:val="24"/>
          <w:szCs w:val="24"/>
        </w:rPr>
        <w:t>;</w:t>
      </w:r>
    </w:p>
    <w:p w14:paraId="2E4EB3BB" w14:textId="5FD8A557" w:rsidR="002B3CD6" w:rsidRPr="00F660F0" w:rsidRDefault="008D6CD7"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EE4CF6" w:rsidRPr="00F660F0">
        <w:rPr>
          <w:rFonts w:ascii="Liberation Serif" w:hAnsi="Liberation Serif" w:cs="Liberation Serif"/>
          <w:sz w:val="24"/>
          <w:szCs w:val="24"/>
        </w:rPr>
        <w:t> </w:t>
      </w:r>
      <w:r w:rsidR="002B3CD6" w:rsidRPr="00F660F0">
        <w:rPr>
          <w:rFonts w:ascii="Liberation Serif" w:hAnsi="Liberation Serif" w:cs="Liberation Serif"/>
          <w:sz w:val="24"/>
          <w:szCs w:val="24"/>
        </w:rPr>
        <w:t xml:space="preserve">«Народная дружина городского округа Верхняя </w:t>
      </w:r>
      <w:r w:rsidR="00FF6BA6" w:rsidRPr="00F660F0">
        <w:rPr>
          <w:rFonts w:ascii="Liberation Serif" w:hAnsi="Liberation Serif" w:cs="Liberation Serif"/>
          <w:sz w:val="24"/>
          <w:szCs w:val="24"/>
        </w:rPr>
        <w:t xml:space="preserve">Пышма», </w:t>
      </w:r>
      <w:r w:rsidR="000D1E31" w:rsidRPr="00F660F0">
        <w:rPr>
          <w:rFonts w:ascii="Liberation Serif" w:hAnsi="Liberation Serif" w:cs="Liberation Serif"/>
          <w:sz w:val="24"/>
          <w:szCs w:val="24"/>
        </w:rPr>
        <w:t>состоящая</w:t>
      </w:r>
      <w:r w:rsidR="002B3CD6" w:rsidRPr="00F660F0">
        <w:rPr>
          <w:rFonts w:ascii="Liberation Serif" w:hAnsi="Liberation Serif" w:cs="Liberation Serif"/>
          <w:sz w:val="24"/>
          <w:szCs w:val="24"/>
        </w:rPr>
        <w:t xml:space="preserve"> </w:t>
      </w:r>
      <w:r w:rsidR="00772479" w:rsidRPr="00F660F0">
        <w:rPr>
          <w:rFonts w:ascii="Liberation Serif" w:hAnsi="Liberation Serif" w:cs="Liberation Serif"/>
          <w:sz w:val="24"/>
          <w:szCs w:val="24"/>
        </w:rPr>
        <w:t>из</w:t>
      </w:r>
      <w:r w:rsidR="00470C3D" w:rsidRPr="00F660F0">
        <w:rPr>
          <w:rFonts w:ascii="Liberation Serif" w:eastAsia="Calibri" w:hAnsi="Liberation Serif" w:cs="Liberation Serif"/>
          <w:sz w:val="24"/>
          <w:szCs w:val="24"/>
        </w:rPr>
        <w:t> </w:t>
      </w:r>
      <w:r w:rsidR="002B3CD6" w:rsidRPr="00F660F0">
        <w:rPr>
          <w:rFonts w:ascii="Liberation Serif" w:hAnsi="Liberation Serif" w:cs="Liberation Serif"/>
          <w:sz w:val="24"/>
          <w:szCs w:val="24"/>
        </w:rPr>
        <w:t>10</w:t>
      </w:r>
      <w:r w:rsidR="00EE4CF6" w:rsidRPr="00F660F0">
        <w:rPr>
          <w:rFonts w:ascii="Liberation Serif" w:hAnsi="Liberation Serif" w:cs="Liberation Serif"/>
          <w:sz w:val="24"/>
          <w:szCs w:val="24"/>
        </w:rPr>
        <w:t> </w:t>
      </w:r>
      <w:r w:rsidR="002B3CD6" w:rsidRPr="00F660F0">
        <w:rPr>
          <w:rFonts w:ascii="Liberation Serif" w:hAnsi="Liberation Serif" w:cs="Liberation Serif"/>
          <w:sz w:val="24"/>
          <w:szCs w:val="24"/>
        </w:rPr>
        <w:t>человек.</w:t>
      </w:r>
    </w:p>
    <w:p w14:paraId="468ED032" w14:textId="6EC44ACB" w:rsidR="00FB3EB6" w:rsidRPr="00F660F0" w:rsidRDefault="00BA773F"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Н</w:t>
      </w:r>
      <w:r w:rsidR="00FB3EB6" w:rsidRPr="00F660F0">
        <w:rPr>
          <w:rFonts w:ascii="Liberation Serif" w:hAnsi="Liberation Serif" w:cs="Liberation Serif"/>
          <w:sz w:val="24"/>
          <w:szCs w:val="24"/>
        </w:rPr>
        <w:t>а постоянной основе проводится работа по реализации комплекса мер, направленных на</w:t>
      </w:r>
      <w:r w:rsidR="00E16F50" w:rsidRPr="00F660F0">
        <w:rPr>
          <w:rFonts w:ascii="Liberation Serif" w:hAnsi="Liberation Serif" w:cs="Liberation Serif"/>
          <w:sz w:val="24"/>
          <w:szCs w:val="24"/>
        </w:rPr>
        <w:t> </w:t>
      </w:r>
      <w:r w:rsidR="00FB3EB6" w:rsidRPr="00F660F0">
        <w:rPr>
          <w:rFonts w:ascii="Liberation Serif" w:hAnsi="Liberation Serif" w:cs="Liberation Serif"/>
          <w:sz w:val="24"/>
          <w:szCs w:val="24"/>
        </w:rPr>
        <w:t>профилактику экстремизма, развитие толерантности, межнационального мира и согласия. В</w:t>
      </w:r>
      <w:r w:rsidR="00E16F50" w:rsidRPr="00F660F0">
        <w:rPr>
          <w:rFonts w:ascii="Liberation Serif" w:hAnsi="Liberation Serif" w:cs="Liberation Serif"/>
          <w:sz w:val="24"/>
          <w:szCs w:val="24"/>
        </w:rPr>
        <w:t> </w:t>
      </w:r>
      <w:r w:rsidR="00FB3EB6" w:rsidRPr="00F660F0">
        <w:rPr>
          <w:rFonts w:ascii="Liberation Serif" w:hAnsi="Liberation Serif" w:cs="Liberation Serif"/>
          <w:sz w:val="24"/>
          <w:szCs w:val="24"/>
        </w:rPr>
        <w:t>целях реализации норм Федерального закона от 25 июля 2002 года №</w:t>
      </w:r>
      <w:r w:rsidR="00EE4CF6" w:rsidRPr="00F660F0">
        <w:rPr>
          <w:rFonts w:ascii="Liberation Serif" w:hAnsi="Liberation Serif" w:cs="Liberation Serif"/>
          <w:sz w:val="24"/>
          <w:szCs w:val="24"/>
        </w:rPr>
        <w:t> </w:t>
      </w:r>
      <w:r w:rsidR="00FB3EB6" w:rsidRPr="00F660F0">
        <w:rPr>
          <w:rFonts w:ascii="Liberation Serif" w:hAnsi="Liberation Serif" w:cs="Liberation Serif"/>
          <w:sz w:val="24"/>
          <w:szCs w:val="24"/>
        </w:rPr>
        <w:t>114-ФЗ «О</w:t>
      </w:r>
      <w:r w:rsidR="00E16F50" w:rsidRPr="00F660F0">
        <w:rPr>
          <w:rFonts w:ascii="Liberation Serif" w:hAnsi="Liberation Serif" w:cs="Liberation Serif"/>
          <w:sz w:val="24"/>
          <w:szCs w:val="24"/>
        </w:rPr>
        <w:t> </w:t>
      </w:r>
      <w:r w:rsidR="00FB3EB6" w:rsidRPr="00F660F0">
        <w:rPr>
          <w:rFonts w:ascii="Liberation Serif" w:hAnsi="Liberation Serif" w:cs="Liberation Serif"/>
          <w:sz w:val="24"/>
          <w:szCs w:val="24"/>
        </w:rPr>
        <w:t>противодействии экстремистской деятельности»</w:t>
      </w:r>
      <w:r w:rsidR="00CE5320" w:rsidRPr="00F660F0">
        <w:rPr>
          <w:rFonts w:ascii="Liberation Serif" w:hAnsi="Liberation Serif" w:cs="Liberation Serif"/>
          <w:sz w:val="24"/>
          <w:szCs w:val="24"/>
        </w:rPr>
        <w:t xml:space="preserve"> </w:t>
      </w:r>
      <w:r w:rsidR="00FB3EB6" w:rsidRPr="00F660F0">
        <w:rPr>
          <w:rFonts w:ascii="Liberation Serif" w:hAnsi="Liberation Serif" w:cs="Liberation Serif"/>
          <w:sz w:val="24"/>
          <w:szCs w:val="24"/>
        </w:rPr>
        <w:t>утвержден План мероприятий по</w:t>
      </w:r>
      <w:r w:rsidR="00E16F50" w:rsidRPr="00F660F0">
        <w:rPr>
          <w:rFonts w:ascii="Liberation Serif" w:hAnsi="Liberation Serif" w:cs="Liberation Serif"/>
          <w:sz w:val="24"/>
          <w:szCs w:val="24"/>
        </w:rPr>
        <w:t> </w:t>
      </w:r>
      <w:r w:rsidR="00FB3EB6" w:rsidRPr="00F660F0">
        <w:rPr>
          <w:rFonts w:ascii="Liberation Serif" w:hAnsi="Liberation Serif" w:cs="Liberation Serif"/>
          <w:sz w:val="24"/>
          <w:szCs w:val="24"/>
        </w:rPr>
        <w:t>профилактике экстремизма на территории городского округа по следующим направлениям: обеспечение общественного порядка, межнациональные и межрелигиозные отношения, миграция, образование, культура и социальная политика, молодежная политика, физическая культура и</w:t>
      </w:r>
      <w:r w:rsidR="00EE4CF6" w:rsidRPr="00F660F0">
        <w:rPr>
          <w:rFonts w:ascii="Liberation Serif" w:hAnsi="Liberation Serif" w:cs="Liberation Serif"/>
          <w:sz w:val="24"/>
          <w:szCs w:val="24"/>
        </w:rPr>
        <w:t> </w:t>
      </w:r>
      <w:r w:rsidR="00FB3EB6" w:rsidRPr="00F660F0">
        <w:rPr>
          <w:rFonts w:ascii="Liberation Serif" w:hAnsi="Liberation Serif" w:cs="Liberation Serif"/>
          <w:sz w:val="24"/>
          <w:szCs w:val="24"/>
        </w:rPr>
        <w:t xml:space="preserve">спорт, информационная политика. Организована работа постоянно действующей межведомственной комиссии по профилактике экстремизма под руководством </w:t>
      </w:r>
      <w:r w:rsidR="00E455FF" w:rsidRPr="00F660F0">
        <w:rPr>
          <w:rFonts w:ascii="Liberation Serif" w:hAnsi="Liberation Serif" w:cs="Liberation Serif"/>
          <w:sz w:val="24"/>
          <w:szCs w:val="24"/>
        </w:rPr>
        <w:t>Г</w:t>
      </w:r>
      <w:r w:rsidR="00FB3EB6" w:rsidRPr="00F660F0">
        <w:rPr>
          <w:rFonts w:ascii="Liberation Serif" w:hAnsi="Liberation Serif" w:cs="Liberation Serif"/>
          <w:sz w:val="24"/>
          <w:szCs w:val="24"/>
        </w:rPr>
        <w:t>лавы городского округа. Проведено 4 заседания комиссии.</w:t>
      </w:r>
    </w:p>
    <w:p w14:paraId="6FD5E6E0" w14:textId="5CFC3B7C" w:rsidR="00FB3EB6" w:rsidRPr="00F660F0" w:rsidRDefault="00FB3EB6"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Под руководством Главы городского округа в 201</w:t>
      </w:r>
      <w:r w:rsidR="002B3CD6" w:rsidRPr="00F660F0">
        <w:rPr>
          <w:rFonts w:ascii="Liberation Serif" w:hAnsi="Liberation Serif" w:cs="Liberation Serif"/>
          <w:sz w:val="24"/>
          <w:szCs w:val="24"/>
        </w:rPr>
        <w:t>9</w:t>
      </w:r>
      <w:r w:rsidRPr="00F660F0">
        <w:rPr>
          <w:rFonts w:ascii="Liberation Serif" w:hAnsi="Liberation Serif" w:cs="Liberation Serif"/>
          <w:sz w:val="24"/>
          <w:szCs w:val="24"/>
        </w:rPr>
        <w:t xml:space="preserve"> году проведено 4 заседания антинаркотической комиссии, рассмотрен 21 вопрос.</w:t>
      </w:r>
    </w:p>
    <w:p w14:paraId="34A05439" w14:textId="51487614" w:rsidR="00600D4E" w:rsidRPr="00F660F0" w:rsidRDefault="00600D4E"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Для гармонизации межнациональных отношений, укрепления единства многонационального народа Российской Федерации, обеспечения условий для</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его</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полноправного развития, в целях исполнения Ук</w:t>
      </w:r>
      <w:r w:rsidR="007B46CC" w:rsidRPr="00F660F0">
        <w:rPr>
          <w:rFonts w:ascii="Liberation Serif" w:hAnsi="Liberation Serif" w:cs="Liberation Serif"/>
          <w:sz w:val="24"/>
          <w:szCs w:val="24"/>
        </w:rPr>
        <w:t>аза Президента РФ от 07.05.2012</w:t>
      </w:r>
      <w:r w:rsidRPr="00F660F0">
        <w:rPr>
          <w:rFonts w:ascii="Liberation Serif" w:hAnsi="Liberation Serif" w:cs="Liberation Serif"/>
          <w:sz w:val="24"/>
          <w:szCs w:val="24"/>
        </w:rPr>
        <w:t xml:space="preserve"> №</w:t>
      </w:r>
      <w:r w:rsidR="00EE4CF6" w:rsidRPr="00F660F0">
        <w:rPr>
          <w:rFonts w:ascii="Liberation Serif" w:hAnsi="Liberation Serif" w:cs="Liberation Serif"/>
          <w:sz w:val="24"/>
          <w:szCs w:val="24"/>
        </w:rPr>
        <w:t> </w:t>
      </w:r>
      <w:r w:rsidRPr="00F660F0">
        <w:rPr>
          <w:rFonts w:ascii="Liberation Serif" w:hAnsi="Liberation Serif" w:cs="Liberation Serif"/>
          <w:sz w:val="24"/>
          <w:szCs w:val="24"/>
        </w:rPr>
        <w:t>602 «Об обеспечении межнационального согласия» создана межведомственная рабочая группа по выполнению плана мероприятий по</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реализации Стратегии государственной национальной политики Российской Федерации на период до 2025 года.</w:t>
      </w:r>
    </w:p>
    <w:p w14:paraId="38AF3E60" w14:textId="04AD3581" w:rsidR="00FB3EB6" w:rsidRPr="00F660F0" w:rsidRDefault="00FB3EB6"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С целью укрепления межнационального и межконфессионального согласия, поддержке национальных культур и профилактике межнациональных (межэтнических) конфликтов проведено </w:t>
      </w:r>
      <w:r w:rsidR="00600D4E" w:rsidRPr="00F660F0">
        <w:rPr>
          <w:rFonts w:ascii="Liberation Serif" w:hAnsi="Liberation Serif" w:cs="Liberation Serif"/>
          <w:sz w:val="24"/>
          <w:szCs w:val="24"/>
        </w:rPr>
        <w:t>7</w:t>
      </w:r>
      <w:r w:rsidRPr="00F660F0">
        <w:rPr>
          <w:rFonts w:ascii="Liberation Serif" w:hAnsi="Liberation Serif" w:cs="Liberation Serif"/>
          <w:sz w:val="24"/>
          <w:szCs w:val="24"/>
        </w:rPr>
        <w:t xml:space="preserve"> заседаний антитеррористической комиссии при Главе городского округа, на которых рассмотрен</w:t>
      </w:r>
      <w:r w:rsidR="00600D4E" w:rsidRPr="00F660F0">
        <w:rPr>
          <w:rFonts w:ascii="Liberation Serif" w:hAnsi="Liberation Serif" w:cs="Liberation Serif"/>
          <w:sz w:val="24"/>
          <w:szCs w:val="24"/>
        </w:rPr>
        <w:t>о</w:t>
      </w:r>
      <w:r w:rsidRPr="00F660F0">
        <w:rPr>
          <w:rFonts w:ascii="Liberation Serif" w:hAnsi="Liberation Serif" w:cs="Liberation Serif"/>
          <w:sz w:val="24"/>
          <w:szCs w:val="24"/>
        </w:rPr>
        <w:t xml:space="preserve"> </w:t>
      </w:r>
      <w:r w:rsidR="00600D4E" w:rsidRPr="00F660F0">
        <w:rPr>
          <w:rFonts w:ascii="Liberation Serif" w:hAnsi="Liberation Serif" w:cs="Liberation Serif"/>
          <w:sz w:val="24"/>
          <w:szCs w:val="24"/>
        </w:rPr>
        <w:t>43</w:t>
      </w:r>
      <w:r w:rsidRPr="00F660F0">
        <w:rPr>
          <w:rFonts w:ascii="Liberation Serif" w:hAnsi="Liberation Serif" w:cs="Liberation Serif"/>
          <w:sz w:val="24"/>
          <w:szCs w:val="24"/>
        </w:rPr>
        <w:t xml:space="preserve"> вопрос</w:t>
      </w:r>
      <w:r w:rsidR="00600D4E" w:rsidRPr="00F660F0">
        <w:rPr>
          <w:rFonts w:ascii="Liberation Serif" w:hAnsi="Liberation Serif" w:cs="Liberation Serif"/>
          <w:sz w:val="24"/>
          <w:szCs w:val="24"/>
        </w:rPr>
        <w:t>а</w:t>
      </w:r>
      <w:r w:rsidRPr="00F660F0">
        <w:rPr>
          <w:rFonts w:ascii="Liberation Serif" w:hAnsi="Liberation Serif" w:cs="Liberation Serif"/>
          <w:sz w:val="24"/>
          <w:szCs w:val="24"/>
        </w:rPr>
        <w:t>.</w:t>
      </w:r>
    </w:p>
    <w:p w14:paraId="3AE5C823" w14:textId="118D449B" w:rsidR="00FB3EB6" w:rsidRPr="00F660F0" w:rsidRDefault="00FB3EB6"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Постоянно проводится мониторинг деятельности некоммерческих организаций на</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территории городского округа, выявления и предупреждения конфликтов на</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национальной основе, контроль за поступлением на территорию городского округа информационных и</w:t>
      </w:r>
      <w:r w:rsidR="00E16F50" w:rsidRPr="00F660F0">
        <w:rPr>
          <w:rFonts w:ascii="Liberation Serif" w:hAnsi="Liberation Serif" w:cs="Liberation Serif"/>
          <w:sz w:val="24"/>
          <w:szCs w:val="24"/>
        </w:rPr>
        <w:t> </w:t>
      </w:r>
      <w:r w:rsidRPr="00F660F0">
        <w:rPr>
          <w:rFonts w:ascii="Liberation Serif" w:hAnsi="Liberation Serif" w:cs="Liberation Serif"/>
          <w:sz w:val="24"/>
          <w:szCs w:val="24"/>
        </w:rPr>
        <w:t>пропагандистских материалов экстремистского толка, в</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том числе через сеть «Интернет», контроль за соблюдением законодательства по</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использованию труда нерезидентов на территории городского округа, по</w:t>
      </w:r>
      <w:r w:rsidR="00E16F50"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организации рабочих встреч по вопросу укрепления межнационального и</w:t>
      </w:r>
      <w:r w:rsidR="00EE4CF6" w:rsidRPr="00F660F0">
        <w:rPr>
          <w:rFonts w:ascii="Liberation Serif" w:hAnsi="Liberation Serif" w:cs="Liberation Serif"/>
          <w:sz w:val="24"/>
          <w:szCs w:val="24"/>
        </w:rPr>
        <w:t> </w:t>
      </w:r>
      <w:r w:rsidRPr="00F660F0">
        <w:rPr>
          <w:rFonts w:ascii="Liberation Serif" w:hAnsi="Liberation Serif" w:cs="Liberation Serif"/>
          <w:sz w:val="24"/>
          <w:szCs w:val="24"/>
        </w:rPr>
        <w:t>межконфессионального согласия с руководителями и представителями национальных диаспор в городском округе. Остается проблема роста правонарушений, совершенных в общественных местах на территории городского округа. В 201</w:t>
      </w:r>
      <w:r w:rsidR="00600D4E" w:rsidRPr="00F660F0">
        <w:rPr>
          <w:rFonts w:ascii="Liberation Serif" w:hAnsi="Liberation Serif" w:cs="Liberation Serif"/>
          <w:sz w:val="24"/>
          <w:szCs w:val="24"/>
        </w:rPr>
        <w:t>9</w:t>
      </w:r>
      <w:r w:rsidRPr="00F660F0">
        <w:rPr>
          <w:rFonts w:ascii="Liberation Serif" w:hAnsi="Liberation Serif" w:cs="Liberation Serif"/>
          <w:sz w:val="24"/>
          <w:szCs w:val="24"/>
        </w:rPr>
        <w:t xml:space="preserve"> году на территории городского округа совершено </w:t>
      </w:r>
      <w:r w:rsidR="00600D4E" w:rsidRPr="00F660F0">
        <w:rPr>
          <w:rFonts w:ascii="Liberation Serif" w:hAnsi="Liberation Serif" w:cs="Liberation Serif"/>
          <w:sz w:val="24"/>
          <w:szCs w:val="24"/>
        </w:rPr>
        <w:t>970</w:t>
      </w:r>
      <w:r w:rsidRPr="00F660F0">
        <w:rPr>
          <w:rFonts w:ascii="Liberation Serif" w:hAnsi="Liberation Serif" w:cs="Liberation Serif"/>
          <w:sz w:val="24"/>
          <w:szCs w:val="24"/>
        </w:rPr>
        <w:t xml:space="preserve"> преступлений (снижение по сравнению с 201</w:t>
      </w:r>
      <w:r w:rsidR="00600D4E" w:rsidRPr="00F660F0">
        <w:rPr>
          <w:rFonts w:ascii="Liberation Serif" w:hAnsi="Liberation Serif" w:cs="Liberation Serif"/>
          <w:sz w:val="24"/>
          <w:szCs w:val="24"/>
        </w:rPr>
        <w:t>8</w:t>
      </w:r>
      <w:r w:rsidRPr="00F660F0">
        <w:rPr>
          <w:rFonts w:ascii="Liberation Serif" w:hAnsi="Liberation Serif" w:cs="Liberation Serif"/>
          <w:sz w:val="24"/>
          <w:szCs w:val="24"/>
        </w:rPr>
        <w:t xml:space="preserve"> годом на </w:t>
      </w:r>
      <w:r w:rsidR="00600D4E" w:rsidRPr="00F660F0">
        <w:rPr>
          <w:rFonts w:ascii="Liberation Serif" w:hAnsi="Liberation Serif" w:cs="Liberation Serif"/>
          <w:sz w:val="24"/>
          <w:szCs w:val="24"/>
        </w:rPr>
        <w:t>1,7</w:t>
      </w:r>
      <w:r w:rsidR="00B64C79" w:rsidRPr="00F660F0">
        <w:rPr>
          <w:rFonts w:ascii="Liberation Serif" w:hAnsi="Liberation Serif" w:cs="Liberation Serif"/>
          <w:sz w:val="24"/>
          <w:szCs w:val="24"/>
        </w:rPr>
        <w:t xml:space="preserve"> процента</w:t>
      </w:r>
      <w:r w:rsidRPr="00F660F0">
        <w:rPr>
          <w:rFonts w:ascii="Liberation Serif" w:hAnsi="Liberation Serif" w:cs="Liberation Serif"/>
          <w:sz w:val="24"/>
          <w:szCs w:val="24"/>
        </w:rPr>
        <w:t xml:space="preserve">), из них </w:t>
      </w:r>
      <w:r w:rsidR="00600D4E" w:rsidRPr="00F660F0">
        <w:rPr>
          <w:rFonts w:ascii="Liberation Serif" w:hAnsi="Liberation Serif" w:cs="Liberation Serif"/>
          <w:sz w:val="24"/>
          <w:szCs w:val="24"/>
        </w:rPr>
        <w:t>33</w:t>
      </w:r>
      <w:r w:rsidRPr="00F660F0">
        <w:rPr>
          <w:rFonts w:ascii="Liberation Serif" w:hAnsi="Liberation Serif" w:cs="Liberation Serif"/>
          <w:sz w:val="24"/>
          <w:szCs w:val="24"/>
        </w:rPr>
        <w:t xml:space="preserve"> преступлений совершено несовершеннолетними</w:t>
      </w:r>
      <w:r w:rsidR="00600D4E" w:rsidRPr="00F660F0">
        <w:rPr>
          <w:rFonts w:ascii="Liberation Serif" w:hAnsi="Liberation Serif" w:cs="Liberation Serif"/>
          <w:sz w:val="24"/>
          <w:szCs w:val="24"/>
        </w:rPr>
        <w:t>.</w:t>
      </w:r>
    </w:p>
    <w:p w14:paraId="10E16059" w14:textId="77777777" w:rsidR="009A61CB" w:rsidRPr="00F660F0" w:rsidRDefault="009A61CB" w:rsidP="00FD74A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Приоритетными задачами на 2020 год являются:</w:t>
      </w:r>
    </w:p>
    <w:p w14:paraId="6E0DEFC8" w14:textId="1C9B4126" w:rsidR="009A61CB" w:rsidRPr="00F660F0" w:rsidRDefault="008D6CD7" w:rsidP="00FD74A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w:t>
      </w:r>
      <w:r w:rsidR="00C9071C" w:rsidRPr="00F660F0">
        <w:rPr>
          <w:rFonts w:ascii="Liberation Serif" w:hAnsi="Liberation Serif" w:cs="Liberation Serif"/>
          <w:sz w:val="24"/>
          <w:szCs w:val="24"/>
        </w:rPr>
        <w:t> </w:t>
      </w:r>
      <w:r w:rsidR="00FC4F36" w:rsidRPr="00F660F0">
        <w:rPr>
          <w:rFonts w:ascii="Liberation Serif" w:hAnsi="Liberation Serif" w:cs="Liberation Serif"/>
          <w:sz w:val="24"/>
          <w:szCs w:val="24"/>
        </w:rPr>
        <w:t>в</w:t>
      </w:r>
      <w:r w:rsidR="009A61CB" w:rsidRPr="00F660F0">
        <w:rPr>
          <w:rFonts w:ascii="Liberation Serif" w:hAnsi="Liberation Serif" w:cs="Liberation Serif"/>
          <w:sz w:val="24"/>
          <w:szCs w:val="24"/>
        </w:rPr>
        <w:t>ыявление и устранение причин и условий, способствующих возникновению и</w:t>
      </w:r>
      <w:r w:rsidR="00E16F50" w:rsidRPr="00F660F0">
        <w:rPr>
          <w:rFonts w:ascii="Liberation Serif" w:hAnsi="Liberation Serif" w:cs="Liberation Serif"/>
          <w:sz w:val="24"/>
          <w:szCs w:val="24"/>
        </w:rPr>
        <w:t> </w:t>
      </w:r>
      <w:r w:rsidR="009A61CB" w:rsidRPr="00F660F0">
        <w:rPr>
          <w:rFonts w:ascii="Liberation Serif" w:hAnsi="Liberation Serif" w:cs="Liberation Serif"/>
          <w:sz w:val="24"/>
          <w:szCs w:val="24"/>
        </w:rPr>
        <w:t>распространению терроризма и экстремизма на территории городского округа;</w:t>
      </w:r>
    </w:p>
    <w:p w14:paraId="27B4BFDF" w14:textId="4BF40237" w:rsidR="009A61CB" w:rsidRPr="00F660F0" w:rsidRDefault="008D6CD7" w:rsidP="00FD74A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C9071C" w:rsidRPr="00F660F0">
        <w:rPr>
          <w:rFonts w:ascii="Liberation Serif" w:hAnsi="Liberation Serif" w:cs="Liberation Serif"/>
          <w:sz w:val="24"/>
          <w:szCs w:val="24"/>
        </w:rPr>
        <w:t> </w:t>
      </w:r>
      <w:r w:rsidR="00FC4F36" w:rsidRPr="00F660F0">
        <w:rPr>
          <w:rFonts w:ascii="Liberation Serif" w:hAnsi="Liberation Serif" w:cs="Liberation Serif"/>
          <w:sz w:val="24"/>
          <w:szCs w:val="24"/>
        </w:rPr>
        <w:t>о</w:t>
      </w:r>
      <w:r w:rsidR="009A61CB" w:rsidRPr="00F660F0">
        <w:rPr>
          <w:rFonts w:ascii="Liberation Serif" w:hAnsi="Liberation Serif" w:cs="Liberation Serif"/>
          <w:sz w:val="24"/>
          <w:szCs w:val="24"/>
        </w:rPr>
        <w:t>беспечение выполнения требований к антитеррористической защищенности объектов (территорий), находящихся в муниципальной собственности или</w:t>
      </w:r>
      <w:r w:rsidR="00E16F50" w:rsidRPr="00F660F0">
        <w:rPr>
          <w:rFonts w:ascii="Liberation Serif" w:hAnsi="Liberation Serif" w:cs="Liberation Serif"/>
          <w:sz w:val="24"/>
          <w:szCs w:val="24"/>
        </w:rPr>
        <w:t xml:space="preserve"> </w:t>
      </w:r>
      <w:r w:rsidR="009A61CB" w:rsidRPr="00F660F0">
        <w:rPr>
          <w:rFonts w:ascii="Liberation Serif" w:hAnsi="Liberation Serif" w:cs="Liberation Serif"/>
          <w:sz w:val="24"/>
          <w:szCs w:val="24"/>
        </w:rPr>
        <w:t>в</w:t>
      </w:r>
      <w:r w:rsidR="00E16F50" w:rsidRPr="00F660F0">
        <w:rPr>
          <w:rFonts w:ascii="Liberation Serif" w:hAnsi="Liberation Serif" w:cs="Liberation Serif"/>
          <w:sz w:val="24"/>
          <w:szCs w:val="24"/>
        </w:rPr>
        <w:t xml:space="preserve"> </w:t>
      </w:r>
      <w:r w:rsidR="009A61CB" w:rsidRPr="00F660F0">
        <w:rPr>
          <w:rFonts w:ascii="Liberation Serif" w:hAnsi="Liberation Serif" w:cs="Liberation Serif"/>
          <w:sz w:val="24"/>
          <w:szCs w:val="24"/>
        </w:rPr>
        <w:t>ведении органов местного самоуправления и мест массового пребывания людей;</w:t>
      </w:r>
    </w:p>
    <w:p w14:paraId="5C319D5C" w14:textId="58524257" w:rsidR="009A61CB" w:rsidRPr="00F660F0" w:rsidRDefault="008D6CD7" w:rsidP="00FD74A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C9071C" w:rsidRPr="00F660F0">
        <w:rPr>
          <w:rFonts w:ascii="Liberation Serif" w:hAnsi="Liberation Serif" w:cs="Liberation Serif"/>
          <w:sz w:val="24"/>
          <w:szCs w:val="24"/>
        </w:rPr>
        <w:t> </w:t>
      </w:r>
      <w:r w:rsidR="00FC4F36" w:rsidRPr="00F660F0">
        <w:rPr>
          <w:rFonts w:ascii="Liberation Serif" w:hAnsi="Liberation Serif" w:cs="Liberation Serif"/>
          <w:sz w:val="24"/>
          <w:szCs w:val="24"/>
        </w:rPr>
        <w:t>о</w:t>
      </w:r>
      <w:r w:rsidR="009A61CB" w:rsidRPr="00F660F0">
        <w:rPr>
          <w:rFonts w:ascii="Liberation Serif" w:hAnsi="Liberation Serif" w:cs="Liberation Serif"/>
          <w:sz w:val="24"/>
          <w:szCs w:val="24"/>
        </w:rPr>
        <w:t>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w:t>
      </w:r>
      <w:r w:rsidR="00E16F50" w:rsidRPr="00F660F0">
        <w:rPr>
          <w:rFonts w:ascii="Liberation Serif" w:hAnsi="Liberation Serif" w:cs="Liberation Serif"/>
          <w:sz w:val="24"/>
          <w:szCs w:val="24"/>
        </w:rPr>
        <w:t> </w:t>
      </w:r>
      <w:r w:rsidR="009A61CB" w:rsidRPr="00F660F0">
        <w:rPr>
          <w:rFonts w:ascii="Liberation Serif" w:hAnsi="Liberation Serif" w:cs="Liberation Serif"/>
          <w:sz w:val="24"/>
          <w:szCs w:val="24"/>
        </w:rPr>
        <w:t>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14:paraId="766EB9F8" w14:textId="5741CDCD" w:rsidR="009A61CB" w:rsidRPr="00F660F0" w:rsidRDefault="008D6CD7" w:rsidP="00FD74A6">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C9071C" w:rsidRPr="00F660F0">
        <w:rPr>
          <w:rFonts w:ascii="Liberation Serif" w:hAnsi="Liberation Serif" w:cs="Liberation Serif"/>
          <w:sz w:val="24"/>
          <w:szCs w:val="24"/>
        </w:rPr>
        <w:t> </w:t>
      </w:r>
      <w:r w:rsidR="00FC4F36" w:rsidRPr="00F660F0">
        <w:rPr>
          <w:rFonts w:ascii="Liberation Serif" w:hAnsi="Liberation Serif" w:cs="Liberation Serif"/>
          <w:sz w:val="24"/>
          <w:szCs w:val="24"/>
        </w:rPr>
        <w:t>п</w:t>
      </w:r>
      <w:r w:rsidR="009A61CB" w:rsidRPr="00F660F0">
        <w:rPr>
          <w:rFonts w:ascii="Liberation Serif" w:hAnsi="Liberation Serif" w:cs="Liberation Serif"/>
          <w:sz w:val="24"/>
          <w:szCs w:val="24"/>
        </w:rPr>
        <w:t>оддержание в состоянии постоянной готовности к эффективному использованию сил и</w:t>
      </w:r>
      <w:r w:rsidR="00E16F50" w:rsidRPr="00F660F0">
        <w:rPr>
          <w:rFonts w:ascii="Liberation Serif" w:hAnsi="Liberation Serif" w:cs="Liberation Serif"/>
          <w:sz w:val="24"/>
          <w:szCs w:val="24"/>
        </w:rPr>
        <w:t> </w:t>
      </w:r>
      <w:r w:rsidR="009A61CB" w:rsidRPr="00F660F0">
        <w:rPr>
          <w:rFonts w:ascii="Liberation Serif" w:hAnsi="Liberation Serif" w:cs="Liberation Serif"/>
          <w:sz w:val="24"/>
          <w:szCs w:val="24"/>
        </w:rPr>
        <w:t>средств городского округа, предназначенных для</w:t>
      </w:r>
      <w:r w:rsidR="00F20ED6">
        <w:rPr>
          <w:rFonts w:ascii="Liberation Serif" w:hAnsi="Liberation Serif" w:cs="Liberation Serif"/>
          <w:sz w:val="24"/>
          <w:szCs w:val="24"/>
        </w:rPr>
        <w:t xml:space="preserve"> </w:t>
      </w:r>
      <w:r w:rsidR="009A61CB" w:rsidRPr="00F660F0">
        <w:rPr>
          <w:rFonts w:ascii="Liberation Serif" w:hAnsi="Liberation Serif" w:cs="Liberation Serif"/>
          <w:sz w:val="24"/>
          <w:szCs w:val="24"/>
        </w:rPr>
        <w:t xml:space="preserve">минимизации и (или) ликвидации последствий проявлений </w:t>
      </w:r>
      <w:r w:rsidR="00FF6BA6" w:rsidRPr="00F660F0">
        <w:rPr>
          <w:rFonts w:ascii="Liberation Serif" w:hAnsi="Liberation Serif" w:cs="Liberation Serif"/>
          <w:sz w:val="24"/>
          <w:szCs w:val="24"/>
        </w:rPr>
        <w:t>терроризма, экстремизма</w:t>
      </w:r>
      <w:r w:rsidR="009A61CB" w:rsidRPr="00F660F0">
        <w:rPr>
          <w:rFonts w:ascii="Liberation Serif" w:hAnsi="Liberation Serif" w:cs="Liberation Serif"/>
          <w:sz w:val="24"/>
          <w:szCs w:val="24"/>
        </w:rPr>
        <w:t xml:space="preserve"> и их неблагоприятного морально-психологического воздействия на</w:t>
      </w:r>
      <w:r w:rsidR="00E16F50" w:rsidRPr="00F660F0">
        <w:rPr>
          <w:rFonts w:ascii="Liberation Serif" w:hAnsi="Liberation Serif" w:cs="Liberation Serif"/>
          <w:sz w:val="24"/>
          <w:szCs w:val="24"/>
        </w:rPr>
        <w:t xml:space="preserve"> </w:t>
      </w:r>
      <w:r w:rsidR="009A61CB" w:rsidRPr="00F660F0">
        <w:rPr>
          <w:rFonts w:ascii="Liberation Serif" w:hAnsi="Liberation Serif" w:cs="Liberation Serif"/>
          <w:sz w:val="24"/>
          <w:szCs w:val="24"/>
        </w:rPr>
        <w:t>общество или отдельные социальные группы.</w:t>
      </w:r>
    </w:p>
    <w:p w14:paraId="0A34BFEF" w14:textId="77777777" w:rsidR="005B12E2" w:rsidRPr="00F660F0" w:rsidRDefault="005B12E2" w:rsidP="005B12E2">
      <w:pPr>
        <w:contextualSpacing/>
        <w:jc w:val="both"/>
        <w:rPr>
          <w:rFonts w:ascii="Liberation Serif" w:hAnsi="Liberation Serif" w:cs="Liberation Serif"/>
          <w:sz w:val="16"/>
          <w:szCs w:val="16"/>
        </w:rPr>
      </w:pPr>
    </w:p>
    <w:p w14:paraId="60716C91" w14:textId="7C9E8217" w:rsidR="00F1672B" w:rsidRPr="00F660F0" w:rsidRDefault="00F1672B" w:rsidP="00F1672B">
      <w:pPr>
        <w:contextualSpacing/>
        <w:jc w:val="center"/>
        <w:rPr>
          <w:rFonts w:ascii="Liberation Serif" w:eastAsia="Calibri" w:hAnsi="Liberation Serif" w:cs="Liberation Serif"/>
          <w:sz w:val="24"/>
          <w:szCs w:val="24"/>
        </w:rPr>
      </w:pPr>
      <w:r w:rsidRPr="00F660F0">
        <w:rPr>
          <w:rFonts w:ascii="Liberation Serif" w:eastAsia="Calibri" w:hAnsi="Liberation Serif" w:cs="Liberation Serif"/>
          <w:b/>
          <w:bCs/>
          <w:sz w:val="24"/>
          <w:szCs w:val="24"/>
        </w:rPr>
        <w:t>23.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участие в предупреждении и</w:t>
      </w:r>
      <w:r w:rsidR="00F20ED6">
        <w:rPr>
          <w:rFonts w:ascii="Liberation Serif" w:hAnsi="Liberation Serif" w:cs="Liberation Serif"/>
          <w:sz w:val="24"/>
          <w:szCs w:val="24"/>
        </w:rPr>
        <w:t xml:space="preserve"> </w:t>
      </w:r>
      <w:r w:rsidRPr="00F660F0">
        <w:rPr>
          <w:rFonts w:ascii="Liberation Serif" w:eastAsia="Calibri" w:hAnsi="Liberation Serif" w:cs="Liberation Serif"/>
          <w:b/>
          <w:bCs/>
          <w:sz w:val="24"/>
          <w:szCs w:val="24"/>
        </w:rPr>
        <w:t>ликвидации последствий чрезвычайных ситуаций на территории городского округа. Обеспечение первичных мер пожарной безопасности в</w:t>
      </w:r>
      <w:r w:rsidR="00C9071C" w:rsidRPr="00F660F0">
        <w:rPr>
          <w:rFonts w:ascii="Liberation Serif" w:hAnsi="Liberation Serif" w:cs="Liberation Serif"/>
          <w:sz w:val="24"/>
          <w:szCs w:val="24"/>
        </w:rPr>
        <w:t> </w:t>
      </w:r>
      <w:r w:rsidRPr="00F660F0">
        <w:rPr>
          <w:rFonts w:ascii="Liberation Serif" w:eastAsia="Calibri" w:hAnsi="Liberation Serif" w:cs="Liberation Serif"/>
          <w:b/>
          <w:bCs/>
          <w:sz w:val="24"/>
          <w:szCs w:val="24"/>
        </w:rPr>
        <w:t>границах городского округа. Создание, содержание и организация деятельности аварийно-спасательных служб и (или) аварийно-спасательных формирований на</w:t>
      </w:r>
      <w:r w:rsidR="00E16F50" w:rsidRPr="00F660F0">
        <w:rPr>
          <w:rFonts w:ascii="Liberation Serif" w:hAnsi="Liberation Serif" w:cs="Liberation Serif"/>
          <w:sz w:val="24"/>
          <w:szCs w:val="24"/>
        </w:rPr>
        <w:t> </w:t>
      </w:r>
      <w:r w:rsidRPr="00F660F0">
        <w:rPr>
          <w:rFonts w:ascii="Liberation Serif" w:eastAsia="Calibri" w:hAnsi="Liberation Serif" w:cs="Liberation Serif"/>
          <w:b/>
          <w:bCs/>
          <w:sz w:val="24"/>
          <w:szCs w:val="24"/>
        </w:rPr>
        <w:t>территории городского округа</w:t>
      </w:r>
    </w:p>
    <w:p w14:paraId="1711AFBA" w14:textId="77777777" w:rsidR="005B12E2" w:rsidRPr="00F660F0" w:rsidRDefault="005B12E2" w:rsidP="005B12E2">
      <w:pPr>
        <w:contextualSpacing/>
        <w:jc w:val="both"/>
        <w:rPr>
          <w:rFonts w:ascii="Liberation Serif" w:hAnsi="Liberation Serif" w:cs="Liberation Serif"/>
          <w:sz w:val="16"/>
          <w:szCs w:val="16"/>
        </w:rPr>
      </w:pPr>
    </w:p>
    <w:p w14:paraId="718DAC05" w14:textId="15AB4E49" w:rsidR="0043579C" w:rsidRPr="00F660F0" w:rsidRDefault="00F1672B" w:rsidP="00FD74A6">
      <w:pPr>
        <w:ind w:firstLine="567"/>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 xml:space="preserve">Функцию по обеспечению организации мероприятий в сфере гражданской обороны, предотвращению чрезвычайных ситуаций осуществляет </w:t>
      </w:r>
      <w:r w:rsidR="003763E7" w:rsidRPr="00F660F0">
        <w:rPr>
          <w:rFonts w:ascii="Liberation Serif" w:eastAsia="Calibri" w:hAnsi="Liberation Serif" w:cs="Liberation Serif"/>
          <w:sz w:val="24"/>
          <w:szCs w:val="24"/>
          <w:lang w:eastAsia="en-US"/>
        </w:rPr>
        <w:t>МКУ</w:t>
      </w:r>
      <w:r w:rsidRPr="00F660F0">
        <w:rPr>
          <w:rFonts w:ascii="Liberation Serif" w:eastAsia="Calibri" w:hAnsi="Liberation Serif" w:cs="Liberation Serif"/>
          <w:sz w:val="24"/>
          <w:szCs w:val="24"/>
          <w:lang w:eastAsia="en-US"/>
        </w:rPr>
        <w:t xml:space="preserve"> «Управление гражданской защиты городского округа Верхняя Пышма» (далее – Управление гражданской защиты). На выполнение и осуществления комплекса мер, направленных на мероприятия в области защиты населения и</w:t>
      </w:r>
      <w:r w:rsidR="00E16F50"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территорий от</w:t>
      </w:r>
      <w:r w:rsidR="00E16F50"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чре</w:t>
      </w:r>
      <w:r w:rsidR="000D1E31" w:rsidRPr="00F660F0">
        <w:rPr>
          <w:rFonts w:ascii="Liberation Serif" w:eastAsia="Calibri" w:hAnsi="Liberation Serif" w:cs="Liberation Serif"/>
          <w:sz w:val="24"/>
          <w:szCs w:val="24"/>
          <w:lang w:eastAsia="en-US"/>
        </w:rPr>
        <w:t>звычайных ситуаций</w:t>
      </w:r>
      <w:r w:rsidR="00C9071C" w:rsidRPr="00F660F0">
        <w:rPr>
          <w:rFonts w:ascii="Liberation Serif" w:eastAsia="Calibri" w:hAnsi="Liberation Serif" w:cs="Liberation Serif"/>
          <w:sz w:val="24"/>
          <w:szCs w:val="24"/>
          <w:lang w:eastAsia="en-US"/>
        </w:rPr>
        <w:t>,</w:t>
      </w:r>
      <w:r w:rsidR="000D1E31" w:rsidRPr="00F660F0">
        <w:rPr>
          <w:rFonts w:ascii="Liberation Serif" w:eastAsia="Calibri" w:hAnsi="Liberation Serif" w:cs="Liberation Serif"/>
          <w:sz w:val="24"/>
          <w:szCs w:val="24"/>
          <w:lang w:eastAsia="en-US"/>
        </w:rPr>
        <w:t xml:space="preserve"> в 2019 году из средств местного бюджета </w:t>
      </w:r>
      <w:r w:rsidR="00813E28" w:rsidRPr="00F660F0">
        <w:rPr>
          <w:rFonts w:ascii="Liberation Serif" w:eastAsia="Calibri" w:hAnsi="Liberation Serif" w:cs="Liberation Serif"/>
          <w:sz w:val="24"/>
          <w:szCs w:val="24"/>
          <w:lang w:eastAsia="en-US"/>
        </w:rPr>
        <w:t>на</w:t>
      </w:r>
      <w:r w:rsidR="00470C3D" w:rsidRPr="00F660F0">
        <w:rPr>
          <w:rFonts w:ascii="Liberation Serif" w:eastAsia="Calibri" w:hAnsi="Liberation Serif" w:cs="Liberation Serif"/>
          <w:sz w:val="24"/>
          <w:szCs w:val="24"/>
        </w:rPr>
        <w:t> </w:t>
      </w:r>
      <w:r w:rsidR="00813E28" w:rsidRPr="00F660F0">
        <w:rPr>
          <w:rFonts w:ascii="Liberation Serif" w:eastAsia="Calibri" w:hAnsi="Liberation Serif" w:cs="Liberation Serif"/>
          <w:sz w:val="24"/>
          <w:szCs w:val="24"/>
          <w:lang w:eastAsia="en-US"/>
        </w:rPr>
        <w:t>обеспечение безопасности жизнедеятельности населения выделено</w:t>
      </w:r>
      <w:r w:rsidR="000D1E31"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4,2 миллиона рублей</w:t>
      </w:r>
      <w:r w:rsidR="00813E28" w:rsidRPr="00F660F0">
        <w:rPr>
          <w:rFonts w:ascii="Liberation Serif" w:eastAsia="Calibri" w:hAnsi="Liberation Serif" w:cs="Liberation Serif"/>
          <w:sz w:val="24"/>
          <w:szCs w:val="24"/>
          <w:lang w:eastAsia="en-US"/>
        </w:rPr>
        <w:t xml:space="preserve">, в том числе на пожарную безопасность </w:t>
      </w:r>
      <w:r w:rsidR="00C9071C" w:rsidRPr="00F660F0">
        <w:rPr>
          <w:rFonts w:ascii="Liberation Serif" w:eastAsia="Calibri" w:hAnsi="Liberation Serif" w:cs="Liberation Serif"/>
          <w:sz w:val="24"/>
          <w:szCs w:val="24"/>
          <w:lang w:eastAsia="en-US"/>
        </w:rPr>
        <w:t xml:space="preserve">– </w:t>
      </w:r>
      <w:r w:rsidR="00813E28" w:rsidRPr="00F660F0">
        <w:rPr>
          <w:rFonts w:ascii="Liberation Serif" w:eastAsia="Calibri" w:hAnsi="Liberation Serif" w:cs="Liberation Serif"/>
          <w:sz w:val="24"/>
          <w:szCs w:val="24"/>
          <w:lang w:eastAsia="en-US"/>
        </w:rPr>
        <w:t>2,0 миллиона рублей.</w:t>
      </w:r>
    </w:p>
    <w:p w14:paraId="4B56ECE5" w14:textId="0D45A202" w:rsidR="00F1672B" w:rsidRPr="00F660F0" w:rsidRDefault="00F1672B" w:rsidP="00FD74A6">
      <w:pPr>
        <w:ind w:firstLine="567"/>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Реализуется подпрограмма «Обеспечение безопасности жизнедеятельности населения городского округа Верхняя Пышма до 2024 года» муниципальной программы «Совершенствование социально-экономической политики на</w:t>
      </w:r>
      <w:r w:rsidR="00C9071C" w:rsidRPr="00F660F0">
        <w:rPr>
          <w:rFonts w:ascii="Liberation Serif" w:eastAsia="Calibri" w:hAnsi="Liberation Serif" w:cs="Liberation Serif"/>
          <w:sz w:val="24"/>
          <w:szCs w:val="24"/>
          <w:lang w:eastAsia="en-US"/>
        </w:rPr>
        <w:t> </w:t>
      </w:r>
      <w:r w:rsidRPr="00F660F0">
        <w:rPr>
          <w:rFonts w:ascii="Liberation Serif" w:eastAsia="Calibri" w:hAnsi="Liberation Serif" w:cs="Liberation Serif"/>
          <w:sz w:val="24"/>
          <w:szCs w:val="24"/>
          <w:lang w:eastAsia="en-US"/>
        </w:rPr>
        <w:t>территории городского округа Верхняя Пышма до 2024 года»</w:t>
      </w:r>
      <w:r w:rsidR="00E455FF" w:rsidRPr="00F660F0">
        <w:rPr>
          <w:rFonts w:ascii="Liberation Serif" w:eastAsia="Calibri" w:hAnsi="Liberation Serif" w:cs="Liberation Serif"/>
          <w:sz w:val="24"/>
          <w:szCs w:val="24"/>
          <w:lang w:eastAsia="en-US"/>
        </w:rPr>
        <w:t>.</w:t>
      </w:r>
    </w:p>
    <w:p w14:paraId="60CAEDB3" w14:textId="56A113CD" w:rsidR="00F1672B" w:rsidRPr="00F660F0" w:rsidRDefault="00F1672B" w:rsidP="00FD74A6">
      <w:pPr>
        <w:ind w:firstLine="567"/>
        <w:jc w:val="both"/>
        <w:rPr>
          <w:rFonts w:ascii="Liberation Serif" w:eastAsia="Calibri" w:hAnsi="Liberation Serif" w:cs="Liberation Serif"/>
          <w:sz w:val="24"/>
          <w:szCs w:val="24"/>
          <w:lang w:eastAsia="en-US"/>
        </w:rPr>
      </w:pPr>
      <w:r w:rsidRPr="00F660F0">
        <w:rPr>
          <w:rFonts w:ascii="Liberation Serif" w:eastAsia="Calibri" w:hAnsi="Liberation Serif" w:cs="Liberation Serif"/>
          <w:sz w:val="24"/>
          <w:szCs w:val="24"/>
          <w:lang w:eastAsia="en-US"/>
        </w:rPr>
        <w:t>Объем финансовых средств резервного фонда для предупреждения и</w:t>
      </w:r>
      <w:r w:rsidR="00E16F50"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ликвидации чрезвычайных ситуаций природного и техногенного характера в</w:t>
      </w:r>
      <w:r w:rsidR="00E16F50"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2019</w:t>
      </w:r>
      <w:r w:rsidR="00E16F50"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году составил 1,2 миллиона рублей. С целью предупреждения и ликвидации чрезвычайных ситуаций природного и</w:t>
      </w:r>
      <w:r w:rsidR="00E16F50" w:rsidRPr="00F660F0">
        <w:rPr>
          <w:rFonts w:ascii="Liberation Serif" w:hAnsi="Liberation Serif" w:cs="Liberation Serif"/>
          <w:sz w:val="24"/>
          <w:szCs w:val="24"/>
        </w:rPr>
        <w:t> </w:t>
      </w:r>
      <w:r w:rsidRPr="00F660F0">
        <w:rPr>
          <w:rFonts w:ascii="Liberation Serif" w:eastAsia="Calibri" w:hAnsi="Liberation Serif" w:cs="Liberation Serif"/>
          <w:sz w:val="24"/>
          <w:szCs w:val="24"/>
          <w:lang w:eastAsia="en-US"/>
        </w:rPr>
        <w:t xml:space="preserve">техногенного характера в 2019 году </w:t>
      </w:r>
      <w:r w:rsidR="00C9071C" w:rsidRPr="00F660F0">
        <w:rPr>
          <w:rFonts w:ascii="Liberation Serif" w:eastAsia="Calibri" w:hAnsi="Liberation Serif" w:cs="Liberation Serif"/>
          <w:sz w:val="24"/>
          <w:szCs w:val="24"/>
          <w:lang w:eastAsia="en-US"/>
        </w:rPr>
        <w:t>на</w:t>
      </w:r>
      <w:r w:rsidR="00E16F50" w:rsidRPr="00F660F0">
        <w:rPr>
          <w:rFonts w:ascii="Liberation Serif" w:eastAsia="Calibri" w:hAnsi="Liberation Serif" w:cs="Liberation Serif"/>
          <w:sz w:val="24"/>
          <w:szCs w:val="24"/>
          <w:lang w:eastAsia="en-US"/>
        </w:rPr>
        <w:t xml:space="preserve"> </w:t>
      </w:r>
      <w:r w:rsidR="00C9071C" w:rsidRPr="00F660F0">
        <w:rPr>
          <w:rFonts w:ascii="Liberation Serif" w:eastAsia="Calibri" w:hAnsi="Liberation Serif" w:cs="Liberation Serif"/>
          <w:sz w:val="24"/>
          <w:szCs w:val="24"/>
          <w:lang w:eastAsia="en-US"/>
        </w:rPr>
        <w:t xml:space="preserve">предприятиях и </w:t>
      </w:r>
      <w:proofErr w:type="spellStart"/>
      <w:r w:rsidR="00C9071C" w:rsidRPr="00F660F0">
        <w:rPr>
          <w:rFonts w:ascii="Liberation Serif" w:eastAsia="Calibri" w:hAnsi="Liberation Serif" w:cs="Liberation Serif"/>
          <w:sz w:val="24"/>
          <w:szCs w:val="24"/>
          <w:lang w:eastAsia="en-US"/>
        </w:rPr>
        <w:t>бъектах</w:t>
      </w:r>
      <w:proofErr w:type="spellEnd"/>
      <w:r w:rsidR="00C9071C" w:rsidRPr="00F660F0">
        <w:rPr>
          <w:rFonts w:ascii="Liberation Serif" w:eastAsia="Calibri" w:hAnsi="Liberation Serif" w:cs="Liberation Serif"/>
          <w:sz w:val="24"/>
          <w:szCs w:val="24"/>
          <w:lang w:eastAsia="en-US"/>
        </w:rPr>
        <w:t xml:space="preserve"> экономики городского округа </w:t>
      </w:r>
      <w:r w:rsidRPr="00F660F0">
        <w:rPr>
          <w:rFonts w:ascii="Liberation Serif" w:eastAsia="Calibri" w:hAnsi="Liberation Serif" w:cs="Liberation Serif"/>
          <w:sz w:val="24"/>
          <w:szCs w:val="24"/>
          <w:lang w:eastAsia="en-US"/>
        </w:rPr>
        <w:t>создан резерв материальных средс</w:t>
      </w:r>
      <w:r w:rsidR="00040181" w:rsidRPr="00F660F0">
        <w:rPr>
          <w:rFonts w:ascii="Liberation Serif" w:eastAsia="Calibri" w:hAnsi="Liberation Serif" w:cs="Liberation Serif"/>
          <w:sz w:val="24"/>
          <w:szCs w:val="24"/>
          <w:lang w:eastAsia="en-US"/>
        </w:rPr>
        <w:t>тв на сумму 31,3 миллиона рублей</w:t>
      </w:r>
      <w:r w:rsidR="00903896" w:rsidRPr="00F660F0">
        <w:rPr>
          <w:rFonts w:ascii="Liberation Serif" w:eastAsia="Calibri" w:hAnsi="Liberation Serif" w:cs="Liberation Serif"/>
          <w:sz w:val="24"/>
          <w:szCs w:val="24"/>
          <w:lang w:eastAsia="en-US"/>
        </w:rPr>
        <w:t>.</w:t>
      </w:r>
    </w:p>
    <w:p w14:paraId="0A38066F" w14:textId="12D93A67" w:rsidR="0043579C" w:rsidRPr="00F660F0" w:rsidRDefault="00F1672B" w:rsidP="00FD74A6">
      <w:pPr>
        <w:ind w:firstLine="567"/>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lang w:eastAsia="en-US"/>
        </w:rPr>
        <w:t>На территории городского округа созданы добровольные пожарные дружины в</w:t>
      </w:r>
      <w:r w:rsidR="007A34D9"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 xml:space="preserve">поселках </w:t>
      </w:r>
      <w:r w:rsidR="00F20ED6" w:rsidRPr="00F660F0">
        <w:rPr>
          <w:rFonts w:ascii="Liberation Serif" w:eastAsia="Calibri" w:hAnsi="Liberation Serif" w:cs="Liberation Serif"/>
          <w:sz w:val="24"/>
          <w:szCs w:val="24"/>
          <w:lang w:eastAsia="en-US"/>
        </w:rPr>
        <w:t>Зеленый Бор</w:t>
      </w:r>
      <w:r w:rsidR="00F20ED6">
        <w:rPr>
          <w:rFonts w:ascii="Liberation Serif" w:eastAsia="Calibri" w:hAnsi="Liberation Serif" w:cs="Liberation Serif"/>
          <w:sz w:val="24"/>
          <w:szCs w:val="24"/>
          <w:lang w:eastAsia="en-US"/>
        </w:rPr>
        <w:t>,</w:t>
      </w:r>
      <w:r w:rsidR="00F20ED6" w:rsidRPr="00F660F0">
        <w:rPr>
          <w:rFonts w:ascii="Liberation Serif" w:eastAsia="Calibri" w:hAnsi="Liberation Serif" w:cs="Liberation Serif"/>
          <w:sz w:val="24"/>
          <w:szCs w:val="24"/>
          <w:lang w:eastAsia="en-US"/>
        </w:rPr>
        <w:t xml:space="preserve"> Нагорный</w:t>
      </w:r>
      <w:r w:rsidR="00F20ED6">
        <w:rPr>
          <w:rFonts w:ascii="Liberation Serif" w:eastAsia="Calibri" w:hAnsi="Liberation Serif" w:cs="Liberation Serif"/>
          <w:sz w:val="24"/>
          <w:szCs w:val="24"/>
          <w:lang w:eastAsia="en-US"/>
        </w:rPr>
        <w:t>,</w:t>
      </w:r>
      <w:r w:rsidR="00F20ED6"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Первомайский и</w:t>
      </w:r>
      <w:r w:rsidR="00F20ED6" w:rsidRPr="00F20ED6">
        <w:rPr>
          <w:rFonts w:ascii="Liberation Serif" w:eastAsia="Calibri" w:hAnsi="Liberation Serif" w:cs="Liberation Serif"/>
          <w:sz w:val="24"/>
          <w:szCs w:val="24"/>
          <w:lang w:eastAsia="en-US"/>
        </w:rPr>
        <w:t xml:space="preserve"> </w:t>
      </w:r>
      <w:proofErr w:type="spellStart"/>
      <w:r w:rsidR="00F20ED6" w:rsidRPr="00F660F0">
        <w:rPr>
          <w:rFonts w:ascii="Liberation Serif" w:eastAsia="Calibri" w:hAnsi="Liberation Serif" w:cs="Liberation Serif"/>
          <w:sz w:val="24"/>
          <w:szCs w:val="24"/>
          <w:lang w:eastAsia="en-US"/>
        </w:rPr>
        <w:t>Сагра</w:t>
      </w:r>
      <w:proofErr w:type="spellEnd"/>
      <w:r w:rsidR="00C9071C" w:rsidRPr="00F660F0">
        <w:rPr>
          <w:rFonts w:ascii="Liberation Serif" w:eastAsia="Calibri" w:hAnsi="Liberation Serif" w:cs="Liberation Serif"/>
          <w:sz w:val="24"/>
          <w:szCs w:val="24"/>
          <w:lang w:eastAsia="en-US"/>
        </w:rPr>
        <w:t>,</w:t>
      </w:r>
      <w:r w:rsidRPr="00F660F0">
        <w:rPr>
          <w:rFonts w:ascii="Liberation Serif" w:eastAsia="Calibri" w:hAnsi="Liberation Serif" w:cs="Liberation Serif"/>
          <w:sz w:val="24"/>
          <w:szCs w:val="24"/>
          <w:lang w:eastAsia="en-US"/>
        </w:rPr>
        <w:t xml:space="preserve"> которые входят в состав общественной организации «Добровольная пожарная охрана</w:t>
      </w:r>
      <w:r w:rsidR="00C9071C" w:rsidRPr="00F660F0">
        <w:rPr>
          <w:rFonts w:ascii="Liberation Serif" w:eastAsia="Calibri" w:hAnsi="Liberation Serif" w:cs="Liberation Serif"/>
          <w:sz w:val="24"/>
          <w:szCs w:val="24"/>
          <w:lang w:eastAsia="en-US"/>
        </w:rPr>
        <w:t xml:space="preserve"> </w:t>
      </w:r>
      <w:r w:rsidRPr="00F660F0">
        <w:rPr>
          <w:rFonts w:ascii="Liberation Serif" w:eastAsia="Calibri" w:hAnsi="Liberation Serif" w:cs="Liberation Serif"/>
          <w:sz w:val="24"/>
          <w:szCs w:val="24"/>
          <w:lang w:eastAsia="en-US"/>
        </w:rPr>
        <w:t>«Урал</w:t>
      </w:r>
      <w:r w:rsidRPr="00F660F0">
        <w:rPr>
          <w:rFonts w:ascii="Liberation Serif" w:eastAsia="Calibri" w:hAnsi="Liberation Serif" w:cs="Liberation Serif"/>
          <w:sz w:val="24"/>
          <w:szCs w:val="24"/>
        </w:rPr>
        <w:t>» и включены в</w:t>
      </w:r>
      <w:r w:rsidR="007A34D9"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реестр добровольных пожарных Свердловской области.</w:t>
      </w:r>
    </w:p>
    <w:p w14:paraId="24B3FAB5" w14:textId="77777777" w:rsidR="005B12E2" w:rsidRPr="00F660F0" w:rsidRDefault="005B12E2" w:rsidP="005B12E2">
      <w:pPr>
        <w:contextualSpacing/>
        <w:jc w:val="both"/>
        <w:rPr>
          <w:rFonts w:ascii="Liberation Serif" w:hAnsi="Liberation Serif" w:cs="Liberation Serif"/>
          <w:sz w:val="16"/>
          <w:szCs w:val="16"/>
        </w:rPr>
      </w:pPr>
    </w:p>
    <w:p w14:paraId="2FC1E0CE" w14:textId="77777777" w:rsidR="00F1672B" w:rsidRPr="00F660F0" w:rsidRDefault="00F1672B" w:rsidP="00F1672B">
      <w:pPr>
        <w:contextualSpacing/>
        <w:jc w:val="center"/>
        <w:rPr>
          <w:rFonts w:ascii="Liberation Serif" w:eastAsia="Calibri" w:hAnsi="Liberation Serif" w:cs="Liberation Serif"/>
          <w:i/>
          <w:sz w:val="24"/>
          <w:szCs w:val="24"/>
        </w:rPr>
      </w:pPr>
      <w:r w:rsidRPr="00F660F0">
        <w:rPr>
          <w:rFonts w:ascii="Liberation Serif" w:eastAsia="Calibri" w:hAnsi="Liberation Serif" w:cs="Liberation Serif"/>
          <w:b/>
          <w:bCs/>
          <w:i/>
          <w:sz w:val="24"/>
          <w:szCs w:val="24"/>
        </w:rPr>
        <w:t>Состояние гражданской обороны, предупреждение и ликвидация чрезвычайных ситуаций</w:t>
      </w:r>
    </w:p>
    <w:p w14:paraId="3BDA0425" w14:textId="6E239C8D"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Одним из главных вопросов на уровне городского округа является создание и</w:t>
      </w:r>
      <w:r w:rsidR="007A34D9"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поддержание в постоянной готовности муниципальной системы оповещения и</w:t>
      </w:r>
      <w:r w:rsidR="007A34D9"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информирования населения о</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чрезвычайных ситуациях. В 2019 году проведен монтаж нового уличного пункта оповещения (</w:t>
      </w:r>
      <w:proofErr w:type="spellStart"/>
      <w:r w:rsidRPr="00F660F0">
        <w:rPr>
          <w:rFonts w:ascii="Liberation Serif" w:eastAsia="Calibri" w:hAnsi="Liberation Serif" w:cs="Liberation Serif"/>
          <w:sz w:val="24"/>
          <w:szCs w:val="24"/>
        </w:rPr>
        <w:t>электросирена</w:t>
      </w:r>
      <w:proofErr w:type="spellEnd"/>
      <w:r w:rsidRPr="00F660F0">
        <w:rPr>
          <w:rFonts w:ascii="Liberation Serif" w:eastAsia="Calibri" w:hAnsi="Liberation Serif" w:cs="Liberation Serif"/>
          <w:sz w:val="24"/>
          <w:szCs w:val="24"/>
        </w:rPr>
        <w:t xml:space="preserve"> и блок рупорных громкоговорителей) п</w:t>
      </w:r>
      <w:r w:rsidR="007A34D9" w:rsidRPr="00F660F0">
        <w:rPr>
          <w:rFonts w:ascii="Liberation Serif" w:eastAsia="Calibri" w:hAnsi="Liberation Serif" w:cs="Liberation Serif"/>
          <w:sz w:val="24"/>
          <w:szCs w:val="24"/>
        </w:rPr>
        <w:t>о адресу: г. Верхняя Пышма, ул.</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Чайковского, д. 32, подключ</w:t>
      </w:r>
      <w:r w:rsidR="00903896" w:rsidRPr="00F660F0">
        <w:rPr>
          <w:rFonts w:ascii="Liberation Serif" w:eastAsia="Calibri" w:hAnsi="Liberation Serif" w:cs="Liberation Serif"/>
          <w:sz w:val="24"/>
          <w:szCs w:val="24"/>
        </w:rPr>
        <w:t>е</w:t>
      </w:r>
      <w:r w:rsidRPr="00F660F0">
        <w:rPr>
          <w:rFonts w:ascii="Liberation Serif" w:eastAsia="Calibri" w:hAnsi="Liberation Serif" w:cs="Liberation Serif"/>
          <w:sz w:val="24"/>
          <w:szCs w:val="24"/>
        </w:rPr>
        <w:t>нного к пункту управления КПТ СО «Грифон».</w:t>
      </w:r>
    </w:p>
    <w:p w14:paraId="2C85B984" w14:textId="5CA860CD" w:rsidR="0043579C"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В течение 2019 года по единому номеру «112» ЕДДС принято 52</w:t>
      </w:r>
      <w:r w:rsidR="00C9071C" w:rsidRPr="00F660F0">
        <w:rPr>
          <w:rFonts w:ascii="Liberation Serif" w:eastAsia="Calibri" w:hAnsi="Liberation Serif" w:cs="Liberation Serif"/>
          <w:sz w:val="24"/>
          <w:szCs w:val="24"/>
        </w:rPr>
        <w:t> </w:t>
      </w:r>
      <w:r w:rsidRPr="00F660F0">
        <w:rPr>
          <w:rFonts w:ascii="Liberation Serif" w:eastAsia="Calibri" w:hAnsi="Liberation Serif" w:cs="Liberation Serif"/>
          <w:sz w:val="24"/>
          <w:szCs w:val="24"/>
        </w:rPr>
        <w:t>462</w:t>
      </w:r>
      <w:r w:rsidR="00C9071C"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сообщения (о</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происшествиях, жалобы и другая информация) от населения и</w:t>
      </w:r>
      <w:r w:rsidR="007A34D9"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организаций городского округа.</w:t>
      </w:r>
    </w:p>
    <w:p w14:paraId="1AFF4FAB" w14:textId="08327DF0"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 xml:space="preserve">Единая автоматизированная система </w:t>
      </w:r>
      <w:proofErr w:type="spellStart"/>
      <w:r w:rsidRPr="00F660F0">
        <w:rPr>
          <w:rFonts w:ascii="Liberation Serif" w:eastAsia="Calibri" w:hAnsi="Liberation Serif" w:cs="Liberation Serif"/>
          <w:sz w:val="24"/>
          <w:szCs w:val="24"/>
        </w:rPr>
        <w:t>электросирен</w:t>
      </w:r>
      <w:proofErr w:type="spellEnd"/>
      <w:r w:rsidRPr="00F660F0">
        <w:rPr>
          <w:rFonts w:ascii="Liberation Serif" w:eastAsia="Calibri" w:hAnsi="Liberation Serif" w:cs="Liberation Serif"/>
          <w:sz w:val="24"/>
          <w:szCs w:val="24"/>
        </w:rPr>
        <w:t xml:space="preserve"> охватывает все районы города Верхняя Пышма и располагается в жилом секторе, а также на объектах экономики. Она включена в единую систему оповещения Главного управления гражданской защиты Свердловской области. Общий процент охвата населения городского округа оповещением и информированием об угрозе возникновения или</w:t>
      </w:r>
      <w:r w:rsidR="00F20ED6">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о возникновении чрезвычайных ситуаций составляет 73,8</w:t>
      </w:r>
      <w:r w:rsidR="00F20ED6">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процента.</w:t>
      </w:r>
    </w:p>
    <w:p w14:paraId="4FA0076C" w14:textId="77777777"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lastRenderedPageBreak/>
        <w:t xml:space="preserve">Стационарная система связи городского округа базируется на сетях связи </w:t>
      </w:r>
      <w:proofErr w:type="spellStart"/>
      <w:r w:rsidRPr="00F660F0">
        <w:rPr>
          <w:rFonts w:ascii="Liberation Serif" w:eastAsia="Calibri" w:hAnsi="Liberation Serif" w:cs="Liberation Serif"/>
          <w:sz w:val="24"/>
          <w:szCs w:val="24"/>
        </w:rPr>
        <w:t>Верхнепышминского</w:t>
      </w:r>
      <w:proofErr w:type="spellEnd"/>
      <w:r w:rsidRPr="00F660F0">
        <w:rPr>
          <w:rFonts w:ascii="Liberation Serif" w:eastAsia="Calibri" w:hAnsi="Liberation Serif" w:cs="Liberation Serif"/>
          <w:sz w:val="24"/>
          <w:szCs w:val="24"/>
        </w:rPr>
        <w:t xml:space="preserve"> цеха комплексного технического обслуживания Екатеринбургского регионального узла связи ОАО «Ростелеком». Существующая система электросвязи обеспечивает органы управления городского округа телефонно-телеграфной связью.</w:t>
      </w:r>
    </w:p>
    <w:p w14:paraId="017C7292" w14:textId="2549A395" w:rsidR="0043579C"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В настоящее время в местную автоматизированную систему централизованного оповещения населения городского округа включено 20 мест</w:t>
      </w:r>
      <w:r w:rsidR="00C9071C" w:rsidRPr="00F660F0">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 xml:space="preserve">размещения </w:t>
      </w:r>
      <w:proofErr w:type="spellStart"/>
      <w:r w:rsidRPr="00F660F0">
        <w:rPr>
          <w:rFonts w:ascii="Liberation Serif" w:eastAsia="Calibri" w:hAnsi="Liberation Serif" w:cs="Liberation Serif"/>
          <w:sz w:val="24"/>
          <w:szCs w:val="24"/>
        </w:rPr>
        <w:t>электросирен</w:t>
      </w:r>
      <w:proofErr w:type="spellEnd"/>
      <w:r w:rsidRPr="00F660F0">
        <w:rPr>
          <w:rFonts w:ascii="Liberation Serif" w:eastAsia="Calibri" w:hAnsi="Liberation Serif" w:cs="Liberation Serif"/>
          <w:sz w:val="24"/>
          <w:szCs w:val="24"/>
        </w:rPr>
        <w:t xml:space="preserve"> и рупорных громкоговорителей, из</w:t>
      </w:r>
      <w:r w:rsidR="00C9071C" w:rsidRPr="00F660F0">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них 15</w:t>
      </w:r>
      <w:r w:rsidR="007A34D9" w:rsidRPr="00F660F0">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 xml:space="preserve">муниципальных и 5 ведомственных: локальная система оповещения АО «Уралредмет» и 4 объектовых системы оповещения </w:t>
      </w:r>
      <w:r w:rsidR="00C9071C" w:rsidRPr="00F660F0">
        <w:rPr>
          <w:rFonts w:ascii="Liberation Serif" w:eastAsia="Calibri" w:hAnsi="Liberation Serif" w:cs="Liberation Serif"/>
          <w:sz w:val="24"/>
          <w:szCs w:val="24"/>
        </w:rPr>
        <w:t>(</w:t>
      </w:r>
      <w:r w:rsidRPr="00F660F0">
        <w:rPr>
          <w:rFonts w:ascii="Liberation Serif" w:eastAsia="Calibri" w:hAnsi="Liberation Serif" w:cs="Liberation Serif"/>
          <w:sz w:val="24"/>
          <w:szCs w:val="24"/>
        </w:rPr>
        <w:t>АО «Уральский завод химической продукции», АО «</w:t>
      </w:r>
      <w:proofErr w:type="spellStart"/>
      <w:r w:rsidRPr="00F660F0">
        <w:rPr>
          <w:rFonts w:ascii="Liberation Serif" w:eastAsia="Calibri" w:hAnsi="Liberation Serif" w:cs="Liberation Serif"/>
          <w:sz w:val="24"/>
          <w:szCs w:val="24"/>
        </w:rPr>
        <w:t>Уралэлектромедь</w:t>
      </w:r>
      <w:proofErr w:type="spellEnd"/>
      <w:r w:rsidRPr="00F660F0">
        <w:rPr>
          <w:rFonts w:ascii="Liberation Serif" w:eastAsia="Calibri" w:hAnsi="Liberation Serif" w:cs="Liberation Serif"/>
          <w:sz w:val="24"/>
          <w:szCs w:val="24"/>
        </w:rPr>
        <w:t>», ООО «Уральские локомотивы», ООО «УГМК-Агро»</w:t>
      </w:r>
      <w:r w:rsidR="00C9071C" w:rsidRPr="00F660F0">
        <w:rPr>
          <w:rFonts w:ascii="Liberation Serif" w:eastAsia="Calibri" w:hAnsi="Liberation Serif" w:cs="Liberation Serif"/>
          <w:sz w:val="24"/>
          <w:szCs w:val="24"/>
        </w:rPr>
        <w:t>)</w:t>
      </w:r>
      <w:r w:rsidRPr="00F660F0">
        <w:rPr>
          <w:rFonts w:ascii="Liberation Serif" w:eastAsia="Calibri" w:hAnsi="Liberation Serif" w:cs="Liberation Serif"/>
          <w:sz w:val="24"/>
          <w:szCs w:val="24"/>
        </w:rPr>
        <w:t>.</w:t>
      </w:r>
    </w:p>
    <w:p w14:paraId="25863CCD" w14:textId="1445B126"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В соответствии с Планом подготовки и проведения комплексной технической проверки готовности региональной системы оповещения населения Свердловской области, пунктов управления комплексной системы экстренного оповещения и</w:t>
      </w:r>
      <w:r w:rsidR="007A34D9"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местных систем оповещения муниципальных образований, расположенных на</w:t>
      </w:r>
      <w:r w:rsidR="007A34D9"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территории Свердловской области, проведено 2</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 xml:space="preserve">проверки с запуском </w:t>
      </w:r>
      <w:proofErr w:type="spellStart"/>
      <w:r w:rsidRPr="00F660F0">
        <w:rPr>
          <w:rFonts w:ascii="Liberation Serif" w:eastAsia="Calibri" w:hAnsi="Liberation Serif" w:cs="Liberation Serif"/>
          <w:sz w:val="24"/>
          <w:szCs w:val="24"/>
        </w:rPr>
        <w:t>электросирен</w:t>
      </w:r>
      <w:proofErr w:type="spellEnd"/>
      <w:r w:rsidRPr="00F660F0">
        <w:rPr>
          <w:rFonts w:ascii="Liberation Serif" w:eastAsia="Calibri" w:hAnsi="Liberation Serif" w:cs="Liberation Serif"/>
          <w:sz w:val="24"/>
          <w:szCs w:val="24"/>
        </w:rPr>
        <w:t xml:space="preserve"> и передачей речевой информации по громкоговорящей связи.</w:t>
      </w:r>
    </w:p>
    <w:p w14:paraId="32C6F146" w14:textId="1599E844" w:rsidR="0043579C"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Особое внимание в 2019 году уделялось проведению учебных мероприятий, тренировок по</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организации обеспечения устойчивого функционирования городского хозяйства в</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чрезвычайных ситуациях, вызванных нарушением электроснабжения, отключением горячего и</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холодного водоснабжения, а также неблагоприятными метеорологическими явлениями. В ходе учений и тренировок отрабатывался порядок действий руководителей, должностных лиц, работников организаций и учащихся учебных заведений в чрезвычайных ситуациях природного и</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техногенного характера, при угрозе совершения террористических актов, возникновении пожаров, эвакуации и проведении мероприятий гражданской обороны.</w:t>
      </w:r>
    </w:p>
    <w:p w14:paraId="72F456D5" w14:textId="77777777" w:rsidR="0043579C"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В 2019 году проведено:</w:t>
      </w:r>
    </w:p>
    <w:p w14:paraId="452A81AB" w14:textId="633977AE"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C9071C"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5 заседаний комиссии по повышению устойчивости функционирования организаций городского округа;</w:t>
      </w:r>
    </w:p>
    <w:p w14:paraId="0ABD4CA0" w14:textId="695A186B"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C9071C"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3 заседания эвакуационной комиссии городского округа;</w:t>
      </w:r>
    </w:p>
    <w:p w14:paraId="1B313EE3" w14:textId="065BB263" w:rsidR="00F1672B" w:rsidRPr="00F660F0" w:rsidRDefault="00C9071C"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Pr="00F660F0">
        <w:rPr>
          <w:rFonts w:ascii="Liberation Serif" w:hAnsi="Liberation Serif" w:cs="Liberation Serif"/>
          <w:sz w:val="24"/>
          <w:szCs w:val="24"/>
        </w:rPr>
        <w:t> </w:t>
      </w:r>
      <w:r w:rsidR="00F1672B" w:rsidRPr="00F660F0">
        <w:rPr>
          <w:rFonts w:ascii="Liberation Serif" w:eastAsia="Calibri" w:hAnsi="Liberation Serif" w:cs="Liberation Serif"/>
          <w:sz w:val="24"/>
          <w:szCs w:val="24"/>
        </w:rPr>
        <w:t>3 проверки готовности сил и средств, предназначенных для защиты населения и</w:t>
      </w:r>
      <w:r w:rsidR="007A34D9" w:rsidRPr="00F660F0">
        <w:rPr>
          <w:rFonts w:ascii="Liberation Serif" w:hAnsi="Liberation Serif" w:cs="Liberation Serif"/>
          <w:sz w:val="24"/>
          <w:szCs w:val="24"/>
        </w:rPr>
        <w:t> </w:t>
      </w:r>
      <w:r w:rsidR="00F1672B" w:rsidRPr="00F660F0">
        <w:rPr>
          <w:rFonts w:ascii="Liberation Serif" w:eastAsia="Calibri" w:hAnsi="Liberation Serif" w:cs="Liberation Serif"/>
          <w:sz w:val="24"/>
          <w:szCs w:val="24"/>
        </w:rPr>
        <w:t>территорий от чрезвычайных ситуаций (в рамках Общероссийской тренировки по гражданской обороне);</w:t>
      </w:r>
    </w:p>
    <w:p w14:paraId="4B465D1C" w14:textId="264AFD5A"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C9071C"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2</w:t>
      </w:r>
      <w:r w:rsidR="00F20ED6">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тренировки муниципального уровня, 36 объектовых тренировок, 41</w:t>
      </w:r>
      <w:r w:rsidR="00F20ED6">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тренировка в</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образовательных учреждениях.</w:t>
      </w:r>
    </w:p>
    <w:p w14:paraId="656EE26C" w14:textId="36EAA397"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На территории городского округа создано 14 сборных эвакуационных пунктов для</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 xml:space="preserve">эвакуации населения, 7 пунктов временного размещения и 1 пункт длительного пребывания людей </w:t>
      </w:r>
      <w:r w:rsidR="00903896" w:rsidRPr="00F660F0">
        <w:rPr>
          <w:rFonts w:ascii="Liberation Serif" w:eastAsia="Calibri" w:hAnsi="Liberation Serif" w:cs="Liberation Serif"/>
          <w:sz w:val="24"/>
          <w:szCs w:val="24"/>
        </w:rPr>
        <w:t xml:space="preserve">на базе </w:t>
      </w:r>
      <w:r w:rsidR="00CB61DA" w:rsidRPr="00F660F0">
        <w:rPr>
          <w:rFonts w:ascii="Liberation Serif" w:eastAsia="Calibri" w:hAnsi="Liberation Serif" w:cs="Liberation Serif"/>
          <w:sz w:val="24"/>
          <w:szCs w:val="24"/>
        </w:rPr>
        <w:t>З</w:t>
      </w:r>
      <w:r w:rsidRPr="00F660F0">
        <w:rPr>
          <w:rFonts w:ascii="Liberation Serif" w:eastAsia="Calibri" w:hAnsi="Liberation Serif" w:cs="Liberation Serif"/>
          <w:sz w:val="24"/>
          <w:szCs w:val="24"/>
        </w:rPr>
        <w:t>ОЛ «Медная горка».</w:t>
      </w:r>
    </w:p>
    <w:p w14:paraId="69F12E9C" w14:textId="77777777"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В 2019 году чрезвычайных ситуаций не зарегистрировано, аварийно-спасательные и другие неотложные работы не проводились.</w:t>
      </w:r>
    </w:p>
    <w:p w14:paraId="71889EFB" w14:textId="7A4FC686" w:rsidR="0043579C" w:rsidRPr="00F660F0" w:rsidRDefault="00CB61DA"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В мае-июне</w:t>
      </w:r>
      <w:r w:rsidR="00F1672B" w:rsidRPr="00F660F0">
        <w:rPr>
          <w:rFonts w:ascii="Liberation Serif" w:eastAsia="Calibri" w:hAnsi="Liberation Serif" w:cs="Liberation Serif"/>
          <w:sz w:val="24"/>
          <w:szCs w:val="24"/>
        </w:rPr>
        <w:t xml:space="preserve"> </w:t>
      </w:r>
      <w:r w:rsidR="00FE1615" w:rsidRPr="00F660F0">
        <w:rPr>
          <w:rFonts w:ascii="Liberation Serif" w:eastAsia="Calibri" w:hAnsi="Liberation Serif" w:cs="Liberation Serif"/>
          <w:sz w:val="24"/>
          <w:szCs w:val="24"/>
        </w:rPr>
        <w:t>2019 года проведен осмотр</w:t>
      </w:r>
      <w:r w:rsidR="00F1672B" w:rsidRPr="00F660F0">
        <w:rPr>
          <w:rFonts w:ascii="Liberation Serif" w:eastAsia="Calibri" w:hAnsi="Liberation Serif" w:cs="Liberation Serif"/>
          <w:sz w:val="24"/>
          <w:szCs w:val="24"/>
        </w:rPr>
        <w:t xml:space="preserve"> защитных сооружений гражданской обороны, расположенных на территории городского округа.</w:t>
      </w:r>
    </w:p>
    <w:p w14:paraId="64960DA8" w14:textId="61993723" w:rsidR="00F1672B" w:rsidRPr="00F660F0" w:rsidRDefault="00FE1615"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126 должностных лиц и работников организаций п</w:t>
      </w:r>
      <w:r w:rsidR="00F1672B" w:rsidRPr="00F660F0">
        <w:rPr>
          <w:rFonts w:ascii="Liberation Serif" w:eastAsia="Calibri" w:hAnsi="Liberation Serif" w:cs="Liberation Serif"/>
          <w:sz w:val="24"/>
          <w:szCs w:val="24"/>
        </w:rPr>
        <w:t>рошли обучение в учебно-методическом центре гражданской обороны и чрезвычайных ситуаций Свердловской области, в том числе проведено 5 выездных занятий по обучению 132</w:t>
      </w:r>
      <w:r w:rsidR="007A34D9" w:rsidRPr="00F660F0">
        <w:rPr>
          <w:rFonts w:ascii="Liberation Serif" w:hAnsi="Liberation Serif" w:cs="Liberation Serif"/>
          <w:sz w:val="24"/>
          <w:szCs w:val="24"/>
        </w:rPr>
        <w:t xml:space="preserve"> </w:t>
      </w:r>
      <w:r w:rsidR="00F1672B" w:rsidRPr="00F660F0">
        <w:rPr>
          <w:rFonts w:ascii="Liberation Serif" w:eastAsia="Calibri" w:hAnsi="Liberation Serif" w:cs="Liberation Serif"/>
          <w:sz w:val="24"/>
          <w:szCs w:val="24"/>
        </w:rPr>
        <w:t>человек на учебной базе Управления гражданской защиты с привлечением преподавателей Орджоникидзевских курсов гражданской обороны. С</w:t>
      </w:r>
      <w:r w:rsidR="00F644B8" w:rsidRPr="00F660F0">
        <w:rPr>
          <w:rFonts w:ascii="Liberation Serif" w:hAnsi="Liberation Serif" w:cs="Liberation Serif"/>
          <w:sz w:val="24"/>
          <w:szCs w:val="24"/>
        </w:rPr>
        <w:t> </w:t>
      </w:r>
      <w:r w:rsidR="00F1672B" w:rsidRPr="00F660F0">
        <w:rPr>
          <w:rFonts w:ascii="Liberation Serif" w:eastAsia="Calibri" w:hAnsi="Liberation Serif" w:cs="Liberation Serif"/>
          <w:sz w:val="24"/>
          <w:szCs w:val="24"/>
        </w:rPr>
        <w:t>неработающим населением обучение организовано совместно с сотрудниками МЧС путем проведения собраний в сельской местности, собраний и рейдов в</w:t>
      </w:r>
      <w:r w:rsidR="007A34D9" w:rsidRPr="00F660F0">
        <w:rPr>
          <w:rFonts w:ascii="Liberation Serif" w:hAnsi="Liberation Serif" w:cs="Liberation Serif"/>
          <w:sz w:val="24"/>
          <w:szCs w:val="24"/>
        </w:rPr>
        <w:t xml:space="preserve"> </w:t>
      </w:r>
      <w:r w:rsidR="00F1672B" w:rsidRPr="00F660F0">
        <w:rPr>
          <w:rFonts w:ascii="Liberation Serif" w:eastAsia="Calibri" w:hAnsi="Liberation Serif" w:cs="Liberation Serif"/>
          <w:sz w:val="24"/>
          <w:szCs w:val="24"/>
        </w:rPr>
        <w:t>частном секторе города Верхняя Пышма и распространения памяток. Всего проведено 29 мероприятий с охватом 1</w:t>
      </w:r>
      <w:r w:rsidR="00F644B8" w:rsidRPr="00F660F0">
        <w:rPr>
          <w:rFonts w:ascii="Liberation Serif" w:hAnsi="Liberation Serif" w:cs="Liberation Serif"/>
          <w:sz w:val="24"/>
          <w:szCs w:val="24"/>
        </w:rPr>
        <w:t> </w:t>
      </w:r>
      <w:r w:rsidR="00F1672B" w:rsidRPr="00F660F0">
        <w:rPr>
          <w:rFonts w:ascii="Liberation Serif" w:eastAsia="Calibri" w:hAnsi="Liberation Serif" w:cs="Liberation Serif"/>
          <w:sz w:val="24"/>
          <w:szCs w:val="24"/>
        </w:rPr>
        <w:t>647 человек.</w:t>
      </w:r>
    </w:p>
    <w:p w14:paraId="634F17C8" w14:textId="1F902DC8" w:rsidR="0043579C"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 xml:space="preserve">В период с 4 </w:t>
      </w:r>
      <w:r w:rsidR="000D1E31" w:rsidRPr="00F660F0">
        <w:rPr>
          <w:rFonts w:ascii="Liberation Serif" w:eastAsia="Calibri" w:hAnsi="Liberation Serif" w:cs="Liberation Serif"/>
          <w:sz w:val="24"/>
          <w:szCs w:val="24"/>
        </w:rPr>
        <w:t>сентября по 4 октября 2019 года</w:t>
      </w:r>
      <w:r w:rsidRPr="00F660F0">
        <w:rPr>
          <w:rFonts w:ascii="Liberation Serif" w:eastAsia="Calibri" w:hAnsi="Liberation Serif" w:cs="Liberation Serif"/>
          <w:sz w:val="24"/>
          <w:szCs w:val="24"/>
        </w:rPr>
        <w:t xml:space="preserve"> прошел месячник гражданской обороны. На</w:t>
      </w:r>
      <w:r w:rsidR="007A34D9" w:rsidRPr="00F660F0">
        <w:rPr>
          <w:rFonts w:ascii="Liberation Serif" w:hAnsi="Liberation Serif" w:cs="Liberation Serif"/>
          <w:sz w:val="24"/>
          <w:szCs w:val="24"/>
        </w:rPr>
        <w:t> </w:t>
      </w:r>
      <w:r w:rsidRPr="00F660F0">
        <w:rPr>
          <w:rFonts w:ascii="Liberation Serif" w:eastAsia="Calibri" w:hAnsi="Liberation Serif" w:cs="Liberation Serif"/>
          <w:sz w:val="24"/>
          <w:szCs w:val="24"/>
        </w:rPr>
        <w:t>территории городского округа в рамках Месячника безопасности на</w:t>
      </w:r>
      <w:r w:rsidR="007A34D9"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водных объектах в зимний период проведена акция «Безопасный лед». Данная акция проводилась с целью недопущения происшествий, связанных с провалом автомобильного транспорта и людей под лед, повышения эффективности проведения профилактической работы с населением по правилам безопасного поведения на водных объектах в зимний период.</w:t>
      </w:r>
    </w:p>
    <w:p w14:paraId="13DB0233" w14:textId="1E1BDD48"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15 организаций городского округа обеспечивают выполнение мероприятий местного уровня по гражданской обороне. Всего в организациях функционирует 81</w:t>
      </w:r>
      <w:r w:rsidR="007A34D9"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 xml:space="preserve">нештатное формирование </w:t>
      </w:r>
      <w:r w:rsidR="00FE1615" w:rsidRPr="00F660F0">
        <w:rPr>
          <w:rFonts w:ascii="Liberation Serif" w:eastAsia="Calibri" w:hAnsi="Liberation Serif" w:cs="Liberation Serif"/>
          <w:sz w:val="24"/>
          <w:szCs w:val="24"/>
        </w:rPr>
        <w:t xml:space="preserve">гражданской обороны </w:t>
      </w:r>
      <w:r w:rsidRPr="00F660F0">
        <w:rPr>
          <w:rFonts w:ascii="Liberation Serif" w:eastAsia="Calibri" w:hAnsi="Liberation Serif" w:cs="Liberation Serif"/>
          <w:sz w:val="24"/>
          <w:szCs w:val="24"/>
        </w:rPr>
        <w:t>с общей численностью личного состава 680 человек.</w:t>
      </w:r>
    </w:p>
    <w:p w14:paraId="53F0252F" w14:textId="11842450"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 xml:space="preserve">В течение 2019 года в </w:t>
      </w:r>
      <w:r w:rsidR="007A34D9" w:rsidRPr="00F660F0">
        <w:rPr>
          <w:rFonts w:ascii="Liberation Serif" w:eastAsia="Calibri" w:hAnsi="Liberation Serif" w:cs="Liberation Serif"/>
          <w:sz w:val="24"/>
          <w:szCs w:val="24"/>
        </w:rPr>
        <w:t>средствах массовой информации</w:t>
      </w:r>
      <w:r w:rsidRPr="00F660F0">
        <w:rPr>
          <w:rFonts w:ascii="Liberation Serif" w:eastAsia="Calibri" w:hAnsi="Liberation Serif" w:cs="Liberation Serif"/>
          <w:sz w:val="24"/>
          <w:szCs w:val="24"/>
        </w:rPr>
        <w:t xml:space="preserve"> и на </w:t>
      </w:r>
      <w:r w:rsidR="007A34D9" w:rsidRPr="00F660F0">
        <w:rPr>
          <w:rFonts w:ascii="Liberation Serif" w:eastAsia="Calibri" w:hAnsi="Liberation Serif" w:cs="Liberation Serif"/>
          <w:sz w:val="24"/>
          <w:szCs w:val="24"/>
        </w:rPr>
        <w:t xml:space="preserve">официальном </w:t>
      </w:r>
      <w:r w:rsidRPr="00F660F0">
        <w:rPr>
          <w:rFonts w:ascii="Liberation Serif" w:eastAsia="Calibri" w:hAnsi="Liberation Serif" w:cs="Liberation Serif"/>
          <w:sz w:val="24"/>
          <w:szCs w:val="24"/>
        </w:rPr>
        <w:t>сайте городского округа размещен 21 материал по</w:t>
      </w:r>
      <w:r w:rsidR="007A34D9"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противопожарной тематике.</w:t>
      </w:r>
    </w:p>
    <w:p w14:paraId="3ECF60EE" w14:textId="5B16769A" w:rsidR="00F1672B"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lastRenderedPageBreak/>
        <w:t>При проведении собраний, совещаний, сходов и рейдов в частном секторе гражданам раздаются памятки, брошюры и листовки на противопожарную тематику, о мерах пожарной безопасности и использовании первичных средств пожаротушения. В 2019 году разработано, изготовлено и распространено 4 варианта памяток общим тиражом 6</w:t>
      </w:r>
      <w:r w:rsidR="00F644B8" w:rsidRPr="00F660F0">
        <w:rPr>
          <w:rFonts w:ascii="Liberation Serif" w:eastAsia="Calibri" w:hAnsi="Liberation Serif" w:cs="Liberation Serif"/>
          <w:sz w:val="24"/>
          <w:szCs w:val="24"/>
        </w:rPr>
        <w:t> </w:t>
      </w:r>
      <w:r w:rsidRPr="00F660F0">
        <w:rPr>
          <w:rFonts w:ascii="Liberation Serif" w:eastAsia="Calibri" w:hAnsi="Liberation Serif" w:cs="Liberation Serif"/>
          <w:sz w:val="24"/>
          <w:szCs w:val="24"/>
        </w:rPr>
        <w:t>250</w:t>
      </w:r>
      <w:r w:rsidR="00F644B8" w:rsidRPr="00F660F0">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экземпляров.</w:t>
      </w:r>
    </w:p>
    <w:p w14:paraId="5CA03F47" w14:textId="0AE2DFA8" w:rsidR="0043579C" w:rsidRPr="00F660F0" w:rsidRDefault="00F1672B" w:rsidP="00FD74A6">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Городской округ постоянно участвует в смотрах-конкурсах готовности защитных сооружений гражданской обороны и на лучшее состояние учебно-материальной базы гражданской обороны муниципальных образований и</w:t>
      </w:r>
      <w:r w:rsidR="00F644B8"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организаций, проводимых Главным управлением МЧС РФ по Свердловской области.</w:t>
      </w:r>
    </w:p>
    <w:p w14:paraId="34C650AB" w14:textId="09B383E4" w:rsidR="00F1672B" w:rsidRPr="00F660F0" w:rsidRDefault="00F1672B" w:rsidP="00FD74A6">
      <w:pPr>
        <w:ind w:firstLine="567"/>
        <w:contextualSpacing/>
        <w:jc w:val="both"/>
        <w:rPr>
          <w:rFonts w:ascii="Liberation Serif" w:eastAsia="Calibri" w:hAnsi="Liberation Serif" w:cs="Liberation Serif"/>
          <w:b/>
          <w:bCs/>
          <w:sz w:val="24"/>
          <w:szCs w:val="24"/>
        </w:rPr>
      </w:pPr>
      <w:r w:rsidRPr="00F660F0">
        <w:rPr>
          <w:rFonts w:ascii="Liberation Serif" w:eastAsia="Calibri" w:hAnsi="Liberation Serif" w:cs="Liberation Serif"/>
          <w:b/>
          <w:bCs/>
          <w:sz w:val="24"/>
          <w:szCs w:val="24"/>
        </w:rPr>
        <w:t xml:space="preserve">В </w:t>
      </w:r>
      <w:r w:rsidR="00470C3D" w:rsidRPr="00F660F0">
        <w:rPr>
          <w:rFonts w:ascii="Liberation Serif" w:eastAsia="Calibri" w:hAnsi="Liberation Serif" w:cs="Liberation Serif"/>
          <w:b/>
          <w:bCs/>
          <w:sz w:val="24"/>
          <w:szCs w:val="24"/>
        </w:rPr>
        <w:t>областном</w:t>
      </w:r>
      <w:r w:rsidR="0036682A" w:rsidRPr="00F660F0">
        <w:rPr>
          <w:rFonts w:ascii="Liberation Serif" w:eastAsia="Calibri" w:hAnsi="Liberation Serif" w:cs="Liberation Serif"/>
          <w:b/>
          <w:bCs/>
          <w:sz w:val="24"/>
          <w:szCs w:val="24"/>
        </w:rPr>
        <w:t xml:space="preserve"> </w:t>
      </w:r>
      <w:r w:rsidRPr="00F660F0">
        <w:rPr>
          <w:rFonts w:ascii="Liberation Serif" w:eastAsia="Calibri" w:hAnsi="Liberation Serif" w:cs="Liberation Serif"/>
          <w:b/>
          <w:bCs/>
          <w:sz w:val="24"/>
          <w:szCs w:val="24"/>
        </w:rPr>
        <w:t>смотре-конкурсе защитных сооружений гражданской обороны защитное сооружение АО «</w:t>
      </w:r>
      <w:proofErr w:type="spellStart"/>
      <w:r w:rsidRPr="00F660F0">
        <w:rPr>
          <w:rFonts w:ascii="Liberation Serif" w:eastAsia="Calibri" w:hAnsi="Liberation Serif" w:cs="Liberation Serif"/>
          <w:b/>
          <w:bCs/>
          <w:sz w:val="24"/>
          <w:szCs w:val="24"/>
        </w:rPr>
        <w:t>Уралэлектромедь</w:t>
      </w:r>
      <w:proofErr w:type="spellEnd"/>
      <w:r w:rsidRPr="00F660F0">
        <w:rPr>
          <w:rFonts w:ascii="Liberation Serif" w:eastAsia="Calibri" w:hAnsi="Liberation Serif" w:cs="Liberation Serif"/>
          <w:b/>
          <w:bCs/>
          <w:sz w:val="24"/>
          <w:szCs w:val="24"/>
        </w:rPr>
        <w:t>» заняло первое место в</w:t>
      </w:r>
      <w:r w:rsidR="00F20ED6">
        <w:rPr>
          <w:rFonts w:ascii="Liberation Serif" w:hAnsi="Liberation Serif" w:cs="Liberation Serif"/>
          <w:sz w:val="24"/>
          <w:szCs w:val="24"/>
        </w:rPr>
        <w:t xml:space="preserve"> </w:t>
      </w:r>
      <w:r w:rsidRPr="00F660F0">
        <w:rPr>
          <w:rFonts w:ascii="Liberation Serif" w:eastAsia="Calibri" w:hAnsi="Liberation Serif" w:cs="Liberation Serif"/>
          <w:b/>
          <w:bCs/>
          <w:sz w:val="24"/>
          <w:szCs w:val="24"/>
        </w:rPr>
        <w:t>группе защитных сооружений вместимостью более 1</w:t>
      </w:r>
      <w:r w:rsidR="0036682A" w:rsidRPr="00F660F0">
        <w:rPr>
          <w:rFonts w:ascii="Liberation Serif" w:eastAsia="Calibri" w:hAnsi="Liberation Serif" w:cs="Liberation Serif"/>
          <w:b/>
          <w:bCs/>
          <w:sz w:val="24"/>
          <w:szCs w:val="24"/>
        </w:rPr>
        <w:t> </w:t>
      </w:r>
      <w:r w:rsidRPr="00F660F0">
        <w:rPr>
          <w:rFonts w:ascii="Liberation Serif" w:eastAsia="Calibri" w:hAnsi="Liberation Serif" w:cs="Liberation Serif"/>
          <w:b/>
          <w:bCs/>
          <w:sz w:val="24"/>
          <w:szCs w:val="24"/>
        </w:rPr>
        <w:t>000</w:t>
      </w:r>
      <w:r w:rsidR="0036682A" w:rsidRPr="00F660F0">
        <w:rPr>
          <w:rFonts w:ascii="Liberation Serif" w:eastAsia="Calibri" w:hAnsi="Liberation Serif" w:cs="Liberation Serif"/>
          <w:b/>
          <w:bCs/>
          <w:sz w:val="24"/>
          <w:szCs w:val="24"/>
        </w:rPr>
        <w:t xml:space="preserve"> </w:t>
      </w:r>
      <w:r w:rsidRPr="00F660F0">
        <w:rPr>
          <w:rFonts w:ascii="Liberation Serif" w:eastAsia="Calibri" w:hAnsi="Liberation Serif" w:cs="Liberation Serif"/>
          <w:b/>
          <w:bCs/>
          <w:sz w:val="24"/>
          <w:szCs w:val="24"/>
        </w:rPr>
        <w:t>человек, второе место заняло защитное сооружение ООО «УГМК-Агро».</w:t>
      </w:r>
    </w:p>
    <w:p w14:paraId="27A5C527" w14:textId="77777777" w:rsidR="005B12E2" w:rsidRPr="00F660F0" w:rsidRDefault="005B12E2" w:rsidP="005B12E2">
      <w:pPr>
        <w:contextualSpacing/>
        <w:jc w:val="both"/>
        <w:rPr>
          <w:rFonts w:ascii="Liberation Serif" w:hAnsi="Liberation Serif" w:cs="Liberation Serif"/>
          <w:sz w:val="16"/>
          <w:szCs w:val="16"/>
        </w:rPr>
      </w:pPr>
    </w:p>
    <w:p w14:paraId="3808C6FA" w14:textId="77777777" w:rsidR="00F1672B" w:rsidRPr="00F660F0" w:rsidRDefault="00F1672B" w:rsidP="00F1672B">
      <w:pPr>
        <w:contextualSpacing/>
        <w:jc w:val="center"/>
        <w:rPr>
          <w:rFonts w:ascii="Liberation Serif" w:eastAsia="Calibri" w:hAnsi="Liberation Serif" w:cs="Liberation Serif"/>
          <w:i/>
          <w:sz w:val="24"/>
          <w:szCs w:val="24"/>
        </w:rPr>
      </w:pPr>
      <w:r w:rsidRPr="00F660F0">
        <w:rPr>
          <w:rFonts w:ascii="Liberation Serif" w:eastAsia="Calibri" w:hAnsi="Liberation Serif" w:cs="Liberation Serif"/>
          <w:b/>
          <w:bCs/>
          <w:i/>
          <w:sz w:val="24"/>
          <w:szCs w:val="24"/>
        </w:rPr>
        <w:t>Гидротехнические сооружения</w:t>
      </w:r>
    </w:p>
    <w:p w14:paraId="282AC1E3" w14:textId="2F86AA20" w:rsidR="00F1672B" w:rsidRPr="00F660F0" w:rsidRDefault="00F1672B" w:rsidP="00F1672B">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 xml:space="preserve">На территории городского округа располагается 5 гидротехнических сооружений (далее – ГТС): </w:t>
      </w:r>
      <w:proofErr w:type="spellStart"/>
      <w:r w:rsidRPr="00F660F0">
        <w:rPr>
          <w:rFonts w:ascii="Liberation Serif" w:eastAsia="Calibri" w:hAnsi="Liberation Serif" w:cs="Liberation Serif"/>
          <w:sz w:val="24"/>
          <w:szCs w:val="24"/>
        </w:rPr>
        <w:t>Балтымский</w:t>
      </w:r>
      <w:proofErr w:type="spellEnd"/>
      <w:r w:rsidRPr="00F660F0">
        <w:rPr>
          <w:rFonts w:ascii="Liberation Serif" w:eastAsia="Calibri" w:hAnsi="Liberation Serif" w:cs="Liberation Serif"/>
          <w:sz w:val="24"/>
          <w:szCs w:val="24"/>
        </w:rPr>
        <w:t xml:space="preserve">, Каменно-Ключевской, </w:t>
      </w:r>
      <w:proofErr w:type="spellStart"/>
      <w:r w:rsidRPr="00F660F0">
        <w:rPr>
          <w:rFonts w:ascii="Liberation Serif" w:eastAsia="Calibri" w:hAnsi="Liberation Serif" w:cs="Liberation Serif"/>
          <w:sz w:val="24"/>
          <w:szCs w:val="24"/>
        </w:rPr>
        <w:t>Крутихинский</w:t>
      </w:r>
      <w:proofErr w:type="spellEnd"/>
      <w:r w:rsidRPr="00F660F0">
        <w:rPr>
          <w:rFonts w:ascii="Liberation Serif" w:eastAsia="Calibri" w:hAnsi="Liberation Serif" w:cs="Liberation Serif"/>
          <w:sz w:val="24"/>
          <w:szCs w:val="24"/>
        </w:rPr>
        <w:t>, Мостовской и Нагорный гидроузлы.</w:t>
      </w:r>
      <w:r w:rsidR="000D1E31" w:rsidRPr="00F660F0">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В</w:t>
      </w:r>
      <w:r w:rsidR="00F20ED6" w:rsidRPr="00F660F0">
        <w:rPr>
          <w:rFonts w:ascii="Liberation Serif" w:eastAsia="Calibri" w:hAnsi="Liberation Serif" w:cs="Liberation Serif"/>
          <w:sz w:val="24"/>
          <w:szCs w:val="24"/>
        </w:rPr>
        <w:t> </w:t>
      </w:r>
      <w:r w:rsidRPr="00F660F0">
        <w:rPr>
          <w:rFonts w:ascii="Liberation Serif" w:eastAsia="Calibri" w:hAnsi="Liberation Serif" w:cs="Liberation Serif"/>
          <w:sz w:val="24"/>
          <w:szCs w:val="24"/>
        </w:rPr>
        <w:t>соответствии с муниципальным контрактом в 2019 году выполнены работы по обслуживанию ГТС</w:t>
      </w:r>
      <w:r w:rsidR="000D1E31" w:rsidRPr="00F660F0">
        <w:rPr>
          <w:rFonts w:ascii="Liberation Serif" w:eastAsia="Calibri" w:hAnsi="Liberation Serif" w:cs="Liberation Serif"/>
          <w:sz w:val="24"/>
          <w:szCs w:val="24"/>
        </w:rPr>
        <w:t xml:space="preserve"> на сумму 0,4 миллиона рублей</w:t>
      </w:r>
      <w:r w:rsidRPr="00F660F0">
        <w:rPr>
          <w:rFonts w:ascii="Liberation Serif" w:eastAsia="Calibri" w:hAnsi="Liberation Serif" w:cs="Liberation Serif"/>
          <w:sz w:val="24"/>
          <w:szCs w:val="24"/>
        </w:rPr>
        <w:t>.</w:t>
      </w:r>
    </w:p>
    <w:p w14:paraId="0B5CE2CE" w14:textId="10AC0758" w:rsidR="00F1672B" w:rsidRPr="00F660F0" w:rsidRDefault="00F1672B" w:rsidP="00F1672B">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 xml:space="preserve">Управление гражданской защиты обеспечивает нормальный (безаварийный) режим работы ГТС и поддерживает их в надлежащем техническом и санитарном состоянии, также наблюдение </w:t>
      </w:r>
      <w:r w:rsidR="007579F2" w:rsidRPr="00F660F0">
        <w:rPr>
          <w:rFonts w:ascii="Liberation Serif" w:eastAsia="Calibri" w:hAnsi="Liberation Serif" w:cs="Liberation Serif"/>
          <w:sz w:val="24"/>
          <w:szCs w:val="24"/>
        </w:rPr>
        <w:t xml:space="preserve">за </w:t>
      </w:r>
      <w:r w:rsidRPr="00F660F0">
        <w:rPr>
          <w:rFonts w:ascii="Liberation Serif" w:eastAsia="Calibri" w:hAnsi="Liberation Serif" w:cs="Liberation Serif"/>
          <w:sz w:val="24"/>
          <w:szCs w:val="24"/>
        </w:rPr>
        <w:t xml:space="preserve">ГТС </w:t>
      </w:r>
      <w:r w:rsidR="007579F2" w:rsidRPr="00F660F0">
        <w:rPr>
          <w:rFonts w:ascii="Liberation Serif" w:eastAsia="Calibri" w:hAnsi="Liberation Serif" w:cs="Liberation Serif"/>
          <w:sz w:val="24"/>
          <w:szCs w:val="24"/>
        </w:rPr>
        <w:t>осуществляется</w:t>
      </w:r>
      <w:r w:rsidR="0036682A" w:rsidRPr="00F660F0">
        <w:rPr>
          <w:rFonts w:ascii="Liberation Serif" w:eastAsia="Calibri" w:hAnsi="Liberation Serif" w:cs="Liberation Serif"/>
          <w:sz w:val="24"/>
          <w:szCs w:val="24"/>
        </w:rPr>
        <w:t xml:space="preserve"> </w:t>
      </w:r>
      <w:r w:rsidRPr="00F660F0">
        <w:rPr>
          <w:rFonts w:ascii="Liberation Serif" w:eastAsia="Calibri" w:hAnsi="Liberation Serif" w:cs="Liberation Serif"/>
          <w:sz w:val="24"/>
          <w:szCs w:val="24"/>
        </w:rPr>
        <w:t>специалистами поселковых и</w:t>
      </w:r>
      <w:r w:rsidR="007A34D9" w:rsidRPr="00F660F0">
        <w:rPr>
          <w:rFonts w:ascii="Liberation Serif" w:hAnsi="Liberation Serif" w:cs="Liberation Serif"/>
          <w:sz w:val="24"/>
          <w:szCs w:val="24"/>
        </w:rPr>
        <w:t xml:space="preserve"> </w:t>
      </w:r>
      <w:r w:rsidRPr="00F660F0">
        <w:rPr>
          <w:rFonts w:ascii="Liberation Serif" w:eastAsia="Calibri" w:hAnsi="Liberation Serif" w:cs="Liberation Serif"/>
          <w:sz w:val="24"/>
          <w:szCs w:val="24"/>
        </w:rPr>
        <w:t>сельских администраций, на чьей территории они находятся.</w:t>
      </w:r>
    </w:p>
    <w:p w14:paraId="1D892304" w14:textId="77777777" w:rsidR="005B12E2" w:rsidRPr="00F660F0" w:rsidRDefault="005B12E2" w:rsidP="005B12E2">
      <w:pPr>
        <w:contextualSpacing/>
        <w:jc w:val="both"/>
        <w:rPr>
          <w:rFonts w:ascii="Liberation Serif" w:hAnsi="Liberation Serif" w:cs="Liberation Serif"/>
          <w:sz w:val="16"/>
          <w:szCs w:val="16"/>
        </w:rPr>
      </w:pPr>
    </w:p>
    <w:p w14:paraId="0575BB4D" w14:textId="77777777" w:rsidR="00F1672B" w:rsidRPr="00F660F0" w:rsidRDefault="00F1672B" w:rsidP="00F1672B">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Приоритетными задачами на 2020 год являются:</w:t>
      </w:r>
    </w:p>
    <w:p w14:paraId="109F30DF" w14:textId="1F36FD46" w:rsidR="00F1672B" w:rsidRPr="00F660F0" w:rsidRDefault="008D6CD7" w:rsidP="00F1672B">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36682A" w:rsidRPr="00F660F0">
        <w:rPr>
          <w:rFonts w:ascii="Liberation Serif" w:eastAsia="Calibri" w:hAnsi="Liberation Serif" w:cs="Liberation Serif"/>
          <w:sz w:val="24"/>
          <w:szCs w:val="24"/>
        </w:rPr>
        <w:t> </w:t>
      </w:r>
      <w:r w:rsidR="00F1672B" w:rsidRPr="00F660F0">
        <w:rPr>
          <w:rFonts w:ascii="Liberation Serif" w:eastAsia="Calibri" w:hAnsi="Liberation Serif" w:cs="Liberation Serif"/>
          <w:sz w:val="24"/>
          <w:szCs w:val="24"/>
        </w:rPr>
        <w:t>обеспечение взаимодействия дежурно</w:t>
      </w:r>
      <w:r w:rsidR="0036682A" w:rsidRPr="00F660F0">
        <w:rPr>
          <w:rFonts w:ascii="Liberation Serif" w:eastAsia="Calibri" w:hAnsi="Liberation Serif" w:cs="Liberation Serif"/>
          <w:sz w:val="24"/>
          <w:szCs w:val="24"/>
        </w:rPr>
        <w:t>-</w:t>
      </w:r>
      <w:r w:rsidR="00F1672B" w:rsidRPr="00F660F0">
        <w:rPr>
          <w:rFonts w:ascii="Liberation Serif" w:eastAsia="Calibri" w:hAnsi="Liberation Serif" w:cs="Liberation Serif"/>
          <w:sz w:val="24"/>
          <w:szCs w:val="24"/>
        </w:rPr>
        <w:t>диспетчерских служб с единой дежурно-диспетчерской службой в части своевременной передачи информации об</w:t>
      </w:r>
      <w:r w:rsidR="007A34D9" w:rsidRPr="00F660F0">
        <w:rPr>
          <w:rFonts w:ascii="Liberation Serif" w:eastAsia="Calibri" w:hAnsi="Liberation Serif" w:cs="Liberation Serif"/>
          <w:sz w:val="24"/>
          <w:szCs w:val="24"/>
        </w:rPr>
        <w:t xml:space="preserve"> </w:t>
      </w:r>
      <w:r w:rsidR="00F1672B" w:rsidRPr="00F660F0">
        <w:rPr>
          <w:rFonts w:ascii="Liberation Serif" w:eastAsia="Calibri" w:hAnsi="Liberation Serif" w:cs="Liberation Serif"/>
          <w:sz w:val="24"/>
          <w:szCs w:val="24"/>
        </w:rPr>
        <w:t>угрозе возникновения чрезвычайной ситуации и социально</w:t>
      </w:r>
      <w:r w:rsidR="0036682A" w:rsidRPr="00F660F0">
        <w:rPr>
          <w:rFonts w:ascii="Liberation Serif" w:eastAsia="Calibri" w:hAnsi="Liberation Serif" w:cs="Liberation Serif"/>
          <w:sz w:val="24"/>
          <w:szCs w:val="24"/>
        </w:rPr>
        <w:t xml:space="preserve"> </w:t>
      </w:r>
      <w:r w:rsidR="00F1672B" w:rsidRPr="00F660F0">
        <w:rPr>
          <w:rFonts w:ascii="Liberation Serif" w:eastAsia="Calibri" w:hAnsi="Liberation Serif" w:cs="Liberation Serif"/>
          <w:sz w:val="24"/>
          <w:szCs w:val="24"/>
        </w:rPr>
        <w:t>значимых происшествий на территории городского округа;</w:t>
      </w:r>
    </w:p>
    <w:p w14:paraId="39A6C1B7" w14:textId="5A959B26" w:rsidR="00F1672B" w:rsidRPr="00F660F0" w:rsidRDefault="008D6CD7" w:rsidP="00F1672B">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36682A" w:rsidRPr="00F660F0">
        <w:rPr>
          <w:rFonts w:ascii="Liberation Serif" w:eastAsia="Calibri" w:hAnsi="Liberation Serif" w:cs="Liberation Serif"/>
          <w:sz w:val="24"/>
          <w:szCs w:val="24"/>
        </w:rPr>
        <w:t> </w:t>
      </w:r>
      <w:r w:rsidR="00F1672B" w:rsidRPr="00F660F0">
        <w:rPr>
          <w:rFonts w:ascii="Liberation Serif" w:eastAsia="Calibri" w:hAnsi="Liberation Serif" w:cs="Liberation Serif"/>
          <w:sz w:val="24"/>
          <w:szCs w:val="24"/>
        </w:rPr>
        <w:t>повышение профессионального уровня персонала единой дежурно-диспетчерской службы</w:t>
      </w:r>
      <w:r w:rsidR="000D1E31" w:rsidRPr="00F660F0">
        <w:rPr>
          <w:rFonts w:ascii="Liberation Serif" w:eastAsia="Calibri" w:hAnsi="Liberation Serif" w:cs="Liberation Serif"/>
          <w:sz w:val="24"/>
          <w:szCs w:val="24"/>
        </w:rPr>
        <w:t xml:space="preserve">, </w:t>
      </w:r>
      <w:r w:rsidR="00F1672B" w:rsidRPr="00F660F0">
        <w:rPr>
          <w:rFonts w:ascii="Liberation Serif" w:eastAsia="Calibri" w:hAnsi="Liberation Serif" w:cs="Liberation Serif"/>
          <w:sz w:val="24"/>
          <w:szCs w:val="24"/>
        </w:rPr>
        <w:t>формирование информационно-справочной базы городского округа в целях реализации задач в области защиты населения и территории от чрезвычайных ситуаций;</w:t>
      </w:r>
    </w:p>
    <w:p w14:paraId="4D626DCF" w14:textId="33561F61" w:rsidR="00F1672B" w:rsidRPr="00F660F0" w:rsidRDefault="008D6CD7" w:rsidP="00F1672B">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36682A" w:rsidRPr="00F660F0">
        <w:rPr>
          <w:rFonts w:ascii="Liberation Serif" w:eastAsia="Calibri" w:hAnsi="Liberation Serif" w:cs="Liberation Serif"/>
          <w:sz w:val="24"/>
          <w:szCs w:val="24"/>
        </w:rPr>
        <w:t> </w:t>
      </w:r>
      <w:r w:rsidR="00F1672B" w:rsidRPr="00F660F0">
        <w:rPr>
          <w:rFonts w:ascii="Liberation Serif" w:eastAsia="Calibri" w:hAnsi="Liberation Serif" w:cs="Liberation Serif"/>
          <w:sz w:val="24"/>
          <w:szCs w:val="24"/>
        </w:rPr>
        <w:t>поддержание в постоянной готовности средств связи и оповещения. Совершенствование навыков работы на аппаратно-программном комплексе «Грифон»;</w:t>
      </w:r>
    </w:p>
    <w:p w14:paraId="541B805B" w14:textId="386DE6C8" w:rsidR="00F1672B" w:rsidRPr="00F660F0" w:rsidRDefault="008D6CD7" w:rsidP="00F1672B">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36682A" w:rsidRPr="00F660F0">
        <w:rPr>
          <w:rFonts w:ascii="Liberation Serif" w:eastAsia="Calibri" w:hAnsi="Liberation Serif" w:cs="Liberation Serif"/>
          <w:sz w:val="24"/>
          <w:szCs w:val="24"/>
        </w:rPr>
        <w:t> </w:t>
      </w:r>
      <w:r w:rsidR="00F1672B" w:rsidRPr="00F660F0">
        <w:rPr>
          <w:rFonts w:ascii="Liberation Serif" w:eastAsia="Calibri" w:hAnsi="Liberation Serif" w:cs="Liberation Serif"/>
          <w:sz w:val="24"/>
          <w:szCs w:val="24"/>
        </w:rPr>
        <w:t>развитие и создание добровольно-пожарных дружин в городском округе;</w:t>
      </w:r>
    </w:p>
    <w:p w14:paraId="7CFC8591" w14:textId="612B0BB6" w:rsidR="0043579C" w:rsidRPr="00F660F0" w:rsidRDefault="008D6CD7" w:rsidP="00F1672B">
      <w:pPr>
        <w:ind w:firstLine="567"/>
        <w:contextualSpacing/>
        <w:jc w:val="both"/>
        <w:rPr>
          <w:rFonts w:ascii="Liberation Serif" w:eastAsia="Calibri" w:hAnsi="Liberation Serif" w:cs="Liberation Serif"/>
          <w:sz w:val="24"/>
          <w:szCs w:val="24"/>
        </w:rPr>
      </w:pPr>
      <w:r w:rsidRPr="00F660F0">
        <w:rPr>
          <w:rFonts w:ascii="Liberation Serif" w:eastAsia="Calibri" w:hAnsi="Liberation Serif" w:cs="Liberation Serif"/>
          <w:sz w:val="24"/>
          <w:szCs w:val="24"/>
        </w:rPr>
        <w:t>–</w:t>
      </w:r>
      <w:r w:rsidR="0036682A" w:rsidRPr="00F660F0">
        <w:rPr>
          <w:rFonts w:ascii="Liberation Serif" w:eastAsia="Calibri" w:hAnsi="Liberation Serif" w:cs="Liberation Serif"/>
          <w:sz w:val="24"/>
          <w:szCs w:val="24"/>
        </w:rPr>
        <w:t> </w:t>
      </w:r>
      <w:r w:rsidR="00F1672B" w:rsidRPr="00F660F0">
        <w:rPr>
          <w:rFonts w:ascii="Liberation Serif" w:eastAsia="Calibri" w:hAnsi="Liberation Serif" w:cs="Liberation Serif"/>
          <w:sz w:val="24"/>
          <w:szCs w:val="24"/>
        </w:rPr>
        <w:t>полное восстановление рабо</w:t>
      </w:r>
      <w:r w:rsidR="00E636A9" w:rsidRPr="00F660F0">
        <w:rPr>
          <w:rFonts w:ascii="Liberation Serif" w:eastAsia="Calibri" w:hAnsi="Liberation Serif" w:cs="Liberation Serif"/>
          <w:sz w:val="24"/>
          <w:szCs w:val="24"/>
        </w:rPr>
        <w:t>тоспособности наружного противо</w:t>
      </w:r>
      <w:r w:rsidR="00F1672B" w:rsidRPr="00F660F0">
        <w:rPr>
          <w:rFonts w:ascii="Liberation Serif" w:eastAsia="Calibri" w:hAnsi="Liberation Serif" w:cs="Liberation Serif"/>
          <w:sz w:val="24"/>
          <w:szCs w:val="24"/>
        </w:rPr>
        <w:t>пожарного водоснабжения (гидрантов).</w:t>
      </w:r>
    </w:p>
    <w:p w14:paraId="31110C9F" w14:textId="77777777" w:rsidR="005B12E2" w:rsidRPr="00F660F0" w:rsidRDefault="005B12E2" w:rsidP="005B12E2">
      <w:pPr>
        <w:contextualSpacing/>
        <w:jc w:val="both"/>
        <w:rPr>
          <w:rFonts w:ascii="Liberation Serif" w:hAnsi="Liberation Serif" w:cs="Liberation Serif"/>
          <w:sz w:val="16"/>
          <w:szCs w:val="16"/>
        </w:rPr>
      </w:pPr>
    </w:p>
    <w:p w14:paraId="5DFFBFD1" w14:textId="1C6F0984" w:rsidR="00BD3C62" w:rsidRPr="00F660F0" w:rsidRDefault="00BD3C62" w:rsidP="00660431">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24. Формирование и содержание муниципального архива, удовлетворение прав граждан на</w:t>
      </w:r>
      <w:r w:rsidR="00F20ED6" w:rsidRPr="00F660F0">
        <w:rPr>
          <w:rFonts w:ascii="Liberation Serif" w:eastAsia="Calibri" w:hAnsi="Liberation Serif" w:cs="Liberation Serif"/>
          <w:sz w:val="24"/>
          <w:szCs w:val="24"/>
        </w:rPr>
        <w:t> </w:t>
      </w:r>
      <w:r w:rsidRPr="00F660F0">
        <w:rPr>
          <w:rFonts w:ascii="Liberation Serif" w:hAnsi="Liberation Serif" w:cs="Liberation Serif"/>
          <w:b/>
          <w:sz w:val="24"/>
          <w:szCs w:val="24"/>
        </w:rPr>
        <w:t>получение архивной информации</w:t>
      </w:r>
    </w:p>
    <w:p w14:paraId="71E270E3" w14:textId="77777777" w:rsidR="005B12E2" w:rsidRPr="00F660F0" w:rsidRDefault="005B12E2" w:rsidP="005B12E2">
      <w:pPr>
        <w:contextualSpacing/>
        <w:jc w:val="both"/>
        <w:rPr>
          <w:rFonts w:ascii="Liberation Serif" w:hAnsi="Liberation Serif" w:cs="Liberation Serif"/>
          <w:sz w:val="16"/>
          <w:szCs w:val="16"/>
        </w:rPr>
      </w:pPr>
    </w:p>
    <w:p w14:paraId="67EF1EBA" w14:textId="6A5A5B95" w:rsidR="0043579C" w:rsidRPr="00F660F0" w:rsidRDefault="0019156D" w:rsidP="008919C4">
      <w:pPr>
        <w:pStyle w:val="afb"/>
        <w:ind w:firstLine="567"/>
        <w:contextualSpacing/>
        <w:jc w:val="both"/>
        <w:rPr>
          <w:rFonts w:ascii="Liberation Serif" w:eastAsia="Calibri" w:hAnsi="Liberation Serif" w:cs="Liberation Serif"/>
          <w:sz w:val="24"/>
          <w:szCs w:val="24"/>
        </w:rPr>
      </w:pPr>
      <w:r w:rsidRPr="00F660F0">
        <w:rPr>
          <w:rFonts w:ascii="Liberation Serif" w:hAnsi="Liberation Serif" w:cs="Liberation Serif"/>
          <w:sz w:val="24"/>
          <w:szCs w:val="24"/>
        </w:rPr>
        <w:t xml:space="preserve">Функцию по формированию и </w:t>
      </w:r>
      <w:r w:rsidRPr="00F660F0">
        <w:rPr>
          <w:rFonts w:ascii="Liberation Serif" w:eastAsia="Calibri" w:hAnsi="Liberation Serif" w:cs="Liberation Serif"/>
          <w:sz w:val="24"/>
          <w:szCs w:val="24"/>
        </w:rPr>
        <w:t>содержанию муниципального архива, выдач</w:t>
      </w:r>
      <w:r w:rsidR="0036682A" w:rsidRPr="00F660F0">
        <w:rPr>
          <w:rFonts w:ascii="Liberation Serif" w:eastAsia="Calibri" w:hAnsi="Liberation Serif" w:cs="Liberation Serif"/>
          <w:sz w:val="24"/>
          <w:szCs w:val="24"/>
        </w:rPr>
        <w:t>е</w:t>
      </w:r>
      <w:r w:rsidRPr="00F660F0">
        <w:rPr>
          <w:rFonts w:ascii="Liberation Serif" w:eastAsia="Calibri" w:hAnsi="Liberation Serif" w:cs="Liberation Serif"/>
          <w:sz w:val="24"/>
          <w:szCs w:val="24"/>
        </w:rPr>
        <w:t xml:space="preserve"> архивных справок гражданам осуществляет </w:t>
      </w:r>
      <w:r w:rsidR="0036682A" w:rsidRPr="00F660F0">
        <w:rPr>
          <w:rFonts w:ascii="Liberation Serif" w:eastAsia="Calibri" w:hAnsi="Liberation Serif" w:cs="Liberation Serif"/>
          <w:sz w:val="24"/>
          <w:szCs w:val="24"/>
        </w:rPr>
        <w:t>МКУ</w:t>
      </w:r>
      <w:r w:rsidRPr="00F660F0">
        <w:rPr>
          <w:rFonts w:ascii="Liberation Serif" w:eastAsia="Calibri" w:hAnsi="Liberation Serif" w:cs="Liberation Serif"/>
          <w:sz w:val="24"/>
          <w:szCs w:val="24"/>
        </w:rPr>
        <w:t xml:space="preserve"> «Архив городского округа Верхняя Пышма».</w:t>
      </w:r>
    </w:p>
    <w:p w14:paraId="5D64F876" w14:textId="70493C62" w:rsidR="0019156D" w:rsidRPr="00F660F0" w:rsidRDefault="0019156D" w:rsidP="008919C4">
      <w:pPr>
        <w:pStyle w:val="afb"/>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Реализованные в 2019 году мероприятия в сфере архивного дела направлены на</w:t>
      </w:r>
      <w:r w:rsidR="007A34D9" w:rsidRPr="00F660F0">
        <w:rPr>
          <w:rFonts w:ascii="Liberation Serif" w:eastAsia="Calibri" w:hAnsi="Liberation Serif" w:cs="Liberation Serif"/>
          <w:sz w:val="24"/>
          <w:szCs w:val="24"/>
        </w:rPr>
        <w:t xml:space="preserve"> </w:t>
      </w:r>
      <w:r w:rsidRPr="00F660F0">
        <w:rPr>
          <w:rFonts w:ascii="Liberation Serif" w:hAnsi="Liberation Serif" w:cs="Liberation Serif"/>
          <w:sz w:val="24"/>
          <w:szCs w:val="24"/>
        </w:rPr>
        <w:t xml:space="preserve">решение вопросов местного </w:t>
      </w:r>
      <w:r w:rsidR="000D1E31" w:rsidRPr="00F660F0">
        <w:rPr>
          <w:rFonts w:ascii="Liberation Serif" w:hAnsi="Liberation Serif" w:cs="Liberation Serif"/>
          <w:sz w:val="24"/>
          <w:szCs w:val="24"/>
        </w:rPr>
        <w:t>значения в сфере архивного дела,</w:t>
      </w:r>
      <w:r w:rsidRPr="00F660F0">
        <w:rPr>
          <w:rFonts w:ascii="Liberation Serif" w:hAnsi="Liberation Serif" w:cs="Liberation Serif"/>
          <w:sz w:val="24"/>
          <w:szCs w:val="24"/>
        </w:rPr>
        <w:t xml:space="preserve"> формирование и</w:t>
      </w:r>
      <w:r w:rsidR="007A34D9" w:rsidRPr="00F660F0">
        <w:rPr>
          <w:rFonts w:ascii="Liberation Serif" w:eastAsia="Calibri" w:hAnsi="Liberation Serif" w:cs="Liberation Serif"/>
          <w:sz w:val="24"/>
          <w:szCs w:val="24"/>
        </w:rPr>
        <w:t xml:space="preserve"> </w:t>
      </w:r>
      <w:r w:rsidRPr="00F660F0">
        <w:rPr>
          <w:rFonts w:ascii="Liberation Serif" w:hAnsi="Liberation Serif" w:cs="Liberation Serif"/>
          <w:sz w:val="24"/>
          <w:szCs w:val="24"/>
        </w:rPr>
        <w:t>содержание муниципального архивного фонда, объем которого составляет</w:t>
      </w:r>
      <w:r w:rsidR="00A92AB4" w:rsidRPr="00F660F0">
        <w:rPr>
          <w:rFonts w:ascii="Liberation Serif" w:hAnsi="Liberation Serif" w:cs="Liberation Serif"/>
          <w:sz w:val="24"/>
          <w:szCs w:val="24"/>
        </w:rPr>
        <w:t xml:space="preserve"> </w:t>
      </w:r>
      <w:r w:rsidR="00800646" w:rsidRPr="00F660F0">
        <w:rPr>
          <w:rFonts w:ascii="Liberation Serif" w:hAnsi="Liberation Serif" w:cs="Liberation Serif"/>
          <w:sz w:val="24"/>
          <w:szCs w:val="24"/>
        </w:rPr>
        <w:t>свыше</w:t>
      </w:r>
      <w:r w:rsidRPr="00F660F0">
        <w:rPr>
          <w:rFonts w:ascii="Liberation Serif" w:hAnsi="Liberation Serif" w:cs="Liberation Serif"/>
          <w:sz w:val="24"/>
          <w:szCs w:val="24"/>
        </w:rPr>
        <w:t xml:space="preserve"> 30</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тысяч единиц хранения.</w:t>
      </w:r>
    </w:p>
    <w:p w14:paraId="0DFCA5E2" w14:textId="0D20551C" w:rsidR="0043579C" w:rsidRPr="00F660F0" w:rsidRDefault="0019156D" w:rsidP="008919C4">
      <w:pPr>
        <w:pStyle w:val="afb"/>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За счет средств местного бюджета организовано профессиональное </w:t>
      </w:r>
      <w:proofErr w:type="spellStart"/>
      <w:r w:rsidRPr="00F660F0">
        <w:rPr>
          <w:rFonts w:ascii="Liberation Serif" w:hAnsi="Liberation Serif" w:cs="Liberation Serif"/>
          <w:sz w:val="24"/>
          <w:szCs w:val="24"/>
        </w:rPr>
        <w:t>клининговое</w:t>
      </w:r>
      <w:proofErr w:type="spellEnd"/>
      <w:r w:rsidRPr="00F660F0">
        <w:rPr>
          <w:rFonts w:ascii="Liberation Serif" w:hAnsi="Liberation Serif" w:cs="Liberation Serif"/>
          <w:sz w:val="24"/>
          <w:szCs w:val="24"/>
        </w:rPr>
        <w:t xml:space="preserve"> обслуживание с дезинфекцией помещений архивохранилищ, приобретены пылесос и</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увлажнители воздуха, приборы для контроля температурно-влажностного режима, архивные короба для хранения документов.</w:t>
      </w:r>
    </w:p>
    <w:p w14:paraId="029F63F9" w14:textId="53612591" w:rsidR="0043579C" w:rsidRPr="00F660F0" w:rsidRDefault="00ED7FC8" w:rsidP="008919C4">
      <w:pPr>
        <w:pStyle w:val="afb"/>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рамках исполнения государственного полномочия по хранению, комплектованию, учету и</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использованию архивных документов, относящихся к</w:t>
      </w:r>
      <w:r w:rsidR="007A34D9" w:rsidRPr="00F660F0">
        <w:rPr>
          <w:rFonts w:ascii="Liberation Serif" w:eastAsia="Calibri" w:hAnsi="Liberation Serif" w:cs="Liberation Serif"/>
          <w:sz w:val="24"/>
          <w:szCs w:val="24"/>
        </w:rPr>
        <w:t xml:space="preserve"> </w:t>
      </w:r>
      <w:r w:rsidRPr="00F660F0">
        <w:rPr>
          <w:rFonts w:ascii="Liberation Serif" w:hAnsi="Liberation Serif" w:cs="Liberation Serif"/>
          <w:sz w:val="24"/>
          <w:szCs w:val="24"/>
        </w:rPr>
        <w:t>государственной собственности Свердловской области, осуществлен комплекс мер по улучшению физического состояния архивных документов (переплет, ремонт, реставрация) за счет субвенций из областного бюджета в размере 24</w:t>
      </w:r>
      <w:r w:rsidR="00470C3D" w:rsidRPr="00F660F0">
        <w:rPr>
          <w:rFonts w:ascii="Liberation Serif" w:hAnsi="Liberation Serif" w:cs="Liberation Serif"/>
          <w:sz w:val="24"/>
          <w:szCs w:val="24"/>
        </w:rPr>
        <w:t>0</w:t>
      </w:r>
      <w:r w:rsidRPr="00F660F0">
        <w:rPr>
          <w:rFonts w:ascii="Liberation Serif" w:hAnsi="Liberation Serif" w:cs="Liberation Serif"/>
          <w:sz w:val="24"/>
          <w:szCs w:val="24"/>
        </w:rPr>
        <w:t xml:space="preserve"> </w:t>
      </w:r>
      <w:r w:rsidR="00470C3D" w:rsidRPr="00F660F0">
        <w:rPr>
          <w:rFonts w:ascii="Liberation Serif" w:hAnsi="Liberation Serif" w:cs="Liberation Serif"/>
          <w:sz w:val="24"/>
          <w:szCs w:val="24"/>
        </w:rPr>
        <w:t>тысяч</w:t>
      </w:r>
      <w:r w:rsidRPr="00F660F0">
        <w:rPr>
          <w:rFonts w:ascii="Liberation Serif" w:hAnsi="Liberation Serif" w:cs="Liberation Serif"/>
          <w:sz w:val="24"/>
          <w:szCs w:val="24"/>
        </w:rPr>
        <w:t xml:space="preserve"> рублей.</w:t>
      </w:r>
    </w:p>
    <w:p w14:paraId="433E58BB" w14:textId="5BF39BAB" w:rsidR="00ED7FC8" w:rsidRPr="00F660F0" w:rsidRDefault="0019156D" w:rsidP="008919C4">
      <w:pPr>
        <w:pStyle w:val="afb"/>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Обеспечено хранение в соответствии с требованиями законодательства 4</w:t>
      </w:r>
      <w:r w:rsidR="0036682A" w:rsidRPr="00F660F0">
        <w:rPr>
          <w:rFonts w:ascii="Liberation Serif" w:hAnsi="Liberation Serif" w:cs="Liberation Serif"/>
          <w:sz w:val="24"/>
          <w:szCs w:val="24"/>
        </w:rPr>
        <w:t> </w:t>
      </w:r>
      <w:r w:rsidRPr="00F660F0">
        <w:rPr>
          <w:rFonts w:ascii="Liberation Serif" w:hAnsi="Liberation Serif" w:cs="Liberation Serif"/>
          <w:sz w:val="24"/>
          <w:szCs w:val="24"/>
        </w:rPr>
        <w:t>257</w:t>
      </w:r>
      <w:r w:rsidR="0036682A" w:rsidRPr="00F660F0">
        <w:rPr>
          <w:rFonts w:ascii="Liberation Serif" w:hAnsi="Liberation Serif" w:cs="Liberation Serif"/>
          <w:sz w:val="24"/>
          <w:szCs w:val="24"/>
        </w:rPr>
        <w:t> </w:t>
      </w:r>
      <w:r w:rsidRPr="00F660F0">
        <w:rPr>
          <w:rFonts w:ascii="Liberation Serif" w:hAnsi="Liberation Serif" w:cs="Liberation Serif"/>
          <w:sz w:val="24"/>
          <w:szCs w:val="24"/>
        </w:rPr>
        <w:t>дел государственной собственности.</w:t>
      </w:r>
      <w:r w:rsidR="000D1E31" w:rsidRPr="00F660F0">
        <w:rPr>
          <w:rFonts w:ascii="Liberation Serif" w:hAnsi="Liberation Serif" w:cs="Liberation Serif"/>
          <w:sz w:val="24"/>
          <w:szCs w:val="24"/>
        </w:rPr>
        <w:t xml:space="preserve"> </w:t>
      </w:r>
      <w:r w:rsidR="00ED7FC8" w:rsidRPr="00F660F0">
        <w:rPr>
          <w:rFonts w:ascii="Liberation Serif" w:hAnsi="Liberation Serif" w:cs="Liberation Serif"/>
          <w:sz w:val="24"/>
          <w:szCs w:val="24"/>
        </w:rPr>
        <w:t>Принято на муниципальное хранение 1</w:t>
      </w:r>
      <w:r w:rsidR="008D6CD7" w:rsidRPr="00F660F0">
        <w:rPr>
          <w:rFonts w:ascii="Liberation Serif" w:hAnsi="Liberation Serif" w:cs="Liberation Serif"/>
          <w:sz w:val="24"/>
          <w:szCs w:val="24"/>
        </w:rPr>
        <w:t> </w:t>
      </w:r>
      <w:r w:rsidR="00ED7FC8" w:rsidRPr="00F660F0">
        <w:rPr>
          <w:rFonts w:ascii="Liberation Serif" w:hAnsi="Liberation Serif" w:cs="Liberation Serif"/>
          <w:sz w:val="24"/>
          <w:szCs w:val="24"/>
        </w:rPr>
        <w:t>135</w:t>
      </w:r>
      <w:r w:rsidR="008D6CD7" w:rsidRPr="00F660F0">
        <w:rPr>
          <w:rFonts w:ascii="Liberation Serif" w:hAnsi="Liberation Serif" w:cs="Liberation Serif"/>
          <w:sz w:val="24"/>
          <w:szCs w:val="24"/>
        </w:rPr>
        <w:t xml:space="preserve"> </w:t>
      </w:r>
      <w:r w:rsidR="00ED7FC8" w:rsidRPr="00F660F0">
        <w:rPr>
          <w:rFonts w:ascii="Liberation Serif" w:hAnsi="Liberation Serif" w:cs="Liberation Serif"/>
          <w:sz w:val="24"/>
          <w:szCs w:val="24"/>
        </w:rPr>
        <w:t>единиц (дел).</w:t>
      </w:r>
    </w:p>
    <w:p w14:paraId="3C24332C" w14:textId="4E7BBD26" w:rsidR="0019156D" w:rsidRPr="00F660F0" w:rsidRDefault="0019156D" w:rsidP="008919C4">
      <w:pPr>
        <w:pStyle w:val="afb"/>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По запросам граждан и организаций на основе архивных документов выданы </w:t>
      </w:r>
      <w:r w:rsidR="00ED7FC8" w:rsidRPr="00F660F0">
        <w:rPr>
          <w:rFonts w:ascii="Liberation Serif" w:hAnsi="Liberation Serif" w:cs="Liberation Serif"/>
          <w:sz w:val="24"/>
          <w:szCs w:val="24"/>
        </w:rPr>
        <w:t>4</w:t>
      </w:r>
      <w:r w:rsidR="0036682A" w:rsidRPr="00F660F0">
        <w:rPr>
          <w:rFonts w:ascii="Liberation Serif" w:hAnsi="Liberation Serif" w:cs="Liberation Serif"/>
          <w:sz w:val="24"/>
          <w:szCs w:val="24"/>
        </w:rPr>
        <w:t> </w:t>
      </w:r>
      <w:r w:rsidR="00ED7FC8" w:rsidRPr="00F660F0">
        <w:rPr>
          <w:rFonts w:ascii="Liberation Serif" w:hAnsi="Liberation Serif" w:cs="Liberation Serif"/>
          <w:sz w:val="24"/>
          <w:szCs w:val="24"/>
        </w:rPr>
        <w:t>580</w:t>
      </w:r>
      <w:r w:rsidR="0036682A" w:rsidRPr="00F660F0">
        <w:rPr>
          <w:rFonts w:ascii="Liberation Serif" w:hAnsi="Liberation Serif" w:cs="Liberation Serif"/>
          <w:sz w:val="24"/>
          <w:szCs w:val="24"/>
        </w:rPr>
        <w:t> </w:t>
      </w:r>
      <w:r w:rsidRPr="00F660F0">
        <w:rPr>
          <w:rFonts w:ascii="Liberation Serif" w:hAnsi="Liberation Serif" w:cs="Liberation Serif"/>
          <w:sz w:val="24"/>
          <w:szCs w:val="24"/>
        </w:rPr>
        <w:t>архивных копий и справок.</w:t>
      </w:r>
    </w:p>
    <w:p w14:paraId="01EF6A28" w14:textId="3404C049" w:rsidR="0043579C" w:rsidRPr="00F660F0" w:rsidRDefault="0019156D" w:rsidP="008919C4">
      <w:pPr>
        <w:pStyle w:val="afb"/>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В течение 201</w:t>
      </w:r>
      <w:r w:rsidR="00ED7FC8" w:rsidRPr="00F660F0">
        <w:rPr>
          <w:rFonts w:ascii="Liberation Serif" w:hAnsi="Liberation Serif" w:cs="Liberation Serif"/>
          <w:sz w:val="24"/>
          <w:szCs w:val="24"/>
        </w:rPr>
        <w:t>9</w:t>
      </w:r>
      <w:r w:rsidRPr="00F660F0">
        <w:rPr>
          <w:rFonts w:ascii="Liberation Serif" w:hAnsi="Liberation Serif" w:cs="Liberation Serif"/>
          <w:sz w:val="24"/>
          <w:szCs w:val="24"/>
        </w:rPr>
        <w:t xml:space="preserve"> года </w:t>
      </w:r>
      <w:r w:rsidR="00ED7FC8" w:rsidRPr="00F660F0">
        <w:rPr>
          <w:rFonts w:ascii="Liberation Serif" w:hAnsi="Liberation Serif" w:cs="Liberation Serif"/>
          <w:sz w:val="24"/>
          <w:szCs w:val="24"/>
        </w:rPr>
        <w:t>продолжена реализация совместного проекта с</w:t>
      </w:r>
      <w:r w:rsidR="007A34D9" w:rsidRPr="00F660F0">
        <w:rPr>
          <w:rFonts w:ascii="Liberation Serif" w:hAnsi="Liberation Serif" w:cs="Liberation Serif"/>
          <w:sz w:val="24"/>
          <w:szCs w:val="24"/>
        </w:rPr>
        <w:t xml:space="preserve"> </w:t>
      </w:r>
      <w:r w:rsidR="00ED7FC8" w:rsidRPr="00F660F0">
        <w:rPr>
          <w:rFonts w:ascii="Liberation Serif" w:hAnsi="Liberation Serif" w:cs="Liberation Serif"/>
          <w:sz w:val="24"/>
          <w:szCs w:val="24"/>
        </w:rPr>
        <w:t>центральной</w:t>
      </w:r>
      <w:r w:rsidR="0036682A" w:rsidRPr="00F660F0">
        <w:rPr>
          <w:rFonts w:ascii="Liberation Serif" w:hAnsi="Liberation Serif" w:cs="Liberation Serif"/>
          <w:sz w:val="24"/>
          <w:szCs w:val="24"/>
        </w:rPr>
        <w:t xml:space="preserve"> городской библиотекой им. В.В. </w:t>
      </w:r>
      <w:proofErr w:type="spellStart"/>
      <w:r w:rsidR="00ED7FC8" w:rsidRPr="00F660F0">
        <w:rPr>
          <w:rFonts w:ascii="Liberation Serif" w:hAnsi="Liberation Serif" w:cs="Liberation Serif"/>
          <w:sz w:val="24"/>
          <w:szCs w:val="24"/>
        </w:rPr>
        <w:t>Волоскова</w:t>
      </w:r>
      <w:proofErr w:type="spellEnd"/>
      <w:r w:rsidR="00ED7FC8" w:rsidRPr="00F660F0">
        <w:rPr>
          <w:rFonts w:ascii="Liberation Serif" w:hAnsi="Liberation Serif" w:cs="Liberation Serif"/>
          <w:sz w:val="24"/>
          <w:szCs w:val="24"/>
        </w:rPr>
        <w:t xml:space="preserve"> «Цифровая летопись Верхней Пышмы» по </w:t>
      </w:r>
      <w:r w:rsidR="00800646" w:rsidRPr="00F660F0">
        <w:rPr>
          <w:rFonts w:ascii="Liberation Serif" w:hAnsi="Liberation Serif" w:cs="Liberation Serif"/>
          <w:sz w:val="24"/>
          <w:szCs w:val="24"/>
        </w:rPr>
        <w:t>оцифровке части архивных фондов, введени</w:t>
      </w:r>
      <w:r w:rsidR="0036682A" w:rsidRPr="00F660F0">
        <w:rPr>
          <w:rFonts w:ascii="Liberation Serif" w:hAnsi="Liberation Serif" w:cs="Liberation Serif"/>
          <w:sz w:val="24"/>
          <w:szCs w:val="24"/>
        </w:rPr>
        <w:t>ю</w:t>
      </w:r>
      <w:r w:rsidR="00800646" w:rsidRPr="00F660F0">
        <w:rPr>
          <w:rFonts w:ascii="Liberation Serif" w:hAnsi="Liberation Serif" w:cs="Liberation Serif"/>
          <w:sz w:val="24"/>
          <w:szCs w:val="24"/>
        </w:rPr>
        <w:t xml:space="preserve"> их в</w:t>
      </w:r>
      <w:r w:rsidR="007A34D9" w:rsidRPr="00F660F0">
        <w:rPr>
          <w:rFonts w:ascii="Liberation Serif" w:hAnsi="Liberation Serif" w:cs="Liberation Serif"/>
          <w:sz w:val="24"/>
          <w:szCs w:val="24"/>
        </w:rPr>
        <w:t xml:space="preserve"> </w:t>
      </w:r>
      <w:r w:rsidR="00800646" w:rsidRPr="00F660F0">
        <w:rPr>
          <w:rFonts w:ascii="Liberation Serif" w:hAnsi="Liberation Serif" w:cs="Liberation Serif"/>
          <w:sz w:val="24"/>
          <w:szCs w:val="24"/>
        </w:rPr>
        <w:t>автоматизированную информационную систему, перевод</w:t>
      </w:r>
      <w:r w:rsidR="0036682A" w:rsidRPr="00F660F0">
        <w:rPr>
          <w:rFonts w:ascii="Liberation Serif" w:hAnsi="Liberation Serif" w:cs="Liberation Serif"/>
          <w:sz w:val="24"/>
          <w:szCs w:val="24"/>
        </w:rPr>
        <w:t>у</w:t>
      </w:r>
      <w:r w:rsidR="00800646" w:rsidRPr="00F660F0">
        <w:rPr>
          <w:rFonts w:ascii="Liberation Serif" w:hAnsi="Liberation Serif" w:cs="Liberation Serif"/>
          <w:sz w:val="24"/>
          <w:szCs w:val="24"/>
        </w:rPr>
        <w:t xml:space="preserve"> на</w:t>
      </w:r>
      <w:r w:rsidR="007A34D9" w:rsidRPr="00F660F0">
        <w:rPr>
          <w:rFonts w:ascii="Liberation Serif" w:hAnsi="Liberation Serif" w:cs="Liberation Serif"/>
          <w:sz w:val="24"/>
          <w:szCs w:val="24"/>
        </w:rPr>
        <w:t> </w:t>
      </w:r>
      <w:r w:rsidR="00800646" w:rsidRPr="00F660F0">
        <w:rPr>
          <w:rFonts w:ascii="Liberation Serif" w:hAnsi="Liberation Serif" w:cs="Liberation Serif"/>
          <w:sz w:val="24"/>
          <w:szCs w:val="24"/>
        </w:rPr>
        <w:t>электронные носители архивных описей с целью расширения доступа к ним через сеть Интернет.</w:t>
      </w:r>
    </w:p>
    <w:p w14:paraId="137762CB" w14:textId="121F1527" w:rsidR="0043579C" w:rsidRPr="00F660F0" w:rsidRDefault="00BD3C62" w:rsidP="00470C3D">
      <w:pPr>
        <w:pStyle w:val="afb"/>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Продолжено оказание методической помощи учреждениям и предприятиям </w:t>
      </w:r>
      <w:r w:rsidR="0036682A" w:rsidRPr="00F660F0">
        <w:rPr>
          <w:rFonts w:ascii="Liberation Serif" w:hAnsi="Liberation Serif" w:cs="Liberation Serif"/>
          <w:sz w:val="24"/>
          <w:szCs w:val="24"/>
        </w:rPr>
        <w:t xml:space="preserve">городского округа </w:t>
      </w:r>
      <w:r w:rsidRPr="00F660F0">
        <w:rPr>
          <w:rFonts w:ascii="Liberation Serif" w:hAnsi="Liberation Serif" w:cs="Liberation Serif"/>
          <w:sz w:val="24"/>
          <w:szCs w:val="24"/>
        </w:rPr>
        <w:t>по вопросам организации архивного хранения документов, порядка их списания и</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уничтожения. В целях взаимодействия в сфере архивного дела проведены общегородские мероприятия (совещание, семинар, практическое занятие).</w:t>
      </w:r>
    </w:p>
    <w:p w14:paraId="6DD12796" w14:textId="4D0781BC" w:rsidR="00294C7F" w:rsidRPr="00F660F0" w:rsidRDefault="00294C7F" w:rsidP="00294C7F">
      <w:pPr>
        <w:pStyle w:val="afb"/>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Приоритетной задачей</w:t>
      </w:r>
      <w:r w:rsidR="00660431" w:rsidRPr="00F660F0">
        <w:rPr>
          <w:rFonts w:ascii="Liberation Serif" w:hAnsi="Liberation Serif" w:cs="Liberation Serif"/>
          <w:sz w:val="24"/>
          <w:szCs w:val="24"/>
        </w:rPr>
        <w:t xml:space="preserve"> на 2020 год</w:t>
      </w:r>
      <w:r w:rsidRPr="00F660F0">
        <w:rPr>
          <w:rFonts w:ascii="Liberation Serif" w:hAnsi="Liberation Serif" w:cs="Liberation Serif"/>
          <w:sz w:val="24"/>
          <w:szCs w:val="24"/>
        </w:rPr>
        <w:t xml:space="preserve"> является расширение практики оказания </w:t>
      </w:r>
      <w:r w:rsidR="000D1E31" w:rsidRPr="00F660F0">
        <w:rPr>
          <w:rFonts w:ascii="Liberation Serif" w:hAnsi="Liberation Serif" w:cs="Liberation Serif"/>
          <w:sz w:val="24"/>
          <w:szCs w:val="24"/>
        </w:rPr>
        <w:t>муниципальных</w:t>
      </w:r>
      <w:r w:rsidR="00D074EB" w:rsidRPr="00F660F0">
        <w:rPr>
          <w:rFonts w:ascii="Liberation Serif" w:hAnsi="Liberation Serif" w:cs="Liberation Serif"/>
          <w:sz w:val="24"/>
          <w:szCs w:val="24"/>
        </w:rPr>
        <w:t xml:space="preserve"> услуг</w:t>
      </w:r>
      <w:r w:rsidR="000D1E31" w:rsidRPr="00F660F0">
        <w:rPr>
          <w:rFonts w:ascii="Liberation Serif" w:hAnsi="Liberation Serif" w:cs="Liberation Serif"/>
          <w:sz w:val="24"/>
          <w:szCs w:val="24"/>
        </w:rPr>
        <w:t xml:space="preserve"> МКУ «Архив г</w:t>
      </w:r>
      <w:r w:rsidR="00DC4144" w:rsidRPr="00F660F0">
        <w:rPr>
          <w:rFonts w:ascii="Liberation Serif" w:hAnsi="Liberation Serif" w:cs="Liberation Serif"/>
          <w:sz w:val="24"/>
          <w:szCs w:val="24"/>
        </w:rPr>
        <w:t>ородского округа Верхняя Пышма»</w:t>
      </w:r>
      <w:r w:rsidR="00D074EB" w:rsidRPr="00F660F0">
        <w:rPr>
          <w:rFonts w:ascii="Liberation Serif" w:hAnsi="Liberation Serif" w:cs="Liberation Serif"/>
          <w:sz w:val="24"/>
          <w:szCs w:val="24"/>
        </w:rPr>
        <w:t xml:space="preserve"> в</w:t>
      </w:r>
      <w:r w:rsidR="00F20ED6">
        <w:rPr>
          <w:rFonts w:ascii="Liberation Serif" w:hAnsi="Liberation Serif" w:cs="Liberation Serif"/>
          <w:sz w:val="24"/>
          <w:szCs w:val="24"/>
        </w:rPr>
        <w:t xml:space="preserve"> </w:t>
      </w:r>
      <w:r w:rsidR="00D074EB" w:rsidRPr="00F660F0">
        <w:rPr>
          <w:rFonts w:ascii="Liberation Serif" w:hAnsi="Liberation Serif" w:cs="Liberation Serif"/>
          <w:sz w:val="24"/>
          <w:szCs w:val="24"/>
        </w:rPr>
        <w:t xml:space="preserve">электронном виде и через </w:t>
      </w:r>
      <w:r w:rsidR="00470C3D" w:rsidRPr="00F660F0">
        <w:rPr>
          <w:rFonts w:ascii="Liberation Serif" w:hAnsi="Liberation Serif" w:cs="Liberation Serif"/>
          <w:sz w:val="24"/>
          <w:szCs w:val="24"/>
        </w:rPr>
        <w:t>многофункциональные центры.</w:t>
      </w:r>
    </w:p>
    <w:p w14:paraId="761E0421" w14:textId="77777777" w:rsidR="005B12E2" w:rsidRPr="00F660F0" w:rsidRDefault="005B12E2" w:rsidP="005B12E2">
      <w:pPr>
        <w:contextualSpacing/>
        <w:jc w:val="both"/>
        <w:rPr>
          <w:rFonts w:ascii="Liberation Serif" w:hAnsi="Liberation Serif" w:cs="Liberation Serif"/>
          <w:sz w:val="16"/>
          <w:szCs w:val="16"/>
        </w:rPr>
      </w:pPr>
    </w:p>
    <w:p w14:paraId="3DC16244" w14:textId="77777777" w:rsidR="00BD3C62" w:rsidRPr="00F660F0" w:rsidRDefault="00BD3C62" w:rsidP="008919C4">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25. Организация ритуальных услуг и содержание мест захоронения</w:t>
      </w:r>
    </w:p>
    <w:p w14:paraId="5F484095" w14:textId="77777777" w:rsidR="005B12E2" w:rsidRPr="00F660F0" w:rsidRDefault="005B12E2" w:rsidP="005B12E2">
      <w:pPr>
        <w:contextualSpacing/>
        <w:jc w:val="both"/>
        <w:rPr>
          <w:rFonts w:ascii="Liberation Serif" w:hAnsi="Liberation Serif" w:cs="Liberation Serif"/>
          <w:sz w:val="16"/>
          <w:szCs w:val="16"/>
        </w:rPr>
      </w:pPr>
    </w:p>
    <w:p w14:paraId="69EB5753" w14:textId="3F76D140" w:rsidR="0043579C" w:rsidRPr="00F660F0" w:rsidRDefault="00BD3C62" w:rsidP="00FD74A6">
      <w:pPr>
        <w:widowControl w:val="0"/>
        <w:ind w:firstLine="567"/>
        <w:contextualSpacing/>
        <w:jc w:val="both"/>
        <w:rPr>
          <w:rFonts w:ascii="Liberation Serif" w:hAnsi="Liberation Serif" w:cs="Liberation Serif"/>
          <w:color w:val="000000"/>
          <w:sz w:val="24"/>
          <w:szCs w:val="24"/>
        </w:rPr>
      </w:pPr>
      <w:r w:rsidRPr="00F660F0">
        <w:rPr>
          <w:rFonts w:ascii="Liberation Serif" w:hAnsi="Liberation Serif" w:cs="Liberation Serif"/>
          <w:color w:val="000000"/>
          <w:sz w:val="24"/>
          <w:szCs w:val="24"/>
        </w:rPr>
        <w:t>Организация ритуальных услуг и содержание мест захоронения регламентируется и</w:t>
      </w:r>
      <w:r w:rsidR="007A34D9" w:rsidRPr="00F660F0">
        <w:rPr>
          <w:rFonts w:ascii="Liberation Serif" w:hAnsi="Liberation Serif" w:cs="Liberation Serif"/>
          <w:sz w:val="24"/>
          <w:szCs w:val="24"/>
        </w:rPr>
        <w:t> </w:t>
      </w:r>
      <w:r w:rsidRPr="00F660F0">
        <w:rPr>
          <w:rFonts w:ascii="Liberation Serif" w:hAnsi="Liberation Serif" w:cs="Liberation Serif"/>
          <w:color w:val="000000"/>
          <w:sz w:val="24"/>
          <w:szCs w:val="24"/>
        </w:rPr>
        <w:t xml:space="preserve">осуществляется в соответствии с Федеральным законом </w:t>
      </w:r>
      <w:r w:rsidR="0036682A" w:rsidRPr="00F660F0">
        <w:rPr>
          <w:rFonts w:ascii="Liberation Serif" w:hAnsi="Liberation Serif" w:cs="Liberation Serif"/>
          <w:color w:val="000000"/>
          <w:sz w:val="24"/>
          <w:szCs w:val="24"/>
        </w:rPr>
        <w:t xml:space="preserve">от 12 января 1996 года № 8-ФЗ </w:t>
      </w:r>
      <w:r w:rsidRPr="00F660F0">
        <w:rPr>
          <w:rFonts w:ascii="Liberation Serif" w:hAnsi="Liberation Serif" w:cs="Liberation Serif"/>
          <w:color w:val="000000"/>
          <w:sz w:val="24"/>
          <w:szCs w:val="24"/>
        </w:rPr>
        <w:t>«О</w:t>
      </w:r>
      <w:r w:rsidR="0036682A" w:rsidRPr="00F660F0">
        <w:rPr>
          <w:rFonts w:ascii="Liberation Serif" w:hAnsi="Liberation Serif" w:cs="Liberation Serif"/>
          <w:color w:val="000000"/>
          <w:sz w:val="24"/>
          <w:szCs w:val="24"/>
        </w:rPr>
        <w:t> </w:t>
      </w:r>
      <w:r w:rsidRPr="00F660F0">
        <w:rPr>
          <w:rFonts w:ascii="Liberation Serif" w:hAnsi="Liberation Serif" w:cs="Liberation Serif"/>
          <w:color w:val="000000"/>
          <w:sz w:val="24"/>
          <w:szCs w:val="24"/>
        </w:rPr>
        <w:t>погребении и похоронном деле» и</w:t>
      </w:r>
      <w:r w:rsidR="007A34D9" w:rsidRPr="00F660F0">
        <w:rPr>
          <w:rFonts w:ascii="Liberation Serif" w:hAnsi="Liberation Serif" w:cs="Liberation Serif"/>
          <w:color w:val="000000"/>
          <w:sz w:val="24"/>
          <w:szCs w:val="24"/>
        </w:rPr>
        <w:t xml:space="preserve"> </w:t>
      </w:r>
      <w:r w:rsidR="0036682A" w:rsidRPr="00F660F0">
        <w:rPr>
          <w:rFonts w:ascii="Liberation Serif" w:hAnsi="Liberation Serif" w:cs="Liberation Serif"/>
          <w:color w:val="000000"/>
          <w:sz w:val="24"/>
          <w:szCs w:val="24"/>
        </w:rPr>
        <w:t xml:space="preserve">постановлением </w:t>
      </w:r>
      <w:r w:rsidRPr="00F660F0">
        <w:rPr>
          <w:rFonts w:ascii="Liberation Serif" w:hAnsi="Liberation Serif" w:cs="Liberation Serif"/>
          <w:color w:val="000000"/>
          <w:sz w:val="24"/>
          <w:szCs w:val="24"/>
        </w:rPr>
        <w:t>администрации от 09.08.2019 №</w:t>
      </w:r>
      <w:r w:rsidR="0036682A" w:rsidRPr="00F660F0">
        <w:rPr>
          <w:rFonts w:ascii="Liberation Serif" w:hAnsi="Liberation Serif" w:cs="Liberation Serif"/>
          <w:color w:val="000000"/>
          <w:sz w:val="24"/>
          <w:szCs w:val="24"/>
        </w:rPr>
        <w:t> </w:t>
      </w:r>
      <w:r w:rsidRPr="00F660F0">
        <w:rPr>
          <w:rFonts w:ascii="Liberation Serif" w:hAnsi="Liberation Serif" w:cs="Liberation Serif"/>
          <w:color w:val="000000"/>
          <w:sz w:val="24"/>
          <w:szCs w:val="24"/>
        </w:rPr>
        <w:t>923 «Об</w:t>
      </w:r>
      <w:r w:rsidR="007A34D9" w:rsidRPr="00F660F0">
        <w:rPr>
          <w:rFonts w:ascii="Liberation Serif" w:hAnsi="Liberation Serif" w:cs="Liberation Serif"/>
          <w:sz w:val="24"/>
          <w:szCs w:val="24"/>
        </w:rPr>
        <w:t> </w:t>
      </w:r>
      <w:r w:rsidRPr="00F660F0">
        <w:rPr>
          <w:rFonts w:ascii="Liberation Serif" w:hAnsi="Liberation Serif" w:cs="Liberation Serif"/>
          <w:color w:val="000000"/>
          <w:sz w:val="24"/>
          <w:szCs w:val="24"/>
        </w:rPr>
        <w:t>утверждении Положения о порядке организации похоронного дела на территории городского округа Верхняя Пышма».</w:t>
      </w:r>
    </w:p>
    <w:p w14:paraId="57C42FAD" w14:textId="44045979" w:rsidR="00BD3C62" w:rsidRPr="00F660F0" w:rsidRDefault="00BD3C62" w:rsidP="00470C3D">
      <w:pPr>
        <w:widowControl w:val="0"/>
        <w:ind w:firstLine="567"/>
        <w:contextualSpacing/>
        <w:jc w:val="both"/>
        <w:rPr>
          <w:rFonts w:ascii="Liberation Serif" w:hAnsi="Liberation Serif" w:cs="Liberation Serif"/>
          <w:color w:val="000000"/>
          <w:sz w:val="24"/>
          <w:szCs w:val="24"/>
        </w:rPr>
      </w:pPr>
      <w:r w:rsidRPr="00F660F0">
        <w:rPr>
          <w:rFonts w:ascii="Liberation Serif" w:hAnsi="Liberation Serif" w:cs="Liberation Serif"/>
          <w:color w:val="000000"/>
          <w:sz w:val="24"/>
          <w:szCs w:val="24"/>
        </w:rPr>
        <w:t>За 2019 год зарегистрировано 917 захоронений, из них 14 захоронени</w:t>
      </w:r>
      <w:r w:rsidR="0036682A" w:rsidRPr="00F660F0">
        <w:rPr>
          <w:rFonts w:ascii="Liberation Serif" w:hAnsi="Liberation Serif" w:cs="Liberation Serif"/>
          <w:color w:val="000000"/>
          <w:sz w:val="24"/>
          <w:szCs w:val="24"/>
        </w:rPr>
        <w:t>й</w:t>
      </w:r>
      <w:r w:rsidRPr="00F660F0">
        <w:rPr>
          <w:rFonts w:ascii="Liberation Serif" w:hAnsi="Liberation Serif" w:cs="Liberation Serif"/>
          <w:color w:val="000000"/>
          <w:sz w:val="24"/>
          <w:szCs w:val="24"/>
        </w:rPr>
        <w:t xml:space="preserve"> осуществлено по</w:t>
      </w:r>
      <w:r w:rsidR="007A34D9" w:rsidRPr="00F660F0">
        <w:rPr>
          <w:rFonts w:ascii="Liberation Serif" w:hAnsi="Liberation Serif" w:cs="Liberation Serif"/>
          <w:sz w:val="24"/>
          <w:szCs w:val="24"/>
        </w:rPr>
        <w:t> </w:t>
      </w:r>
      <w:r w:rsidRPr="00F660F0">
        <w:rPr>
          <w:rFonts w:ascii="Liberation Serif" w:hAnsi="Liberation Serif" w:cs="Liberation Serif"/>
          <w:color w:val="000000"/>
          <w:sz w:val="24"/>
          <w:szCs w:val="24"/>
        </w:rPr>
        <w:t>гарантированному перечню услуг по погребению.</w:t>
      </w:r>
      <w:r w:rsidR="00631135" w:rsidRPr="00F660F0">
        <w:rPr>
          <w:rFonts w:ascii="Liberation Serif" w:hAnsi="Liberation Serif" w:cs="Liberation Serif"/>
          <w:color w:val="000000"/>
          <w:sz w:val="24"/>
          <w:szCs w:val="24"/>
        </w:rPr>
        <w:t xml:space="preserve"> Также проведены мероприятия в рамках осуществления контроля за содержанием мест захоронений. Нарушений содержания мест захоронения в 2019 году специализированными службами не выявлено.</w:t>
      </w:r>
    </w:p>
    <w:p w14:paraId="0B92F864" w14:textId="13B47F77" w:rsidR="0043579C" w:rsidRPr="00F660F0" w:rsidRDefault="00BD3C62" w:rsidP="00470C3D">
      <w:pPr>
        <w:widowControl w:val="0"/>
        <w:ind w:firstLine="567"/>
        <w:contextualSpacing/>
        <w:jc w:val="both"/>
        <w:rPr>
          <w:rFonts w:ascii="Liberation Serif" w:hAnsi="Liberation Serif" w:cs="Liberation Serif"/>
          <w:color w:val="000000"/>
          <w:sz w:val="24"/>
          <w:szCs w:val="24"/>
        </w:rPr>
      </w:pPr>
      <w:r w:rsidRPr="00F660F0">
        <w:rPr>
          <w:rFonts w:ascii="Liberation Serif" w:hAnsi="Liberation Serif" w:cs="Liberation Serif"/>
          <w:color w:val="000000"/>
          <w:sz w:val="24"/>
          <w:szCs w:val="24"/>
        </w:rPr>
        <w:t>В 2019 году на выполнение муниципального задания по организации и</w:t>
      </w:r>
      <w:r w:rsidR="007A34D9" w:rsidRPr="00F660F0">
        <w:rPr>
          <w:rFonts w:ascii="Liberation Serif" w:hAnsi="Liberation Serif" w:cs="Liberation Serif"/>
          <w:color w:val="000000"/>
          <w:sz w:val="24"/>
          <w:szCs w:val="24"/>
        </w:rPr>
        <w:t xml:space="preserve"> </w:t>
      </w:r>
      <w:r w:rsidRPr="00F660F0">
        <w:rPr>
          <w:rFonts w:ascii="Liberation Serif" w:hAnsi="Liberation Serif" w:cs="Liberation Serif"/>
          <w:color w:val="000000"/>
          <w:sz w:val="24"/>
          <w:szCs w:val="24"/>
        </w:rPr>
        <w:t xml:space="preserve">содержанию мест захоронения финансирование из местного бюджета составило 1,9 миллиона рублей, </w:t>
      </w:r>
      <w:r w:rsidR="0036682A" w:rsidRPr="00F660F0">
        <w:rPr>
          <w:rFonts w:ascii="Liberation Serif" w:hAnsi="Liberation Serif" w:cs="Liberation Serif"/>
          <w:color w:val="000000"/>
          <w:sz w:val="24"/>
          <w:szCs w:val="24"/>
        </w:rPr>
        <w:t>из</w:t>
      </w:r>
      <w:r w:rsidR="007A34D9" w:rsidRPr="00F660F0">
        <w:rPr>
          <w:rFonts w:ascii="Liberation Serif" w:hAnsi="Liberation Serif" w:cs="Liberation Serif"/>
          <w:sz w:val="24"/>
          <w:szCs w:val="24"/>
        </w:rPr>
        <w:t> </w:t>
      </w:r>
      <w:r w:rsidRPr="00F660F0">
        <w:rPr>
          <w:rFonts w:ascii="Liberation Serif" w:hAnsi="Liberation Serif" w:cs="Liberation Serif"/>
          <w:color w:val="000000"/>
          <w:sz w:val="24"/>
          <w:szCs w:val="24"/>
        </w:rPr>
        <w:t>внебюджетны</w:t>
      </w:r>
      <w:r w:rsidR="0036682A" w:rsidRPr="00F660F0">
        <w:rPr>
          <w:rFonts w:ascii="Liberation Serif" w:hAnsi="Liberation Serif" w:cs="Liberation Serif"/>
          <w:color w:val="000000"/>
          <w:sz w:val="24"/>
          <w:szCs w:val="24"/>
        </w:rPr>
        <w:t>х</w:t>
      </w:r>
      <w:r w:rsidRPr="00F660F0">
        <w:rPr>
          <w:rFonts w:ascii="Liberation Serif" w:hAnsi="Liberation Serif" w:cs="Liberation Serif"/>
          <w:color w:val="000000"/>
          <w:sz w:val="24"/>
          <w:szCs w:val="24"/>
        </w:rPr>
        <w:t xml:space="preserve"> источник</w:t>
      </w:r>
      <w:r w:rsidR="0036682A" w:rsidRPr="00F660F0">
        <w:rPr>
          <w:rFonts w:ascii="Liberation Serif" w:hAnsi="Liberation Serif" w:cs="Liberation Serif"/>
          <w:color w:val="000000"/>
          <w:sz w:val="24"/>
          <w:szCs w:val="24"/>
        </w:rPr>
        <w:t>ов</w:t>
      </w:r>
      <w:r w:rsidRPr="00F660F0">
        <w:rPr>
          <w:rFonts w:ascii="Liberation Serif" w:hAnsi="Liberation Serif" w:cs="Liberation Serif"/>
          <w:color w:val="000000"/>
          <w:sz w:val="24"/>
          <w:szCs w:val="24"/>
        </w:rPr>
        <w:t xml:space="preserve"> – 5,9</w:t>
      </w:r>
      <w:r w:rsidR="0036682A" w:rsidRPr="00F660F0">
        <w:rPr>
          <w:rFonts w:ascii="Liberation Serif" w:hAnsi="Liberation Serif" w:cs="Liberation Serif"/>
          <w:color w:val="000000"/>
          <w:sz w:val="24"/>
          <w:szCs w:val="24"/>
        </w:rPr>
        <w:t> </w:t>
      </w:r>
      <w:r w:rsidRPr="00F660F0">
        <w:rPr>
          <w:rFonts w:ascii="Liberation Serif" w:hAnsi="Liberation Serif" w:cs="Liberation Serif"/>
          <w:color w:val="000000"/>
          <w:sz w:val="24"/>
          <w:szCs w:val="24"/>
        </w:rPr>
        <w:t xml:space="preserve">миллиона рублей. </w:t>
      </w:r>
      <w:r w:rsidR="00DC4144" w:rsidRPr="00F660F0">
        <w:rPr>
          <w:rFonts w:ascii="Liberation Serif" w:hAnsi="Liberation Serif" w:cs="Liberation Serif"/>
          <w:color w:val="000000"/>
          <w:sz w:val="24"/>
          <w:szCs w:val="24"/>
        </w:rPr>
        <w:t>В</w:t>
      </w:r>
      <w:r w:rsidR="007A34D9" w:rsidRPr="00F660F0">
        <w:rPr>
          <w:rFonts w:ascii="Liberation Serif" w:hAnsi="Liberation Serif" w:cs="Liberation Serif"/>
          <w:color w:val="000000"/>
          <w:sz w:val="24"/>
          <w:szCs w:val="24"/>
        </w:rPr>
        <w:t xml:space="preserve"> </w:t>
      </w:r>
      <w:r w:rsidR="00DC4144" w:rsidRPr="00F660F0">
        <w:rPr>
          <w:rFonts w:ascii="Liberation Serif" w:hAnsi="Liberation Serif" w:cs="Liberation Serif"/>
          <w:color w:val="000000"/>
          <w:sz w:val="24"/>
          <w:szCs w:val="24"/>
        </w:rPr>
        <w:t xml:space="preserve">рамках содержания имущества </w:t>
      </w:r>
      <w:r w:rsidRPr="00F660F0">
        <w:rPr>
          <w:rFonts w:ascii="Liberation Serif" w:hAnsi="Liberation Serif" w:cs="Liberation Serif"/>
          <w:color w:val="000000"/>
          <w:sz w:val="24"/>
          <w:szCs w:val="24"/>
        </w:rPr>
        <w:t>на</w:t>
      </w:r>
      <w:r w:rsidR="007A34D9" w:rsidRPr="00F660F0">
        <w:rPr>
          <w:rFonts w:ascii="Liberation Serif" w:hAnsi="Liberation Serif" w:cs="Liberation Serif"/>
          <w:sz w:val="24"/>
          <w:szCs w:val="24"/>
        </w:rPr>
        <w:t> </w:t>
      </w:r>
      <w:r w:rsidRPr="00F660F0">
        <w:rPr>
          <w:rFonts w:ascii="Liberation Serif" w:hAnsi="Liberation Serif" w:cs="Liberation Serif"/>
          <w:color w:val="000000"/>
          <w:sz w:val="24"/>
          <w:szCs w:val="24"/>
        </w:rPr>
        <w:t xml:space="preserve">территории городского кладбища </w:t>
      </w:r>
      <w:r w:rsidR="00EC3D45" w:rsidRPr="00F660F0">
        <w:rPr>
          <w:rFonts w:ascii="Liberation Serif" w:hAnsi="Liberation Serif" w:cs="Liberation Serif"/>
          <w:color w:val="000000"/>
          <w:sz w:val="24"/>
          <w:szCs w:val="24"/>
        </w:rPr>
        <w:t>приобретены</w:t>
      </w:r>
      <w:r w:rsidRPr="00F660F0">
        <w:rPr>
          <w:rFonts w:ascii="Liberation Serif" w:hAnsi="Liberation Serif" w:cs="Liberation Serif"/>
          <w:color w:val="000000"/>
          <w:sz w:val="24"/>
          <w:szCs w:val="24"/>
        </w:rPr>
        <w:t xml:space="preserve"> </w:t>
      </w:r>
      <w:r w:rsidR="00EC3D45" w:rsidRPr="00F660F0">
        <w:rPr>
          <w:rFonts w:ascii="Liberation Serif" w:hAnsi="Liberation Serif" w:cs="Liberation Serif"/>
          <w:color w:val="000000"/>
          <w:sz w:val="24"/>
          <w:szCs w:val="24"/>
        </w:rPr>
        <w:t xml:space="preserve">и </w:t>
      </w:r>
      <w:r w:rsidRPr="00F660F0">
        <w:rPr>
          <w:rFonts w:ascii="Liberation Serif" w:hAnsi="Liberation Serif" w:cs="Liberation Serif"/>
          <w:color w:val="000000"/>
          <w:sz w:val="24"/>
          <w:szCs w:val="24"/>
        </w:rPr>
        <w:t>установлены 12 скамеек</w:t>
      </w:r>
      <w:r w:rsidR="00EC3D45" w:rsidRPr="00F660F0">
        <w:rPr>
          <w:rFonts w:ascii="Liberation Serif" w:hAnsi="Liberation Serif" w:cs="Liberation Serif"/>
          <w:color w:val="000000"/>
          <w:sz w:val="24"/>
          <w:szCs w:val="24"/>
        </w:rPr>
        <w:t xml:space="preserve"> на сумму </w:t>
      </w:r>
      <w:r w:rsidR="0036682A" w:rsidRPr="00F660F0">
        <w:rPr>
          <w:rFonts w:ascii="Liberation Serif" w:hAnsi="Liberation Serif" w:cs="Liberation Serif"/>
          <w:color w:val="000000"/>
          <w:sz w:val="24"/>
          <w:szCs w:val="24"/>
        </w:rPr>
        <w:t xml:space="preserve">100 тысяч </w:t>
      </w:r>
      <w:r w:rsidR="00EC3D45" w:rsidRPr="00F660F0">
        <w:rPr>
          <w:rFonts w:ascii="Liberation Serif" w:hAnsi="Liberation Serif" w:cs="Liberation Serif"/>
          <w:color w:val="000000"/>
          <w:sz w:val="24"/>
          <w:szCs w:val="24"/>
        </w:rPr>
        <w:t>рублей</w:t>
      </w:r>
      <w:r w:rsidRPr="00F660F0">
        <w:rPr>
          <w:rFonts w:ascii="Liberation Serif" w:hAnsi="Liberation Serif" w:cs="Liberation Serif"/>
          <w:color w:val="000000"/>
          <w:sz w:val="24"/>
          <w:szCs w:val="24"/>
        </w:rPr>
        <w:t>, проведены работы по</w:t>
      </w:r>
      <w:r w:rsidR="007A34D9" w:rsidRPr="00F660F0">
        <w:rPr>
          <w:rFonts w:ascii="Liberation Serif" w:hAnsi="Liberation Serif" w:cs="Liberation Serif"/>
          <w:color w:val="000000"/>
          <w:sz w:val="24"/>
          <w:szCs w:val="24"/>
        </w:rPr>
        <w:t xml:space="preserve"> </w:t>
      </w:r>
      <w:r w:rsidRPr="00F660F0">
        <w:rPr>
          <w:rFonts w:ascii="Liberation Serif" w:hAnsi="Liberation Serif" w:cs="Liberation Serif"/>
          <w:color w:val="000000"/>
          <w:sz w:val="24"/>
          <w:szCs w:val="24"/>
        </w:rPr>
        <w:t>восстановлению ограждения кладбища в поселке Исеть</w:t>
      </w:r>
      <w:r w:rsidR="00EC3D45" w:rsidRPr="00F660F0">
        <w:rPr>
          <w:rFonts w:ascii="Liberation Serif" w:hAnsi="Liberation Serif" w:cs="Liberation Serif"/>
          <w:color w:val="000000"/>
          <w:sz w:val="24"/>
          <w:szCs w:val="24"/>
        </w:rPr>
        <w:t xml:space="preserve"> на сумму </w:t>
      </w:r>
      <w:r w:rsidR="0036682A" w:rsidRPr="00F660F0">
        <w:rPr>
          <w:rFonts w:ascii="Liberation Serif" w:hAnsi="Liberation Serif" w:cs="Liberation Serif"/>
          <w:color w:val="000000"/>
          <w:sz w:val="24"/>
          <w:szCs w:val="24"/>
        </w:rPr>
        <w:t>60</w:t>
      </w:r>
      <w:r w:rsidR="007A34D9" w:rsidRPr="00F660F0">
        <w:rPr>
          <w:rFonts w:ascii="Liberation Serif" w:hAnsi="Liberation Serif" w:cs="Liberation Serif"/>
          <w:sz w:val="24"/>
          <w:szCs w:val="24"/>
        </w:rPr>
        <w:t> </w:t>
      </w:r>
      <w:r w:rsidR="0036682A" w:rsidRPr="00F660F0">
        <w:rPr>
          <w:rFonts w:ascii="Liberation Serif" w:hAnsi="Liberation Serif" w:cs="Liberation Serif"/>
          <w:color w:val="000000"/>
          <w:sz w:val="24"/>
          <w:szCs w:val="24"/>
        </w:rPr>
        <w:t>тысяч</w:t>
      </w:r>
      <w:r w:rsidR="00237436" w:rsidRPr="00F660F0">
        <w:rPr>
          <w:rFonts w:ascii="Liberation Serif" w:hAnsi="Liberation Serif" w:cs="Liberation Serif"/>
          <w:color w:val="000000"/>
          <w:sz w:val="24"/>
          <w:szCs w:val="24"/>
        </w:rPr>
        <w:t xml:space="preserve"> </w:t>
      </w:r>
      <w:r w:rsidR="00EC3D45" w:rsidRPr="00F660F0">
        <w:rPr>
          <w:rFonts w:ascii="Liberation Serif" w:hAnsi="Liberation Serif" w:cs="Liberation Serif"/>
          <w:color w:val="000000"/>
          <w:sz w:val="24"/>
          <w:szCs w:val="24"/>
        </w:rPr>
        <w:t>рублей</w:t>
      </w:r>
      <w:r w:rsidRPr="00F660F0">
        <w:rPr>
          <w:rFonts w:ascii="Liberation Serif" w:hAnsi="Liberation Serif" w:cs="Liberation Serif"/>
          <w:color w:val="000000"/>
          <w:sz w:val="24"/>
          <w:szCs w:val="24"/>
        </w:rPr>
        <w:t>.</w:t>
      </w:r>
    </w:p>
    <w:p w14:paraId="30683348" w14:textId="048208A9" w:rsidR="00903896" w:rsidRPr="00F660F0" w:rsidRDefault="007855D6" w:rsidP="00470C3D">
      <w:pPr>
        <w:widowControl w:val="0"/>
        <w:ind w:firstLine="567"/>
        <w:contextualSpacing/>
        <w:jc w:val="both"/>
        <w:rPr>
          <w:rFonts w:ascii="Liberation Serif" w:hAnsi="Liberation Serif" w:cs="Liberation Serif"/>
          <w:sz w:val="24"/>
          <w:szCs w:val="24"/>
        </w:rPr>
      </w:pPr>
      <w:r w:rsidRPr="00F660F0">
        <w:rPr>
          <w:rFonts w:ascii="Liberation Serif" w:hAnsi="Liberation Serif" w:cs="Liberation Serif"/>
          <w:color w:val="000000"/>
          <w:sz w:val="24"/>
          <w:szCs w:val="24"/>
        </w:rPr>
        <w:t>П</w:t>
      </w:r>
      <w:r w:rsidR="00903896" w:rsidRPr="00F660F0">
        <w:rPr>
          <w:rFonts w:ascii="Liberation Serif" w:hAnsi="Liberation Serif" w:cs="Liberation Serif"/>
          <w:color w:val="000000"/>
          <w:sz w:val="24"/>
          <w:szCs w:val="24"/>
        </w:rPr>
        <w:t>риоритетные задачи на 2020</w:t>
      </w:r>
      <w:r w:rsidR="00903896" w:rsidRPr="00F660F0">
        <w:rPr>
          <w:rFonts w:ascii="Liberation Serif" w:hAnsi="Liberation Serif" w:cs="Liberation Serif"/>
          <w:sz w:val="24"/>
          <w:szCs w:val="24"/>
        </w:rPr>
        <w:t xml:space="preserve"> год</w:t>
      </w:r>
      <w:r w:rsidRPr="00F660F0">
        <w:rPr>
          <w:rFonts w:ascii="Liberation Serif" w:hAnsi="Liberation Serif" w:cs="Liberation Serif"/>
          <w:sz w:val="24"/>
          <w:szCs w:val="24"/>
        </w:rPr>
        <w:t>:</w:t>
      </w:r>
    </w:p>
    <w:p w14:paraId="036AAB93" w14:textId="7BD84EAB" w:rsidR="007855D6" w:rsidRPr="00F660F0" w:rsidRDefault="008D6CD7" w:rsidP="00FD74A6">
      <w:pPr>
        <w:pStyle w:val="af6"/>
        <w:shd w:val="clear" w:color="auto" w:fill="FFFFFF"/>
        <w:spacing w:before="0" w:beforeAutospacing="0" w:after="0" w:afterAutospacing="0"/>
        <w:ind w:firstLine="567"/>
        <w:contextualSpacing/>
        <w:jc w:val="both"/>
        <w:rPr>
          <w:rFonts w:ascii="Liberation Serif" w:hAnsi="Liberation Serif" w:cs="Liberation Serif"/>
        </w:rPr>
      </w:pPr>
      <w:r w:rsidRPr="00F660F0">
        <w:rPr>
          <w:rFonts w:ascii="Liberation Serif" w:hAnsi="Liberation Serif" w:cs="Liberation Serif"/>
        </w:rPr>
        <w:t>–</w:t>
      </w:r>
      <w:r w:rsidR="0036682A" w:rsidRPr="00F660F0">
        <w:rPr>
          <w:rFonts w:ascii="Liberation Serif" w:eastAsia="Calibri" w:hAnsi="Liberation Serif" w:cs="Liberation Serif"/>
        </w:rPr>
        <w:t> </w:t>
      </w:r>
      <w:r w:rsidR="007855D6" w:rsidRPr="00F660F0">
        <w:rPr>
          <w:rFonts w:ascii="Liberation Serif" w:hAnsi="Liberation Serif" w:cs="Liberation Serif"/>
        </w:rPr>
        <w:t xml:space="preserve">организация </w:t>
      </w:r>
      <w:r w:rsidR="00865EC4" w:rsidRPr="00F660F0">
        <w:rPr>
          <w:rFonts w:ascii="Liberation Serif" w:hAnsi="Liberation Serif" w:cs="Liberation Serif"/>
        </w:rPr>
        <w:t xml:space="preserve">дополнительных </w:t>
      </w:r>
      <w:r w:rsidR="007855D6" w:rsidRPr="00F660F0">
        <w:rPr>
          <w:rFonts w:ascii="Liberation Serif" w:hAnsi="Liberation Serif" w:cs="Liberation Serif"/>
        </w:rPr>
        <w:t xml:space="preserve">контейнерных площадок </w:t>
      </w:r>
      <w:r w:rsidR="00865EC4" w:rsidRPr="00F660F0">
        <w:rPr>
          <w:rFonts w:ascii="Liberation Serif" w:hAnsi="Liberation Serif" w:cs="Liberation Serif"/>
        </w:rPr>
        <w:t xml:space="preserve">для сбора мусора </w:t>
      </w:r>
      <w:r w:rsidR="007855D6" w:rsidRPr="00F660F0">
        <w:rPr>
          <w:rFonts w:ascii="Liberation Serif" w:hAnsi="Liberation Serif" w:cs="Liberation Serif"/>
        </w:rPr>
        <w:t>на</w:t>
      </w:r>
      <w:r w:rsidR="007A34D9" w:rsidRPr="00F660F0">
        <w:rPr>
          <w:rFonts w:ascii="Liberation Serif" w:eastAsia="Calibri" w:hAnsi="Liberation Serif" w:cs="Liberation Serif"/>
        </w:rPr>
        <w:t xml:space="preserve"> </w:t>
      </w:r>
      <w:r w:rsidR="00A30659" w:rsidRPr="00F660F0">
        <w:rPr>
          <w:rFonts w:ascii="Liberation Serif" w:hAnsi="Liberation Serif" w:cs="Liberation Serif"/>
        </w:rPr>
        <w:t xml:space="preserve">всех </w:t>
      </w:r>
      <w:r w:rsidR="00865EC4" w:rsidRPr="00F660F0">
        <w:rPr>
          <w:rFonts w:ascii="Liberation Serif" w:hAnsi="Liberation Serif" w:cs="Liberation Serif"/>
        </w:rPr>
        <w:t>кладбищах городского округа;</w:t>
      </w:r>
    </w:p>
    <w:p w14:paraId="623AE04F" w14:textId="5404C335" w:rsidR="00865EC4" w:rsidRPr="00F660F0" w:rsidRDefault="008D6CD7" w:rsidP="00FD74A6">
      <w:pPr>
        <w:pStyle w:val="af6"/>
        <w:shd w:val="clear" w:color="auto" w:fill="FFFFFF"/>
        <w:spacing w:before="0" w:beforeAutospacing="0" w:after="0" w:afterAutospacing="0"/>
        <w:ind w:firstLine="567"/>
        <w:contextualSpacing/>
        <w:jc w:val="both"/>
        <w:rPr>
          <w:rFonts w:ascii="Liberation Serif" w:hAnsi="Liberation Serif" w:cs="Liberation Serif"/>
        </w:rPr>
      </w:pPr>
      <w:r w:rsidRPr="00F660F0">
        <w:rPr>
          <w:rFonts w:ascii="Liberation Serif" w:hAnsi="Liberation Serif" w:cs="Liberation Serif"/>
        </w:rPr>
        <w:t>–</w:t>
      </w:r>
      <w:r w:rsidR="0036682A" w:rsidRPr="00F660F0">
        <w:rPr>
          <w:rFonts w:ascii="Liberation Serif" w:eastAsia="Calibri" w:hAnsi="Liberation Serif" w:cs="Liberation Serif"/>
        </w:rPr>
        <w:t> </w:t>
      </w:r>
      <w:r w:rsidR="00865EC4" w:rsidRPr="00F660F0">
        <w:rPr>
          <w:rFonts w:ascii="Liberation Serif" w:hAnsi="Liberation Serif" w:cs="Liberation Serif"/>
        </w:rPr>
        <w:t>организация дополнительных участков</w:t>
      </w:r>
      <w:r w:rsidR="00C42FC8" w:rsidRPr="00F660F0">
        <w:rPr>
          <w:rFonts w:ascii="Liberation Serif" w:hAnsi="Liberation Serif" w:cs="Liberation Serif"/>
        </w:rPr>
        <w:t xml:space="preserve"> для захоронения</w:t>
      </w:r>
      <w:r w:rsidR="00865EC4" w:rsidRPr="00F660F0">
        <w:rPr>
          <w:rFonts w:ascii="Liberation Serif" w:hAnsi="Liberation Serif" w:cs="Liberation Serif"/>
        </w:rPr>
        <w:t xml:space="preserve"> на </w:t>
      </w:r>
      <w:r w:rsidR="004F4E5F" w:rsidRPr="00F660F0">
        <w:rPr>
          <w:rFonts w:ascii="Liberation Serif" w:hAnsi="Liberation Serif" w:cs="Liberation Serif"/>
        </w:rPr>
        <w:t xml:space="preserve">действующем </w:t>
      </w:r>
      <w:r w:rsidR="00865EC4" w:rsidRPr="00F660F0">
        <w:rPr>
          <w:rFonts w:ascii="Liberation Serif" w:hAnsi="Liberation Serif" w:cs="Liberation Serif"/>
        </w:rPr>
        <w:t>кладбище для</w:t>
      </w:r>
      <w:r w:rsidR="007A34D9" w:rsidRPr="00F660F0">
        <w:rPr>
          <w:rFonts w:ascii="Liberation Serif" w:hAnsi="Liberation Serif" w:cs="Liberation Serif"/>
        </w:rPr>
        <w:t> </w:t>
      </w:r>
      <w:r w:rsidR="00865EC4" w:rsidRPr="00F660F0">
        <w:rPr>
          <w:rFonts w:ascii="Liberation Serif" w:hAnsi="Liberation Serif" w:cs="Liberation Serif"/>
        </w:rPr>
        <w:t xml:space="preserve">дальнейшей эксплуатации и </w:t>
      </w:r>
      <w:r w:rsidR="00114A00" w:rsidRPr="00F660F0">
        <w:rPr>
          <w:rFonts w:ascii="Liberation Serif" w:hAnsi="Liberation Serif" w:cs="Liberation Serif"/>
        </w:rPr>
        <w:t>захоронения</w:t>
      </w:r>
      <w:r w:rsidR="00865EC4" w:rsidRPr="00F660F0">
        <w:rPr>
          <w:rFonts w:ascii="Liberation Serif" w:hAnsi="Liberation Serif" w:cs="Liberation Serif"/>
        </w:rPr>
        <w:t>.</w:t>
      </w:r>
    </w:p>
    <w:p w14:paraId="7891540E" w14:textId="77777777" w:rsidR="005B12E2" w:rsidRPr="00F660F0" w:rsidRDefault="005B12E2" w:rsidP="005B12E2">
      <w:pPr>
        <w:contextualSpacing/>
        <w:jc w:val="both"/>
        <w:rPr>
          <w:rFonts w:ascii="Liberation Serif" w:hAnsi="Liberation Serif" w:cs="Liberation Serif"/>
          <w:sz w:val="16"/>
          <w:szCs w:val="16"/>
        </w:rPr>
      </w:pPr>
    </w:p>
    <w:p w14:paraId="27A42CA1" w14:textId="7FF53537" w:rsidR="00BD3C62" w:rsidRPr="00F660F0" w:rsidRDefault="00BD3C62" w:rsidP="00660431">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26. Организационное и документационное обеспечение деятельности администрации. Организация и осуществление работы с обращениями граждан</w:t>
      </w:r>
    </w:p>
    <w:p w14:paraId="4FC8A3FF" w14:textId="77777777" w:rsidR="005B12E2" w:rsidRPr="00F660F0" w:rsidRDefault="005B12E2" w:rsidP="005B12E2">
      <w:pPr>
        <w:contextualSpacing/>
        <w:jc w:val="both"/>
        <w:rPr>
          <w:rFonts w:ascii="Liberation Serif" w:hAnsi="Liberation Serif" w:cs="Liberation Serif"/>
          <w:sz w:val="16"/>
          <w:szCs w:val="16"/>
        </w:rPr>
      </w:pPr>
    </w:p>
    <w:p w14:paraId="6050E757" w14:textId="129DA5F1" w:rsidR="00BD3C62" w:rsidRPr="00F660F0" w:rsidRDefault="00BD3C62"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в целях эффективного обеспечения реализации прав граждан на</w:t>
      </w:r>
      <w:r w:rsidR="007A34D9" w:rsidRPr="00F660F0">
        <w:rPr>
          <w:rFonts w:ascii="Liberation Serif" w:eastAsia="Calibri" w:hAnsi="Liberation Serif" w:cs="Liberation Serif"/>
          <w:sz w:val="24"/>
          <w:szCs w:val="24"/>
        </w:rPr>
        <w:t xml:space="preserve"> </w:t>
      </w:r>
      <w:r w:rsidRPr="00F660F0">
        <w:rPr>
          <w:rFonts w:ascii="Liberation Serif" w:hAnsi="Liberation Serif" w:cs="Liberation Serif"/>
          <w:sz w:val="24"/>
          <w:szCs w:val="24"/>
        </w:rPr>
        <w:t>обращения в</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органы местного самоуправления и к должностным лицам в связи с</w:t>
      </w:r>
      <w:r w:rsidR="007A34D9" w:rsidRPr="00F660F0">
        <w:rPr>
          <w:rFonts w:ascii="Liberation Serif" w:eastAsia="Calibri" w:hAnsi="Liberation Serif" w:cs="Liberation Serif"/>
          <w:sz w:val="24"/>
          <w:szCs w:val="24"/>
        </w:rPr>
        <w:t xml:space="preserve"> </w:t>
      </w:r>
      <w:r w:rsidRPr="00F660F0">
        <w:rPr>
          <w:rFonts w:ascii="Liberation Serif" w:hAnsi="Liberation Serif" w:cs="Liberation Serif"/>
          <w:sz w:val="24"/>
          <w:szCs w:val="24"/>
        </w:rPr>
        <w:t>признанием, соблюдением и защитой прав, свобод и законных интересов граждан, объединений граждан, в том числе юридических лиц, Глава городского округа, заместители главы администрации и специалисты администрации пользовались всеми формами диалога с населением: письменно, устно при</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проведении личного приема, а также через информационные сети общего пользования.</w:t>
      </w:r>
    </w:p>
    <w:p w14:paraId="1AC7E00E" w14:textId="1BE7BE5C" w:rsidR="00BD3C62" w:rsidRPr="00F660F0" w:rsidRDefault="00BD3C62"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проведена целенаправленная работа по совершенствованию форм и методов работы с обращениями граждан, объединений граждан, в том числе юридических лиц и</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повышению эффективности исполнения соответствующих поручений. В </w:t>
      </w:r>
      <w:r w:rsidR="00423327" w:rsidRPr="00F660F0">
        <w:rPr>
          <w:rFonts w:ascii="Liberation Serif" w:hAnsi="Liberation Serif" w:cs="Liberation Serif"/>
          <w:sz w:val="24"/>
          <w:szCs w:val="24"/>
        </w:rPr>
        <w:t>исполнительный орган местного самоуправления</w:t>
      </w:r>
      <w:r w:rsidRPr="00F660F0">
        <w:rPr>
          <w:rFonts w:ascii="Liberation Serif" w:hAnsi="Liberation Serif" w:cs="Liberation Serif"/>
          <w:sz w:val="24"/>
          <w:szCs w:val="24"/>
        </w:rPr>
        <w:t xml:space="preserve"> </w:t>
      </w:r>
      <w:r w:rsidR="00423327" w:rsidRPr="00F660F0">
        <w:rPr>
          <w:rFonts w:ascii="Liberation Serif" w:hAnsi="Liberation Serif" w:cs="Liberation Serif"/>
          <w:sz w:val="24"/>
          <w:szCs w:val="24"/>
        </w:rPr>
        <w:t xml:space="preserve">городского округа </w:t>
      </w:r>
      <w:r w:rsidRPr="00F660F0">
        <w:rPr>
          <w:rFonts w:ascii="Liberation Serif" w:hAnsi="Liberation Serif" w:cs="Liberation Serif"/>
          <w:sz w:val="24"/>
          <w:szCs w:val="24"/>
        </w:rPr>
        <w:t>за 2019 год пос</w:t>
      </w:r>
      <w:r w:rsidR="00390115" w:rsidRPr="00F660F0">
        <w:rPr>
          <w:rFonts w:ascii="Liberation Serif" w:hAnsi="Liberation Serif" w:cs="Liberation Serif"/>
          <w:sz w:val="24"/>
          <w:szCs w:val="24"/>
        </w:rPr>
        <w:t>тупило 1</w:t>
      </w:r>
      <w:r w:rsidR="007A34D9" w:rsidRPr="00F660F0">
        <w:rPr>
          <w:rFonts w:ascii="Liberation Serif" w:hAnsi="Liberation Serif" w:cs="Liberation Serif"/>
          <w:sz w:val="24"/>
          <w:szCs w:val="24"/>
        </w:rPr>
        <w:t> </w:t>
      </w:r>
      <w:r w:rsidR="00390115" w:rsidRPr="00F660F0">
        <w:rPr>
          <w:rFonts w:ascii="Liberation Serif" w:hAnsi="Liberation Serif" w:cs="Liberation Serif"/>
          <w:sz w:val="24"/>
          <w:szCs w:val="24"/>
        </w:rPr>
        <w:t>881</w:t>
      </w:r>
      <w:r w:rsidR="007A34D9" w:rsidRPr="00F660F0">
        <w:rPr>
          <w:rFonts w:ascii="Liberation Serif" w:hAnsi="Liberation Serif" w:cs="Liberation Serif"/>
          <w:sz w:val="24"/>
          <w:szCs w:val="24"/>
        </w:rPr>
        <w:t xml:space="preserve"> </w:t>
      </w:r>
      <w:r w:rsidR="00390115" w:rsidRPr="00F660F0">
        <w:rPr>
          <w:rFonts w:ascii="Liberation Serif" w:hAnsi="Liberation Serif" w:cs="Liberation Serif"/>
          <w:sz w:val="24"/>
          <w:szCs w:val="24"/>
        </w:rPr>
        <w:t>обращени</w:t>
      </w:r>
      <w:r w:rsidR="00423327" w:rsidRPr="00F660F0">
        <w:rPr>
          <w:rFonts w:ascii="Liberation Serif" w:hAnsi="Liberation Serif" w:cs="Liberation Serif"/>
          <w:sz w:val="24"/>
          <w:szCs w:val="24"/>
        </w:rPr>
        <w:t>е</w:t>
      </w:r>
      <w:r w:rsidR="00390115" w:rsidRPr="00F660F0">
        <w:rPr>
          <w:rFonts w:ascii="Liberation Serif" w:hAnsi="Liberation Serif" w:cs="Liberation Serif"/>
          <w:sz w:val="24"/>
          <w:szCs w:val="24"/>
        </w:rPr>
        <w:t xml:space="preserve"> граждан, в</w:t>
      </w:r>
      <w:r w:rsidR="007A34D9" w:rsidRPr="00F660F0">
        <w:rPr>
          <w:rFonts w:ascii="Liberation Serif" w:hAnsi="Liberation Serif" w:cs="Liberation Serif"/>
          <w:sz w:val="24"/>
          <w:szCs w:val="24"/>
        </w:rPr>
        <w:t> </w:t>
      </w:r>
      <w:r w:rsidR="00390115" w:rsidRPr="00F660F0">
        <w:rPr>
          <w:rFonts w:ascii="Liberation Serif" w:hAnsi="Liberation Serif" w:cs="Liberation Serif"/>
          <w:sz w:val="24"/>
          <w:szCs w:val="24"/>
        </w:rPr>
        <w:t>том числе 1 619 обращений граждан поступило в</w:t>
      </w:r>
      <w:r w:rsidR="00423327" w:rsidRPr="00F660F0">
        <w:rPr>
          <w:rFonts w:ascii="Liberation Serif" w:hAnsi="Liberation Serif" w:cs="Liberation Serif"/>
          <w:sz w:val="24"/>
          <w:szCs w:val="24"/>
        </w:rPr>
        <w:t> </w:t>
      </w:r>
      <w:r w:rsidR="00390115" w:rsidRPr="00F660F0">
        <w:rPr>
          <w:rFonts w:ascii="Liberation Serif" w:hAnsi="Liberation Serif" w:cs="Liberation Serif"/>
          <w:sz w:val="24"/>
          <w:szCs w:val="24"/>
        </w:rPr>
        <w:t xml:space="preserve">администрацию городского округа, 262 </w:t>
      </w:r>
      <w:r w:rsidR="00423327" w:rsidRPr="00F660F0">
        <w:rPr>
          <w:rFonts w:ascii="Liberation Serif" w:hAnsi="Liberation Serif" w:cs="Liberation Serif"/>
          <w:sz w:val="24"/>
          <w:szCs w:val="24"/>
        </w:rPr>
        <w:t xml:space="preserve">– </w:t>
      </w:r>
      <w:r w:rsidR="00390115" w:rsidRPr="00F660F0">
        <w:rPr>
          <w:rFonts w:ascii="Liberation Serif" w:hAnsi="Liberation Serif" w:cs="Liberation Serif"/>
          <w:sz w:val="24"/>
          <w:szCs w:val="24"/>
        </w:rPr>
        <w:t>в</w:t>
      </w:r>
      <w:r w:rsidR="007A34D9" w:rsidRPr="00F660F0">
        <w:rPr>
          <w:rFonts w:ascii="Liberation Serif" w:hAnsi="Liberation Serif" w:cs="Liberation Serif"/>
          <w:sz w:val="24"/>
          <w:szCs w:val="24"/>
        </w:rPr>
        <w:t> </w:t>
      </w:r>
      <w:r w:rsidR="00390115" w:rsidRPr="00F660F0">
        <w:rPr>
          <w:rFonts w:ascii="Liberation Serif" w:hAnsi="Liberation Serif" w:cs="Liberation Serif"/>
          <w:sz w:val="24"/>
          <w:szCs w:val="24"/>
        </w:rPr>
        <w:t>сельские и поселковые администрации</w:t>
      </w:r>
      <w:r w:rsidRPr="00F660F0">
        <w:rPr>
          <w:rFonts w:ascii="Liberation Serif" w:hAnsi="Liberation Serif" w:cs="Liberation Serif"/>
          <w:sz w:val="24"/>
          <w:szCs w:val="24"/>
        </w:rPr>
        <w:t>, из них:</w:t>
      </w:r>
    </w:p>
    <w:p w14:paraId="00EB3EB3" w14:textId="77777777" w:rsidR="00BD3C62" w:rsidRPr="00F660F0" w:rsidRDefault="00BD3C62"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657 письменных обращений (за 2018 год – 648);</w:t>
      </w:r>
    </w:p>
    <w:p w14:paraId="5BD102B0" w14:textId="00E2E8F3" w:rsidR="00BD3C62" w:rsidRPr="00F660F0" w:rsidRDefault="00BD3C62"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417 устн</w:t>
      </w:r>
      <w:r w:rsidR="00470C3D" w:rsidRPr="00F660F0">
        <w:rPr>
          <w:rFonts w:ascii="Liberation Serif" w:hAnsi="Liberation Serif" w:cs="Liberation Serif"/>
          <w:sz w:val="24"/>
          <w:szCs w:val="24"/>
        </w:rPr>
        <w:t>ых</w:t>
      </w:r>
      <w:r w:rsidRPr="00F660F0">
        <w:rPr>
          <w:rFonts w:ascii="Liberation Serif" w:hAnsi="Liberation Serif" w:cs="Liberation Serif"/>
          <w:sz w:val="24"/>
          <w:szCs w:val="24"/>
        </w:rPr>
        <w:t xml:space="preserve"> обращени</w:t>
      </w:r>
      <w:r w:rsidR="00470C3D" w:rsidRPr="00F660F0">
        <w:rPr>
          <w:rFonts w:ascii="Liberation Serif" w:hAnsi="Liberation Serif" w:cs="Liberation Serif"/>
          <w:sz w:val="24"/>
          <w:szCs w:val="24"/>
        </w:rPr>
        <w:t>й</w:t>
      </w:r>
      <w:r w:rsidRPr="00F660F0">
        <w:rPr>
          <w:rFonts w:ascii="Liberation Serif" w:hAnsi="Liberation Serif" w:cs="Liberation Serif"/>
          <w:sz w:val="24"/>
          <w:szCs w:val="24"/>
        </w:rPr>
        <w:t xml:space="preserve"> (за 2018 год – 341);</w:t>
      </w:r>
    </w:p>
    <w:p w14:paraId="7C60F37A" w14:textId="2539D12E" w:rsidR="00BD3C62" w:rsidRPr="00F660F0" w:rsidRDefault="00BD3C62"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807 обращени</w:t>
      </w:r>
      <w:r w:rsidR="00470C3D" w:rsidRPr="00F660F0">
        <w:rPr>
          <w:rFonts w:ascii="Liberation Serif" w:hAnsi="Liberation Serif" w:cs="Liberation Serif"/>
          <w:sz w:val="24"/>
          <w:szCs w:val="24"/>
        </w:rPr>
        <w:t>й</w:t>
      </w:r>
      <w:r w:rsidRPr="00F660F0">
        <w:rPr>
          <w:rFonts w:ascii="Liberation Serif" w:hAnsi="Liberation Serif" w:cs="Liberation Serif"/>
          <w:sz w:val="24"/>
          <w:szCs w:val="24"/>
        </w:rPr>
        <w:t xml:space="preserve"> в форме электронного документа (через электронную приемную н</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официальном сайте городского округа, через систему обращений граждан, на электронную почту) (за 201</w:t>
      </w:r>
      <w:r w:rsidR="00390115" w:rsidRPr="00F660F0">
        <w:rPr>
          <w:rFonts w:ascii="Liberation Serif" w:hAnsi="Liberation Serif" w:cs="Liberation Serif"/>
          <w:sz w:val="24"/>
          <w:szCs w:val="24"/>
        </w:rPr>
        <w:t>8</w:t>
      </w:r>
      <w:r w:rsidRPr="00F660F0">
        <w:rPr>
          <w:rFonts w:ascii="Liberation Serif" w:hAnsi="Liberation Serif" w:cs="Liberation Serif"/>
          <w:sz w:val="24"/>
          <w:szCs w:val="24"/>
        </w:rPr>
        <w:t xml:space="preserve"> год – 551).</w:t>
      </w:r>
    </w:p>
    <w:p w14:paraId="6239D95B" w14:textId="17437D55" w:rsidR="00390115" w:rsidRPr="00F660F0" w:rsidRDefault="00390115"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lastRenderedPageBreak/>
        <w:t>За 2019 год рассмотрены все обращения граждан, из них 493 обращени</w:t>
      </w:r>
      <w:r w:rsidR="00470C3D" w:rsidRPr="00F660F0">
        <w:rPr>
          <w:rFonts w:ascii="Liberation Serif" w:hAnsi="Liberation Serif" w:cs="Liberation Serif"/>
          <w:sz w:val="24"/>
          <w:szCs w:val="24"/>
        </w:rPr>
        <w:t>я</w:t>
      </w:r>
      <w:r w:rsidRPr="00F660F0">
        <w:rPr>
          <w:rFonts w:ascii="Liberation Serif" w:hAnsi="Liberation Serif" w:cs="Liberation Serif"/>
          <w:sz w:val="24"/>
          <w:szCs w:val="24"/>
        </w:rPr>
        <w:t xml:space="preserve"> поддержано, в том числе </w:t>
      </w:r>
      <w:r w:rsidR="006D4727" w:rsidRPr="00F660F0">
        <w:rPr>
          <w:rFonts w:ascii="Liberation Serif" w:hAnsi="Liberation Serif" w:cs="Liberation Serif"/>
          <w:sz w:val="24"/>
          <w:szCs w:val="24"/>
        </w:rPr>
        <w:t>приняты меры по 296 обращениям. По 1 </w:t>
      </w:r>
      <w:r w:rsidR="000369D3" w:rsidRPr="00F660F0">
        <w:rPr>
          <w:rFonts w:ascii="Liberation Serif" w:hAnsi="Liberation Serif" w:cs="Liberation Serif"/>
          <w:sz w:val="24"/>
          <w:szCs w:val="24"/>
        </w:rPr>
        <w:t>388</w:t>
      </w:r>
      <w:r w:rsidR="006D4727" w:rsidRPr="00F660F0">
        <w:rPr>
          <w:rFonts w:ascii="Liberation Serif" w:hAnsi="Liberation Serif" w:cs="Liberation Serif"/>
          <w:sz w:val="24"/>
          <w:szCs w:val="24"/>
        </w:rPr>
        <w:t xml:space="preserve"> обращениям даны письменные и устные разъяснения.</w:t>
      </w:r>
    </w:p>
    <w:p w14:paraId="7A5296D7" w14:textId="77777777" w:rsidR="005B12E2" w:rsidRPr="00F660F0" w:rsidRDefault="005B12E2" w:rsidP="005B12E2">
      <w:pPr>
        <w:contextualSpacing/>
        <w:jc w:val="both"/>
        <w:rPr>
          <w:rFonts w:ascii="Liberation Serif" w:hAnsi="Liberation Serif" w:cs="Liberation Serif"/>
          <w:sz w:val="16"/>
          <w:szCs w:val="16"/>
        </w:rPr>
      </w:pPr>
    </w:p>
    <w:p w14:paraId="1F0503D9" w14:textId="77777777" w:rsidR="00BD3C62" w:rsidRPr="00F660F0" w:rsidRDefault="00BD3C62" w:rsidP="008919C4">
      <w:pPr>
        <w:contextualSpacing/>
        <w:jc w:val="center"/>
        <w:rPr>
          <w:rFonts w:ascii="Liberation Serif" w:hAnsi="Liberation Serif" w:cs="Liberation Serif"/>
          <w:sz w:val="28"/>
          <w:szCs w:val="28"/>
        </w:rPr>
      </w:pPr>
      <w:r w:rsidRPr="00F660F0">
        <w:rPr>
          <w:rFonts w:ascii="Liberation Serif" w:hAnsi="Liberation Serif" w:cs="Liberation Serif"/>
          <w:noProof/>
          <w:sz w:val="28"/>
          <w:szCs w:val="28"/>
        </w:rPr>
        <w:drawing>
          <wp:inline distT="0" distB="0" distL="0" distR="0" wp14:anchorId="397BED8E" wp14:editId="6255297D">
            <wp:extent cx="4962525" cy="2085975"/>
            <wp:effectExtent l="0" t="0" r="9525" b="9525"/>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4F6099" w14:textId="1805B250" w:rsidR="00BD3C62" w:rsidRPr="00F660F0" w:rsidRDefault="00BD3C62" w:rsidP="008919C4">
      <w:pPr>
        <w:ind w:firstLine="720"/>
        <w:contextualSpacing/>
        <w:jc w:val="center"/>
        <w:rPr>
          <w:rFonts w:ascii="Liberation Serif" w:hAnsi="Liberation Serif" w:cs="Liberation Serif"/>
          <w:i/>
          <w:sz w:val="24"/>
          <w:szCs w:val="24"/>
        </w:rPr>
      </w:pPr>
      <w:r w:rsidRPr="00F660F0">
        <w:rPr>
          <w:rFonts w:ascii="Liberation Serif" w:hAnsi="Liberation Serif" w:cs="Liberation Serif"/>
          <w:i/>
          <w:sz w:val="24"/>
          <w:szCs w:val="24"/>
        </w:rPr>
        <w:t xml:space="preserve">Рис. </w:t>
      </w:r>
      <w:r w:rsidR="00231DEE" w:rsidRPr="00F660F0">
        <w:rPr>
          <w:rFonts w:ascii="Liberation Serif" w:hAnsi="Liberation Serif" w:cs="Liberation Serif"/>
          <w:i/>
          <w:sz w:val="24"/>
          <w:szCs w:val="24"/>
        </w:rPr>
        <w:t>1</w:t>
      </w:r>
      <w:r w:rsidR="00E737F5" w:rsidRPr="00F660F0">
        <w:rPr>
          <w:rFonts w:ascii="Liberation Serif" w:hAnsi="Liberation Serif" w:cs="Liberation Serif"/>
          <w:i/>
          <w:sz w:val="24"/>
          <w:szCs w:val="24"/>
        </w:rPr>
        <w:t>0</w:t>
      </w:r>
      <w:r w:rsidR="00231DEE" w:rsidRPr="00F660F0">
        <w:rPr>
          <w:rFonts w:ascii="Liberation Serif" w:hAnsi="Liberation Serif" w:cs="Liberation Serif"/>
          <w:i/>
          <w:sz w:val="24"/>
          <w:szCs w:val="24"/>
        </w:rPr>
        <w:t>.</w:t>
      </w:r>
      <w:r w:rsidRPr="00F660F0">
        <w:rPr>
          <w:rFonts w:ascii="Liberation Serif" w:hAnsi="Liberation Serif" w:cs="Liberation Serif"/>
          <w:i/>
          <w:sz w:val="24"/>
          <w:szCs w:val="24"/>
        </w:rPr>
        <w:t xml:space="preserve"> Динамика структуры обращений граждан</w:t>
      </w:r>
    </w:p>
    <w:p w14:paraId="4D71BCC0" w14:textId="77777777" w:rsidR="005B12E2" w:rsidRPr="00F660F0" w:rsidRDefault="005B12E2" w:rsidP="005B12E2">
      <w:pPr>
        <w:contextualSpacing/>
        <w:jc w:val="both"/>
        <w:rPr>
          <w:rFonts w:ascii="Liberation Serif" w:hAnsi="Liberation Serif" w:cs="Liberation Serif"/>
          <w:sz w:val="16"/>
          <w:szCs w:val="16"/>
        </w:rPr>
      </w:pPr>
    </w:p>
    <w:p w14:paraId="312B5A1E" w14:textId="77777777" w:rsidR="00BD3C62"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Тематика обращений затрагивает экономическое и социальное положение населения, наиболее актуальными проблемами остаются вопросы по следующим тематическим разделам:</w:t>
      </w:r>
    </w:p>
    <w:p w14:paraId="672CFC93" w14:textId="12DDA24A" w:rsidR="00BD3C62"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«Экономика» – 1</w:t>
      </w:r>
      <w:r w:rsidR="00423327" w:rsidRPr="00F660F0">
        <w:rPr>
          <w:rFonts w:ascii="Liberation Serif" w:hAnsi="Liberation Serif" w:cs="Liberation Serif"/>
          <w:sz w:val="24"/>
          <w:szCs w:val="24"/>
        </w:rPr>
        <w:t> </w:t>
      </w:r>
      <w:r w:rsidRPr="00F660F0">
        <w:rPr>
          <w:rFonts w:ascii="Liberation Serif" w:hAnsi="Liberation Serif" w:cs="Liberation Serif"/>
          <w:sz w:val="24"/>
          <w:szCs w:val="24"/>
        </w:rPr>
        <w:t>187 обращений (</w:t>
      </w:r>
      <w:r w:rsidR="00423327" w:rsidRPr="00F660F0">
        <w:rPr>
          <w:rFonts w:ascii="Liberation Serif" w:hAnsi="Liberation Serif" w:cs="Liberation Serif"/>
          <w:sz w:val="24"/>
          <w:szCs w:val="24"/>
        </w:rPr>
        <w:t xml:space="preserve">за </w:t>
      </w:r>
      <w:r w:rsidRPr="00F660F0">
        <w:rPr>
          <w:rFonts w:ascii="Liberation Serif" w:hAnsi="Liberation Serif" w:cs="Liberation Serif"/>
          <w:sz w:val="24"/>
          <w:szCs w:val="24"/>
        </w:rPr>
        <w:t xml:space="preserve">2018 год – 820 обращений, </w:t>
      </w:r>
      <w:r w:rsidR="00423327" w:rsidRPr="00F660F0">
        <w:rPr>
          <w:rFonts w:ascii="Liberation Serif" w:hAnsi="Liberation Serif" w:cs="Liberation Serif"/>
          <w:sz w:val="24"/>
          <w:szCs w:val="24"/>
        </w:rPr>
        <w:t xml:space="preserve">за </w:t>
      </w:r>
      <w:r w:rsidRPr="00F660F0">
        <w:rPr>
          <w:rFonts w:ascii="Liberation Serif" w:hAnsi="Liberation Serif" w:cs="Liberation Serif"/>
          <w:sz w:val="24"/>
          <w:szCs w:val="24"/>
        </w:rPr>
        <w:t>2017 год – 759</w:t>
      </w:r>
      <w:r w:rsidR="00423327" w:rsidRPr="00F660F0">
        <w:rPr>
          <w:rFonts w:ascii="Liberation Serif" w:hAnsi="Liberation Serif" w:cs="Liberation Serif"/>
          <w:sz w:val="24"/>
          <w:szCs w:val="24"/>
        </w:rPr>
        <w:t> </w:t>
      </w:r>
      <w:r w:rsidRPr="00F660F0">
        <w:rPr>
          <w:rFonts w:ascii="Liberation Serif" w:hAnsi="Liberation Serif" w:cs="Liberation Serif"/>
          <w:sz w:val="24"/>
          <w:szCs w:val="24"/>
        </w:rPr>
        <w:t>обращени</w:t>
      </w:r>
      <w:r w:rsidR="00423327" w:rsidRPr="00F660F0">
        <w:rPr>
          <w:rFonts w:ascii="Liberation Serif" w:hAnsi="Liberation Serif" w:cs="Liberation Serif"/>
          <w:sz w:val="24"/>
          <w:szCs w:val="24"/>
        </w:rPr>
        <w:t>й</w:t>
      </w:r>
      <w:r w:rsidRPr="00F660F0">
        <w:rPr>
          <w:rFonts w:ascii="Liberation Serif" w:hAnsi="Liberation Serif" w:cs="Liberation Serif"/>
          <w:sz w:val="24"/>
          <w:szCs w:val="24"/>
        </w:rPr>
        <w:t>);</w:t>
      </w:r>
    </w:p>
    <w:p w14:paraId="43E27EC6" w14:textId="524DDCF7" w:rsidR="00BD3C62"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«Жилищно-коммунальная сфера» – 496 обращений (</w:t>
      </w:r>
      <w:r w:rsidR="00423327" w:rsidRPr="00F660F0">
        <w:rPr>
          <w:rFonts w:ascii="Liberation Serif" w:hAnsi="Liberation Serif" w:cs="Liberation Serif"/>
          <w:sz w:val="24"/>
          <w:szCs w:val="24"/>
        </w:rPr>
        <w:t xml:space="preserve">за </w:t>
      </w:r>
      <w:r w:rsidRPr="00F660F0">
        <w:rPr>
          <w:rFonts w:ascii="Liberation Serif" w:hAnsi="Liberation Serif" w:cs="Liberation Serif"/>
          <w:sz w:val="24"/>
          <w:szCs w:val="24"/>
        </w:rPr>
        <w:t>2018 год – 497</w:t>
      </w:r>
      <w:r w:rsidR="00423327"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обращений, </w:t>
      </w:r>
      <w:r w:rsidR="00423327" w:rsidRPr="00F660F0">
        <w:rPr>
          <w:rFonts w:ascii="Liberation Serif" w:hAnsi="Liberation Serif" w:cs="Liberation Serif"/>
          <w:sz w:val="24"/>
          <w:szCs w:val="24"/>
        </w:rPr>
        <w:t>за</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2017</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год – 611 обращений);</w:t>
      </w:r>
    </w:p>
    <w:p w14:paraId="632656EE" w14:textId="6CDB8B04" w:rsidR="00BD3C62"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«Социальная сфера» – 136 обращений (</w:t>
      </w:r>
      <w:r w:rsidR="00423327" w:rsidRPr="00F660F0">
        <w:rPr>
          <w:rFonts w:ascii="Liberation Serif" w:hAnsi="Liberation Serif" w:cs="Liberation Serif"/>
          <w:sz w:val="24"/>
          <w:szCs w:val="24"/>
        </w:rPr>
        <w:t xml:space="preserve">за </w:t>
      </w:r>
      <w:r w:rsidRPr="00F660F0">
        <w:rPr>
          <w:rFonts w:ascii="Liberation Serif" w:hAnsi="Liberation Serif" w:cs="Liberation Serif"/>
          <w:sz w:val="24"/>
          <w:szCs w:val="24"/>
        </w:rPr>
        <w:t xml:space="preserve">2018 год – 150 обращений, </w:t>
      </w:r>
      <w:r w:rsidR="00423327" w:rsidRPr="00F660F0">
        <w:rPr>
          <w:rFonts w:ascii="Liberation Serif" w:hAnsi="Liberation Serif" w:cs="Liberation Serif"/>
          <w:sz w:val="24"/>
          <w:szCs w:val="24"/>
        </w:rPr>
        <w:t>за </w:t>
      </w:r>
      <w:r w:rsidRPr="00F660F0">
        <w:rPr>
          <w:rFonts w:ascii="Liberation Serif" w:hAnsi="Liberation Serif" w:cs="Liberation Serif"/>
          <w:sz w:val="24"/>
          <w:szCs w:val="24"/>
        </w:rPr>
        <w:t>2017</w:t>
      </w:r>
      <w:r w:rsidR="00423327" w:rsidRPr="00F660F0">
        <w:rPr>
          <w:rFonts w:ascii="Liberation Serif" w:hAnsi="Liberation Serif" w:cs="Liberation Serif"/>
          <w:sz w:val="24"/>
          <w:szCs w:val="24"/>
        </w:rPr>
        <w:t> </w:t>
      </w:r>
      <w:r w:rsidRPr="00F660F0">
        <w:rPr>
          <w:rFonts w:ascii="Liberation Serif" w:hAnsi="Liberation Serif" w:cs="Liberation Serif"/>
          <w:sz w:val="24"/>
          <w:szCs w:val="24"/>
        </w:rPr>
        <w:t>год – 107 обращений);</w:t>
      </w:r>
    </w:p>
    <w:p w14:paraId="50E1E2F8" w14:textId="21539FF4" w:rsidR="00BD3C62"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«Государство, общество, политика» – 183 обращения (</w:t>
      </w:r>
      <w:r w:rsidR="00423327" w:rsidRPr="00F660F0">
        <w:rPr>
          <w:rFonts w:ascii="Liberation Serif" w:hAnsi="Liberation Serif" w:cs="Liberation Serif"/>
          <w:sz w:val="24"/>
          <w:szCs w:val="24"/>
        </w:rPr>
        <w:t xml:space="preserve">за </w:t>
      </w:r>
      <w:r w:rsidRPr="00F660F0">
        <w:rPr>
          <w:rFonts w:ascii="Liberation Serif" w:hAnsi="Liberation Serif" w:cs="Liberation Serif"/>
          <w:sz w:val="24"/>
          <w:szCs w:val="24"/>
        </w:rPr>
        <w:t xml:space="preserve">2018 год </w:t>
      </w:r>
      <w:r w:rsidR="0042332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132</w:t>
      </w:r>
      <w:r w:rsidR="00423327" w:rsidRPr="00F660F0">
        <w:rPr>
          <w:rFonts w:ascii="Liberation Serif" w:hAnsi="Liberation Serif" w:cs="Liberation Serif"/>
          <w:sz w:val="24"/>
          <w:szCs w:val="24"/>
        </w:rPr>
        <w:t> </w:t>
      </w:r>
      <w:r w:rsidRPr="00F660F0">
        <w:rPr>
          <w:rFonts w:ascii="Liberation Serif" w:hAnsi="Liberation Serif" w:cs="Liberation Serif"/>
          <w:sz w:val="24"/>
          <w:szCs w:val="24"/>
        </w:rPr>
        <w:t>обращени</w:t>
      </w:r>
      <w:r w:rsidR="00423327" w:rsidRPr="00F660F0">
        <w:rPr>
          <w:rFonts w:ascii="Liberation Serif" w:hAnsi="Liberation Serif" w:cs="Liberation Serif"/>
          <w:sz w:val="24"/>
          <w:szCs w:val="24"/>
        </w:rPr>
        <w:t>я</w:t>
      </w:r>
      <w:r w:rsidRPr="00F660F0">
        <w:rPr>
          <w:rFonts w:ascii="Liberation Serif" w:hAnsi="Liberation Serif" w:cs="Liberation Serif"/>
          <w:sz w:val="24"/>
          <w:szCs w:val="24"/>
        </w:rPr>
        <w:t>, за</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2017 г</w:t>
      </w:r>
      <w:r w:rsidR="007A34D9" w:rsidRPr="00F660F0">
        <w:rPr>
          <w:rFonts w:ascii="Liberation Serif" w:hAnsi="Liberation Serif" w:cs="Liberation Serif"/>
          <w:sz w:val="24"/>
          <w:szCs w:val="24"/>
        </w:rPr>
        <w:t>од – 118 обращений).</w:t>
      </w:r>
    </w:p>
    <w:p w14:paraId="2EDC4514" w14:textId="5B045A8A" w:rsidR="0043579C"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графиком за 2019 год Главой городского округа орга</w:t>
      </w:r>
      <w:r w:rsidR="00470C3D" w:rsidRPr="00F660F0">
        <w:rPr>
          <w:rFonts w:ascii="Liberation Serif" w:hAnsi="Liberation Serif" w:cs="Liberation Serif"/>
          <w:sz w:val="24"/>
          <w:szCs w:val="24"/>
        </w:rPr>
        <w:t>низовано и проведено 30 приемов</w:t>
      </w:r>
      <w:r w:rsidR="00423327" w:rsidRPr="00F660F0">
        <w:rPr>
          <w:rFonts w:ascii="Liberation Serif" w:hAnsi="Liberation Serif" w:cs="Liberation Serif"/>
          <w:sz w:val="24"/>
          <w:szCs w:val="24"/>
        </w:rPr>
        <w:t xml:space="preserve">, на которых принято </w:t>
      </w:r>
      <w:r w:rsidRPr="00F660F0">
        <w:rPr>
          <w:rFonts w:ascii="Liberation Serif" w:hAnsi="Liberation Serif" w:cs="Liberation Serif"/>
          <w:sz w:val="24"/>
          <w:szCs w:val="24"/>
        </w:rPr>
        <w:t>по</w:t>
      </w:r>
      <w:r w:rsidR="00470C3D"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различным вопросам 78 граждан и</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48</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представителей юридических лиц и</w:t>
      </w:r>
      <w:r w:rsidR="00470C3D"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общественных организаций. Большая часть устных обращений был</w:t>
      </w:r>
      <w:r w:rsidR="00423327"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разрешен</w:t>
      </w:r>
      <w:r w:rsidR="00423327"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на</w:t>
      </w:r>
      <w:r w:rsidR="00470C3D"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месте в ходе приема, при необходимости были даны разъяснения.</w:t>
      </w:r>
    </w:p>
    <w:p w14:paraId="4BE84CA9" w14:textId="5C2CD88F" w:rsidR="00BD3C62"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графиками за 2019 год заместителями главы администрации городского округа организовано и проведено 50 приемов</w:t>
      </w:r>
      <w:r w:rsidR="00423327" w:rsidRPr="00F660F0">
        <w:rPr>
          <w:rFonts w:ascii="Liberation Serif" w:hAnsi="Liberation Serif" w:cs="Liberation Serif"/>
          <w:sz w:val="24"/>
          <w:szCs w:val="24"/>
        </w:rPr>
        <w:t xml:space="preserve">, на которых принято </w:t>
      </w:r>
      <w:r w:rsidRPr="00F660F0">
        <w:rPr>
          <w:rFonts w:ascii="Liberation Serif" w:hAnsi="Liberation Serif" w:cs="Liberation Serif"/>
          <w:sz w:val="24"/>
          <w:szCs w:val="24"/>
        </w:rPr>
        <w:t>150</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граждан и 63 представител</w:t>
      </w:r>
      <w:r w:rsidR="00423327" w:rsidRPr="00F660F0">
        <w:rPr>
          <w:rFonts w:ascii="Liberation Serif" w:hAnsi="Liberation Serif" w:cs="Liberation Serif"/>
          <w:sz w:val="24"/>
          <w:szCs w:val="24"/>
        </w:rPr>
        <w:t>я</w:t>
      </w:r>
      <w:r w:rsidRPr="00F660F0">
        <w:rPr>
          <w:rFonts w:ascii="Liberation Serif" w:hAnsi="Liberation Serif" w:cs="Liberation Serif"/>
          <w:sz w:val="24"/>
          <w:szCs w:val="24"/>
        </w:rPr>
        <w:t xml:space="preserve"> юридических лиц и</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общественных организаций.</w:t>
      </w:r>
    </w:p>
    <w:p w14:paraId="29D1C783" w14:textId="7C0FAB0D" w:rsidR="00BD3C62"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поступивших за 2019 год обращениях содержал</w:t>
      </w:r>
      <w:r w:rsidR="00423327" w:rsidRPr="00F660F0">
        <w:rPr>
          <w:rFonts w:ascii="Liberation Serif" w:hAnsi="Liberation Serif" w:cs="Liberation Serif"/>
          <w:sz w:val="24"/>
          <w:szCs w:val="24"/>
        </w:rPr>
        <w:t>о</w:t>
      </w:r>
      <w:r w:rsidRPr="00F660F0">
        <w:rPr>
          <w:rFonts w:ascii="Liberation Serif" w:hAnsi="Liberation Serif" w:cs="Liberation Serif"/>
          <w:sz w:val="24"/>
          <w:szCs w:val="24"/>
        </w:rPr>
        <w:t>с</w:t>
      </w:r>
      <w:r w:rsidR="00423327" w:rsidRPr="00F660F0">
        <w:rPr>
          <w:rFonts w:ascii="Liberation Serif" w:hAnsi="Liberation Serif" w:cs="Liberation Serif"/>
          <w:sz w:val="24"/>
          <w:szCs w:val="24"/>
        </w:rPr>
        <w:t>ь</w:t>
      </w:r>
      <w:r w:rsidRPr="00F660F0">
        <w:rPr>
          <w:rFonts w:ascii="Liberation Serif" w:hAnsi="Liberation Serif" w:cs="Liberation Serif"/>
          <w:sz w:val="24"/>
          <w:szCs w:val="24"/>
        </w:rPr>
        <w:t xml:space="preserve"> 2</w:t>
      </w:r>
      <w:r w:rsidR="00423327" w:rsidRPr="00F660F0">
        <w:rPr>
          <w:rFonts w:ascii="Liberation Serif" w:hAnsi="Liberation Serif" w:cs="Liberation Serif"/>
          <w:sz w:val="24"/>
          <w:szCs w:val="24"/>
        </w:rPr>
        <w:t> </w:t>
      </w:r>
      <w:r w:rsidRPr="00F660F0">
        <w:rPr>
          <w:rFonts w:ascii="Liberation Serif" w:hAnsi="Liberation Serif" w:cs="Liberation Serif"/>
          <w:sz w:val="24"/>
          <w:szCs w:val="24"/>
        </w:rPr>
        <w:t>133</w:t>
      </w:r>
      <w:r w:rsidR="0042332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вопроса.</w:t>
      </w:r>
    </w:p>
    <w:p w14:paraId="734F2505" w14:textId="53BC95D4" w:rsidR="00524E86" w:rsidRPr="00F660F0" w:rsidRDefault="00524E86"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За 2019 год в администрацию поступило 382 обращения из вышестоящих органов государственной власти.</w:t>
      </w:r>
    </w:p>
    <w:p w14:paraId="04CCB5F8" w14:textId="10038035" w:rsidR="00524E86" w:rsidRPr="00F660F0" w:rsidRDefault="00524E86"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целях осуществления ведомственного контроля за соблюдением Федерального закона от</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02</w:t>
      </w:r>
      <w:r w:rsidR="008D6CD7" w:rsidRPr="00F660F0">
        <w:rPr>
          <w:rFonts w:ascii="Liberation Serif" w:hAnsi="Liberation Serif" w:cs="Liberation Serif"/>
          <w:sz w:val="24"/>
          <w:szCs w:val="24"/>
        </w:rPr>
        <w:t xml:space="preserve"> мая </w:t>
      </w:r>
      <w:r w:rsidRPr="00F660F0">
        <w:rPr>
          <w:rFonts w:ascii="Liberation Serif" w:hAnsi="Liberation Serif" w:cs="Liberation Serif"/>
          <w:sz w:val="24"/>
          <w:szCs w:val="24"/>
        </w:rPr>
        <w:t xml:space="preserve">2006 </w:t>
      </w:r>
      <w:r w:rsidR="008D6CD7"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w:t>
      </w:r>
      <w:r w:rsidR="00423327" w:rsidRPr="00F660F0">
        <w:rPr>
          <w:rFonts w:ascii="Liberation Serif" w:hAnsi="Liberation Serif" w:cs="Liberation Serif"/>
          <w:sz w:val="24"/>
          <w:szCs w:val="24"/>
        </w:rPr>
        <w:t> </w:t>
      </w:r>
      <w:r w:rsidRPr="00F660F0">
        <w:rPr>
          <w:rFonts w:ascii="Liberation Serif" w:hAnsi="Liberation Serif" w:cs="Liberation Serif"/>
          <w:sz w:val="24"/>
          <w:szCs w:val="24"/>
        </w:rPr>
        <w:t>59-ФЗ «О порядке рассмотрения обращений граждан Российской Федерации» распоряжением администрации от 04.02.2019 №</w:t>
      </w:r>
      <w:r w:rsidR="00423327" w:rsidRPr="00F660F0">
        <w:rPr>
          <w:rFonts w:ascii="Liberation Serif" w:hAnsi="Liberation Serif" w:cs="Liberation Serif"/>
          <w:sz w:val="24"/>
          <w:szCs w:val="24"/>
        </w:rPr>
        <w:t> </w:t>
      </w:r>
      <w:r w:rsidRPr="00F660F0">
        <w:rPr>
          <w:rFonts w:ascii="Liberation Serif" w:hAnsi="Liberation Serif" w:cs="Liberation Serif"/>
          <w:sz w:val="24"/>
          <w:szCs w:val="24"/>
        </w:rPr>
        <w:t>60 утвержден план проверок организации работы с обращениями граждан подведомственных учреждений (организаций) на</w:t>
      </w:r>
      <w:r w:rsidR="00423327" w:rsidRPr="00F660F0">
        <w:rPr>
          <w:rFonts w:ascii="Liberation Serif" w:hAnsi="Liberation Serif" w:cs="Liberation Serif"/>
          <w:sz w:val="24"/>
          <w:szCs w:val="24"/>
        </w:rPr>
        <w:t> </w:t>
      </w:r>
      <w:r w:rsidRPr="00F660F0">
        <w:rPr>
          <w:rFonts w:ascii="Liberation Serif" w:hAnsi="Liberation Serif" w:cs="Liberation Serif"/>
          <w:sz w:val="24"/>
          <w:szCs w:val="24"/>
        </w:rPr>
        <w:t>2019 год, а также утвержде</w:t>
      </w:r>
      <w:r w:rsidR="00237436" w:rsidRPr="00F660F0">
        <w:rPr>
          <w:rFonts w:ascii="Liberation Serif" w:hAnsi="Liberation Serif" w:cs="Liberation Serif"/>
          <w:sz w:val="24"/>
          <w:szCs w:val="24"/>
        </w:rPr>
        <w:t>н состав комиссии для проведения</w:t>
      </w:r>
      <w:r w:rsidRPr="00F660F0">
        <w:rPr>
          <w:rFonts w:ascii="Liberation Serif" w:hAnsi="Liberation Serif" w:cs="Liberation Serif"/>
          <w:sz w:val="24"/>
          <w:szCs w:val="24"/>
        </w:rPr>
        <w:t xml:space="preserve"> провер</w:t>
      </w:r>
      <w:r w:rsidR="007A34D9" w:rsidRPr="00F660F0">
        <w:rPr>
          <w:rFonts w:ascii="Liberation Serif" w:hAnsi="Liberation Serif" w:cs="Liberation Serif"/>
          <w:sz w:val="24"/>
          <w:szCs w:val="24"/>
        </w:rPr>
        <w:t>о</w:t>
      </w:r>
      <w:r w:rsidRPr="00F660F0">
        <w:rPr>
          <w:rFonts w:ascii="Liberation Serif" w:hAnsi="Liberation Serif" w:cs="Liberation Serif"/>
          <w:sz w:val="24"/>
          <w:szCs w:val="24"/>
        </w:rPr>
        <w:t xml:space="preserve">к. </w:t>
      </w:r>
      <w:r w:rsidR="00BF695B" w:rsidRPr="00F660F0">
        <w:rPr>
          <w:rFonts w:ascii="Liberation Serif" w:hAnsi="Liberation Serif" w:cs="Liberation Serif"/>
          <w:sz w:val="24"/>
          <w:szCs w:val="24"/>
        </w:rPr>
        <w:t>В</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2019</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году первоначальные и повторные выездные и невыездные проверки были проведены в</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8</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муниципальных казенных и бюджетных учреждениях, а также </w:t>
      </w:r>
      <w:r w:rsidR="00423327" w:rsidRPr="00F660F0">
        <w:rPr>
          <w:rFonts w:ascii="Liberation Serif" w:hAnsi="Liberation Serif" w:cs="Liberation Serif"/>
          <w:sz w:val="24"/>
          <w:szCs w:val="24"/>
        </w:rPr>
        <w:t>в</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сельских и поселковых администрациях.</w:t>
      </w:r>
    </w:p>
    <w:p w14:paraId="2E8FE39F" w14:textId="2A9EC757" w:rsidR="0043579C"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За 2019 год в администрацию городского округа обращений по факту коррупции не</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поступало.</w:t>
      </w:r>
    </w:p>
    <w:p w14:paraId="748D557F" w14:textId="709C41D0" w:rsidR="00BD3C62" w:rsidRPr="00F660F0" w:rsidRDefault="00834D00"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Приоритетной задачей на 2020 год </w:t>
      </w:r>
      <w:r w:rsidR="00BD3C62" w:rsidRPr="00F660F0">
        <w:rPr>
          <w:rFonts w:ascii="Liberation Serif" w:hAnsi="Liberation Serif" w:cs="Liberation Serif"/>
          <w:sz w:val="24"/>
          <w:szCs w:val="24"/>
        </w:rPr>
        <w:t>является повышение уровня удовлетворенности заявителей результатами рассмотрения их обращений и</w:t>
      </w:r>
      <w:r w:rsidR="007A34D9" w:rsidRPr="00F660F0">
        <w:rPr>
          <w:rFonts w:ascii="Liberation Serif" w:hAnsi="Liberation Serif" w:cs="Liberation Serif"/>
          <w:sz w:val="24"/>
          <w:szCs w:val="24"/>
        </w:rPr>
        <w:t xml:space="preserve"> </w:t>
      </w:r>
      <w:r w:rsidR="00BD3C62" w:rsidRPr="00F660F0">
        <w:rPr>
          <w:rFonts w:ascii="Liberation Serif" w:hAnsi="Liberation Serif" w:cs="Liberation Serif"/>
          <w:sz w:val="24"/>
          <w:szCs w:val="24"/>
        </w:rPr>
        <w:t>принятым по ним мерам.</w:t>
      </w:r>
    </w:p>
    <w:p w14:paraId="1F62FB54" w14:textId="77777777" w:rsidR="005B12E2" w:rsidRPr="00F660F0" w:rsidRDefault="005B12E2" w:rsidP="005B12E2">
      <w:pPr>
        <w:contextualSpacing/>
        <w:jc w:val="both"/>
        <w:rPr>
          <w:rFonts w:ascii="Liberation Serif" w:hAnsi="Liberation Serif" w:cs="Liberation Serif"/>
          <w:sz w:val="16"/>
          <w:szCs w:val="16"/>
        </w:rPr>
      </w:pPr>
    </w:p>
    <w:p w14:paraId="05E965EF" w14:textId="77777777" w:rsidR="006C2C8A" w:rsidRPr="00F660F0" w:rsidRDefault="006C2C8A" w:rsidP="006C2C8A">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27. Деятельность по организации предоставления муниципальных услуг физическим и юридическим лицам, в том числе в электронном виде</w:t>
      </w:r>
    </w:p>
    <w:p w14:paraId="6D040F37" w14:textId="77777777" w:rsidR="005B12E2" w:rsidRPr="00F660F0" w:rsidRDefault="005B12E2" w:rsidP="005B12E2">
      <w:pPr>
        <w:contextualSpacing/>
        <w:jc w:val="both"/>
        <w:rPr>
          <w:rFonts w:ascii="Liberation Serif" w:hAnsi="Liberation Serif" w:cs="Liberation Serif"/>
          <w:sz w:val="16"/>
          <w:szCs w:val="16"/>
        </w:rPr>
      </w:pPr>
    </w:p>
    <w:p w14:paraId="7B52FCF9" w14:textId="41430BD6"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Во исполнение Федерального закона от 27</w:t>
      </w:r>
      <w:r w:rsidR="008D6CD7" w:rsidRPr="00F660F0">
        <w:rPr>
          <w:rFonts w:ascii="Liberation Serif" w:hAnsi="Liberation Serif" w:cs="Liberation Serif"/>
          <w:sz w:val="24"/>
          <w:szCs w:val="24"/>
        </w:rPr>
        <w:t xml:space="preserve"> июля </w:t>
      </w:r>
      <w:r w:rsidRPr="00F660F0">
        <w:rPr>
          <w:rFonts w:ascii="Liberation Serif" w:hAnsi="Liberation Serif" w:cs="Liberation Serif"/>
          <w:sz w:val="24"/>
          <w:szCs w:val="24"/>
        </w:rPr>
        <w:t xml:space="preserve">2010 </w:t>
      </w:r>
      <w:r w:rsidR="008D6CD7" w:rsidRPr="00F660F0">
        <w:rPr>
          <w:rFonts w:ascii="Liberation Serif" w:hAnsi="Liberation Serif" w:cs="Liberation Serif"/>
          <w:sz w:val="24"/>
          <w:szCs w:val="24"/>
        </w:rPr>
        <w:t xml:space="preserve">года </w:t>
      </w:r>
      <w:r w:rsidRPr="00F660F0">
        <w:rPr>
          <w:rFonts w:ascii="Liberation Serif" w:hAnsi="Liberation Serif" w:cs="Liberation Serif"/>
          <w:sz w:val="24"/>
          <w:szCs w:val="24"/>
        </w:rPr>
        <w:t>№ 210-ФЗ «Об</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организации предоставления государственных и муниципальных услуг» в</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целях организации предоставления муниципальных услуг в электронном виде администрацией разработана необходимая нормативная правовая база. Реализуется подпрограмма «Информационное общество в городс</w:t>
      </w:r>
      <w:r w:rsidR="00F70CD6" w:rsidRPr="00F660F0">
        <w:rPr>
          <w:rFonts w:ascii="Liberation Serif" w:hAnsi="Liberation Serif" w:cs="Liberation Serif"/>
          <w:sz w:val="24"/>
          <w:szCs w:val="24"/>
        </w:rPr>
        <w:t xml:space="preserve">ком </w:t>
      </w:r>
      <w:r w:rsidR="00F70CD6" w:rsidRPr="00F660F0">
        <w:rPr>
          <w:rFonts w:ascii="Liberation Serif" w:hAnsi="Liberation Serif" w:cs="Liberation Serif"/>
          <w:sz w:val="24"/>
          <w:szCs w:val="24"/>
        </w:rPr>
        <w:lastRenderedPageBreak/>
        <w:t>округе Верхняя Пышма до</w:t>
      </w:r>
      <w:r w:rsidR="007A34D9" w:rsidRPr="00F660F0">
        <w:rPr>
          <w:rFonts w:ascii="Liberation Serif" w:hAnsi="Liberation Serif" w:cs="Liberation Serif"/>
          <w:sz w:val="24"/>
          <w:szCs w:val="24"/>
        </w:rPr>
        <w:t xml:space="preserve"> </w:t>
      </w:r>
      <w:r w:rsidR="00F70CD6" w:rsidRPr="00F660F0">
        <w:rPr>
          <w:rFonts w:ascii="Liberation Serif" w:hAnsi="Liberation Serif" w:cs="Liberation Serif"/>
          <w:sz w:val="24"/>
          <w:szCs w:val="24"/>
        </w:rPr>
        <w:t>2024</w:t>
      </w:r>
      <w:r w:rsidRPr="00F660F0">
        <w:rPr>
          <w:rFonts w:ascii="Liberation Serif" w:hAnsi="Liberation Serif" w:cs="Liberation Serif"/>
          <w:sz w:val="24"/>
          <w:szCs w:val="24"/>
        </w:rPr>
        <w:t xml:space="preserve"> года» муниципальной программы «Совершенствование социально-экономической политики на территории городск</w:t>
      </w:r>
      <w:r w:rsidR="00F70CD6" w:rsidRPr="00F660F0">
        <w:rPr>
          <w:rFonts w:ascii="Liberation Serif" w:hAnsi="Liberation Serif" w:cs="Liberation Serif"/>
          <w:sz w:val="24"/>
          <w:szCs w:val="24"/>
        </w:rPr>
        <w:t>ого округа Верхняя Пышма до</w:t>
      </w:r>
      <w:r w:rsidR="00470C3D" w:rsidRPr="00F660F0">
        <w:rPr>
          <w:rFonts w:ascii="Liberation Serif" w:eastAsia="Calibri" w:hAnsi="Liberation Serif" w:cs="Liberation Serif"/>
          <w:sz w:val="24"/>
          <w:szCs w:val="24"/>
        </w:rPr>
        <w:t> </w:t>
      </w:r>
      <w:r w:rsidR="00F70CD6" w:rsidRPr="00F660F0">
        <w:rPr>
          <w:rFonts w:ascii="Liberation Serif" w:hAnsi="Liberation Serif" w:cs="Liberation Serif"/>
          <w:sz w:val="24"/>
          <w:szCs w:val="24"/>
        </w:rPr>
        <w:t>2024</w:t>
      </w:r>
      <w:r w:rsidR="00470C3D" w:rsidRPr="00F660F0">
        <w:rPr>
          <w:rFonts w:ascii="Liberation Serif" w:eastAsia="Calibri" w:hAnsi="Liberation Serif" w:cs="Liberation Serif"/>
          <w:sz w:val="24"/>
          <w:szCs w:val="24"/>
        </w:rPr>
        <w:t> </w:t>
      </w:r>
      <w:r w:rsidRPr="00F660F0">
        <w:rPr>
          <w:rFonts w:ascii="Liberation Serif" w:hAnsi="Liberation Serif" w:cs="Liberation Serif"/>
          <w:sz w:val="24"/>
          <w:szCs w:val="24"/>
        </w:rPr>
        <w:t>года», целью которой является создание информационно-коммуникационной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14:paraId="39BFD6AA" w14:textId="549F8025"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городском округе продолжают функционировать 12 пунктов подтверждения учетных записей пользователей Единого портала государственных услуг (далее – Портал), в том числе имеется пункт подтверждения учетных записей в</w:t>
      </w:r>
      <w:r w:rsidR="00F20ED6">
        <w:rPr>
          <w:rFonts w:ascii="Liberation Serif" w:hAnsi="Liberation Serif" w:cs="Liberation Serif"/>
          <w:sz w:val="24"/>
          <w:szCs w:val="24"/>
        </w:rPr>
        <w:t xml:space="preserve"> </w:t>
      </w:r>
      <w:r w:rsidRPr="00F660F0">
        <w:rPr>
          <w:rFonts w:ascii="Liberation Serif" w:hAnsi="Liberation Serif" w:cs="Liberation Serif"/>
          <w:sz w:val="24"/>
          <w:szCs w:val="24"/>
        </w:rPr>
        <w:t>администрации (кабинет № 4).</w:t>
      </w:r>
    </w:p>
    <w:p w14:paraId="0F9B1B7E" w14:textId="16C2EBAF"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За 2019 год за муниципальными услугами обратился 50</w:t>
      </w:r>
      <w:r w:rsidR="00423327" w:rsidRPr="00F660F0">
        <w:rPr>
          <w:rFonts w:ascii="Liberation Serif" w:hAnsi="Liberation Serif" w:cs="Liberation Serif"/>
          <w:sz w:val="24"/>
          <w:szCs w:val="24"/>
        </w:rPr>
        <w:t> </w:t>
      </w:r>
      <w:r w:rsidRPr="00F660F0">
        <w:rPr>
          <w:rFonts w:ascii="Liberation Serif" w:hAnsi="Liberation Serif" w:cs="Liberation Serif"/>
          <w:sz w:val="24"/>
          <w:szCs w:val="24"/>
        </w:rPr>
        <w:t>642 заявителя. По</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результатам проведенного мониторинга в 2019 году удовлетворенность заявителей качеством предоставления услуг составила 90 процентов. Жалоб, обусловленных проблемами, возникающими у заявителей при получении муниципальной услуги, не поступало.</w:t>
      </w:r>
    </w:p>
    <w:p w14:paraId="4C7A5B2F" w14:textId="2B8C932B"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Количество заявителей, обратившихся и оформивших запросы в электронном виде через ведомственные сайты муниципальных учреждений, составило 33</w:t>
      </w:r>
      <w:r w:rsidR="00F20ED6">
        <w:rPr>
          <w:rFonts w:ascii="Liberation Serif" w:hAnsi="Liberation Serif" w:cs="Liberation Serif"/>
          <w:sz w:val="24"/>
          <w:szCs w:val="24"/>
        </w:rPr>
        <w:t> </w:t>
      </w:r>
      <w:r w:rsidRPr="00F660F0">
        <w:rPr>
          <w:rFonts w:ascii="Liberation Serif" w:hAnsi="Liberation Serif" w:cs="Liberation Serif"/>
          <w:sz w:val="24"/>
          <w:szCs w:val="24"/>
        </w:rPr>
        <w:t>305</w:t>
      </w:r>
      <w:r w:rsidR="00F20ED6">
        <w:rPr>
          <w:rFonts w:ascii="Liberation Serif" w:hAnsi="Liberation Serif" w:cs="Liberation Serif"/>
          <w:sz w:val="24"/>
          <w:szCs w:val="24"/>
        </w:rPr>
        <w:t xml:space="preserve"> </w:t>
      </w:r>
      <w:r w:rsidRPr="00F660F0">
        <w:rPr>
          <w:rFonts w:ascii="Liberation Serif" w:hAnsi="Liberation Serif" w:cs="Liberation Serif"/>
          <w:sz w:val="24"/>
          <w:szCs w:val="24"/>
        </w:rPr>
        <w:t>человек, или 65,8 процент</w:t>
      </w:r>
      <w:r w:rsidR="008D6CD7" w:rsidRPr="00F660F0">
        <w:rPr>
          <w:rFonts w:ascii="Liberation Serif" w:hAnsi="Liberation Serif" w:cs="Liberation Serif"/>
          <w:sz w:val="24"/>
          <w:szCs w:val="24"/>
        </w:rPr>
        <w:t>а</w:t>
      </w:r>
      <w:r w:rsidRPr="00F660F0">
        <w:rPr>
          <w:rFonts w:ascii="Liberation Serif" w:hAnsi="Liberation Serif" w:cs="Liberation Serif"/>
          <w:sz w:val="24"/>
          <w:szCs w:val="24"/>
        </w:rPr>
        <w:t xml:space="preserve"> от общего числа обратившихся (50</w:t>
      </w:r>
      <w:r w:rsidR="008D6CD7" w:rsidRPr="00F660F0">
        <w:rPr>
          <w:rFonts w:ascii="Liberation Serif" w:hAnsi="Liberation Serif" w:cs="Liberation Serif"/>
          <w:sz w:val="24"/>
          <w:szCs w:val="24"/>
        </w:rPr>
        <w:t> </w:t>
      </w:r>
      <w:r w:rsidRPr="00F660F0">
        <w:rPr>
          <w:rFonts w:ascii="Liberation Serif" w:hAnsi="Liberation Serif" w:cs="Liberation Serif"/>
          <w:sz w:val="24"/>
          <w:szCs w:val="24"/>
        </w:rPr>
        <w:t>642).</w:t>
      </w:r>
    </w:p>
    <w:p w14:paraId="0D08EC93" w14:textId="1D27BF77"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2019 году в городе Верхняя Пышма продолжали работу два филиала государственного бюджетного учреждения Свердловской области «Многофункциональный центр предоставления государственных (муниципальных) услуг» (далее – ГБУ СО «МФЦ»), расположенных </w:t>
      </w:r>
      <w:r w:rsidR="008D6CD7" w:rsidRPr="00F660F0">
        <w:rPr>
          <w:rFonts w:ascii="Liberation Serif" w:hAnsi="Liberation Serif" w:cs="Liberation Serif"/>
          <w:sz w:val="24"/>
          <w:szCs w:val="24"/>
        </w:rPr>
        <w:t xml:space="preserve">в </w:t>
      </w:r>
      <w:r w:rsidRPr="00F660F0">
        <w:rPr>
          <w:rFonts w:ascii="Liberation Serif" w:hAnsi="Liberation Serif" w:cs="Liberation Serif"/>
          <w:sz w:val="24"/>
          <w:szCs w:val="24"/>
        </w:rPr>
        <w:t xml:space="preserve">г. Верхняя Пышма </w:t>
      </w:r>
      <w:r w:rsidR="008D6CD7" w:rsidRPr="00F660F0">
        <w:rPr>
          <w:rFonts w:ascii="Liberation Serif" w:hAnsi="Liberation Serif" w:cs="Liberation Serif"/>
          <w:sz w:val="24"/>
          <w:szCs w:val="24"/>
        </w:rPr>
        <w:t xml:space="preserve">по адресам: </w:t>
      </w:r>
      <w:r w:rsidRPr="00F660F0">
        <w:rPr>
          <w:rFonts w:ascii="Liberation Serif" w:hAnsi="Liberation Serif" w:cs="Liberation Serif"/>
          <w:sz w:val="24"/>
          <w:szCs w:val="24"/>
        </w:rPr>
        <w:t>ул.</w:t>
      </w:r>
      <w:r w:rsidR="00F20ED6">
        <w:rPr>
          <w:rFonts w:ascii="Liberation Serif" w:hAnsi="Liberation Serif" w:cs="Liberation Serif"/>
          <w:sz w:val="24"/>
          <w:szCs w:val="24"/>
        </w:rPr>
        <w:t xml:space="preserve"> </w:t>
      </w:r>
      <w:r w:rsidRPr="00F660F0">
        <w:rPr>
          <w:rFonts w:ascii="Liberation Serif" w:hAnsi="Liberation Serif" w:cs="Liberation Serif"/>
          <w:sz w:val="24"/>
          <w:szCs w:val="24"/>
        </w:rPr>
        <w:t>Победы, д.</w:t>
      </w:r>
      <w:r w:rsidR="008D6CD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11 и ул.</w:t>
      </w:r>
      <w:r w:rsidR="00F20ED6">
        <w:rPr>
          <w:rFonts w:ascii="Liberation Serif" w:hAnsi="Liberation Serif" w:cs="Liberation Serif"/>
          <w:sz w:val="24"/>
          <w:szCs w:val="24"/>
        </w:rPr>
        <w:t xml:space="preserve"> </w:t>
      </w:r>
      <w:r w:rsidRPr="00F660F0">
        <w:rPr>
          <w:rFonts w:ascii="Liberation Serif" w:hAnsi="Liberation Serif" w:cs="Liberation Serif"/>
          <w:sz w:val="24"/>
          <w:szCs w:val="24"/>
        </w:rPr>
        <w:t>Юбилейн</w:t>
      </w:r>
      <w:r w:rsidR="007A34D9" w:rsidRPr="00F660F0">
        <w:rPr>
          <w:rFonts w:ascii="Liberation Serif" w:hAnsi="Liberation Serif" w:cs="Liberation Serif"/>
          <w:sz w:val="24"/>
          <w:szCs w:val="24"/>
        </w:rPr>
        <w:t>ая</w:t>
      </w:r>
      <w:r w:rsidRPr="00F660F0">
        <w:rPr>
          <w:rFonts w:ascii="Liberation Serif" w:hAnsi="Liberation Serif" w:cs="Liberation Serif"/>
          <w:sz w:val="24"/>
          <w:szCs w:val="24"/>
        </w:rPr>
        <w:t>, д.</w:t>
      </w:r>
      <w:r w:rsidR="008D6CD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20. В филиалах ГБУ СО «МФЦ» предоставляется 47 из 65 муниципальных услуг, в которых 15</w:t>
      </w:r>
      <w:r w:rsidR="00423327"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«окон» принимают и</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выдают документы в режиме «одного окна». За 2019 год количество заявителей, обратившихся и</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оформивших запросы в филиалах ГБУ СО «МФЦ» по</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муниципальным услугам, составило 6</w:t>
      </w:r>
      <w:r w:rsidR="007A34D9" w:rsidRPr="00F660F0">
        <w:rPr>
          <w:rFonts w:ascii="Liberation Serif" w:hAnsi="Liberation Serif" w:cs="Liberation Serif"/>
          <w:sz w:val="24"/>
          <w:szCs w:val="24"/>
        </w:rPr>
        <w:t> </w:t>
      </w:r>
      <w:r w:rsidR="00A2205A" w:rsidRPr="00F660F0">
        <w:rPr>
          <w:rFonts w:ascii="Liberation Serif" w:hAnsi="Liberation Serif" w:cs="Liberation Serif"/>
          <w:sz w:val="24"/>
          <w:szCs w:val="24"/>
        </w:rPr>
        <w:t>050</w:t>
      </w:r>
      <w:r w:rsidR="007A34D9" w:rsidRPr="00F660F0">
        <w:rPr>
          <w:rFonts w:ascii="Liberation Serif" w:hAnsi="Liberation Serif" w:cs="Liberation Serif"/>
          <w:sz w:val="24"/>
          <w:szCs w:val="24"/>
        </w:rPr>
        <w:t> </w:t>
      </w:r>
      <w:r w:rsidR="00A2205A" w:rsidRPr="00F660F0">
        <w:rPr>
          <w:rFonts w:ascii="Liberation Serif" w:hAnsi="Liberation Serif" w:cs="Liberation Serif"/>
          <w:sz w:val="24"/>
          <w:szCs w:val="24"/>
        </w:rPr>
        <w:t>человек</w:t>
      </w:r>
      <w:r w:rsidR="008D6CD7" w:rsidRPr="00F660F0">
        <w:rPr>
          <w:rFonts w:ascii="Liberation Serif" w:hAnsi="Liberation Serif" w:cs="Liberation Serif"/>
          <w:sz w:val="24"/>
          <w:szCs w:val="24"/>
        </w:rPr>
        <w:t>,</w:t>
      </w:r>
      <w:r w:rsidRPr="00F660F0">
        <w:rPr>
          <w:rFonts w:ascii="Liberation Serif" w:hAnsi="Liberation Serif" w:cs="Liberation Serif"/>
          <w:sz w:val="24"/>
          <w:szCs w:val="24"/>
        </w:rPr>
        <w:t xml:space="preserve"> или 33,3 процента от</w:t>
      </w:r>
      <w:r w:rsidR="00470C3D"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общего числа обратившихся в администрацию и</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подведомственные учреждения.</w:t>
      </w:r>
    </w:p>
    <w:p w14:paraId="2A68765B" w14:textId="1A08C4EC"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 целью созда</w:t>
      </w:r>
      <w:r w:rsidR="00A2205A" w:rsidRPr="00F660F0">
        <w:rPr>
          <w:rFonts w:ascii="Liberation Serif" w:hAnsi="Liberation Serif" w:cs="Liberation Serif"/>
          <w:sz w:val="24"/>
          <w:szCs w:val="24"/>
        </w:rPr>
        <w:t>ния условий работы администрацией</w:t>
      </w:r>
      <w:r w:rsidRPr="00F660F0">
        <w:rPr>
          <w:rFonts w:ascii="Liberation Serif" w:hAnsi="Liberation Serif" w:cs="Liberation Serif"/>
          <w:sz w:val="24"/>
          <w:szCs w:val="24"/>
        </w:rPr>
        <w:t xml:space="preserve"> городского округа </w:t>
      </w:r>
      <w:r w:rsidR="00A2205A" w:rsidRPr="00F660F0">
        <w:rPr>
          <w:rFonts w:ascii="Liberation Serif" w:hAnsi="Liberation Serif" w:cs="Liberation Serif"/>
          <w:sz w:val="24"/>
          <w:szCs w:val="24"/>
        </w:rPr>
        <w:t>в</w:t>
      </w:r>
      <w:r w:rsidR="00F20ED6">
        <w:rPr>
          <w:rFonts w:ascii="Liberation Serif" w:hAnsi="Liberation Serif" w:cs="Liberation Serif"/>
          <w:sz w:val="24"/>
          <w:szCs w:val="24"/>
        </w:rPr>
        <w:t xml:space="preserve"> </w:t>
      </w:r>
      <w:r w:rsidR="00A2205A" w:rsidRPr="00F660F0">
        <w:rPr>
          <w:rFonts w:ascii="Liberation Serif" w:hAnsi="Liberation Serif" w:cs="Liberation Serif"/>
          <w:sz w:val="24"/>
          <w:szCs w:val="24"/>
        </w:rPr>
        <w:t>2019</w:t>
      </w:r>
      <w:r w:rsidR="00F20ED6">
        <w:rPr>
          <w:rFonts w:ascii="Liberation Serif" w:hAnsi="Liberation Serif" w:cs="Liberation Serif"/>
          <w:sz w:val="24"/>
          <w:szCs w:val="24"/>
        </w:rPr>
        <w:t xml:space="preserve"> </w:t>
      </w:r>
      <w:r w:rsidR="00A2205A" w:rsidRPr="00F660F0">
        <w:rPr>
          <w:rFonts w:ascii="Liberation Serif" w:hAnsi="Liberation Serif" w:cs="Liberation Serif"/>
          <w:sz w:val="24"/>
          <w:szCs w:val="24"/>
        </w:rPr>
        <w:t xml:space="preserve">году </w:t>
      </w:r>
      <w:r w:rsidR="008D6CD7" w:rsidRPr="00F660F0">
        <w:rPr>
          <w:rFonts w:ascii="Liberation Serif" w:hAnsi="Liberation Serif" w:cs="Liberation Serif"/>
          <w:sz w:val="24"/>
          <w:szCs w:val="24"/>
        </w:rPr>
        <w:t xml:space="preserve">передано </w:t>
      </w:r>
      <w:r w:rsidR="00470C3D" w:rsidRPr="00F660F0">
        <w:rPr>
          <w:rFonts w:ascii="Liberation Serif" w:hAnsi="Liberation Serif" w:cs="Liberation Serif"/>
          <w:sz w:val="24"/>
          <w:szCs w:val="24"/>
        </w:rPr>
        <w:t>помещение по</w:t>
      </w:r>
      <w:r w:rsidR="004043F3" w:rsidRPr="00F660F0">
        <w:rPr>
          <w:rFonts w:ascii="Liberation Serif" w:hAnsi="Liberation Serif" w:cs="Liberation Serif"/>
          <w:sz w:val="24"/>
          <w:szCs w:val="24"/>
        </w:rPr>
        <w:t xml:space="preserve"> </w:t>
      </w:r>
      <w:r w:rsidR="00470C3D" w:rsidRPr="00F660F0">
        <w:rPr>
          <w:rFonts w:ascii="Liberation Serif" w:hAnsi="Liberation Serif" w:cs="Liberation Serif"/>
          <w:sz w:val="24"/>
          <w:szCs w:val="24"/>
        </w:rPr>
        <w:t>адресу</w:t>
      </w:r>
      <w:r w:rsidR="00F20ED6">
        <w:rPr>
          <w:rFonts w:ascii="Liberation Serif" w:hAnsi="Liberation Serif" w:cs="Liberation Serif"/>
          <w:sz w:val="24"/>
          <w:szCs w:val="24"/>
        </w:rPr>
        <w:t>:</w:t>
      </w:r>
      <w:r w:rsidR="00470C3D" w:rsidRPr="00F660F0">
        <w:rPr>
          <w:rFonts w:ascii="Liberation Serif" w:hAnsi="Liberation Serif" w:cs="Liberation Serif"/>
          <w:sz w:val="24"/>
          <w:szCs w:val="24"/>
        </w:rPr>
        <w:t xml:space="preserve"> г. Верхняя Пышма, </w:t>
      </w:r>
      <w:proofErr w:type="spellStart"/>
      <w:r w:rsidR="004043F3" w:rsidRPr="00F660F0">
        <w:rPr>
          <w:rFonts w:ascii="Liberation Serif" w:hAnsi="Liberation Serif" w:cs="Liberation Serif"/>
          <w:sz w:val="24"/>
          <w:szCs w:val="24"/>
        </w:rPr>
        <w:t>пр-кт</w:t>
      </w:r>
      <w:proofErr w:type="spellEnd"/>
      <w:r w:rsidR="004043F3" w:rsidRPr="00F660F0">
        <w:rPr>
          <w:rFonts w:ascii="Liberation Serif" w:hAnsi="Liberation Serif" w:cs="Liberation Serif"/>
          <w:sz w:val="24"/>
          <w:szCs w:val="24"/>
        </w:rPr>
        <w:t xml:space="preserve"> Успенский, д.</w:t>
      </w:r>
      <w:r w:rsidR="00F20ED6">
        <w:rPr>
          <w:rFonts w:ascii="Liberation Serif" w:eastAsia="Calibri" w:hAnsi="Liberation Serif" w:cs="Liberation Serif"/>
          <w:sz w:val="24"/>
          <w:szCs w:val="24"/>
        </w:rPr>
        <w:t xml:space="preserve"> </w:t>
      </w:r>
      <w:r w:rsidR="00470C3D" w:rsidRPr="00F660F0">
        <w:rPr>
          <w:rFonts w:ascii="Liberation Serif" w:hAnsi="Liberation Serif" w:cs="Liberation Serif"/>
          <w:sz w:val="24"/>
          <w:szCs w:val="24"/>
        </w:rPr>
        <w:t xml:space="preserve">113в, в безвозмездное пользование </w:t>
      </w:r>
      <w:r w:rsidR="008D6CD7" w:rsidRPr="00F660F0">
        <w:rPr>
          <w:rFonts w:ascii="Liberation Serif" w:hAnsi="Liberation Serif" w:cs="Liberation Serif"/>
          <w:sz w:val="24"/>
          <w:szCs w:val="24"/>
        </w:rPr>
        <w:t>ГБУ СО «МФЦ»</w:t>
      </w:r>
      <w:r w:rsidRPr="00F660F0">
        <w:rPr>
          <w:rFonts w:ascii="Liberation Serif" w:hAnsi="Liberation Serif" w:cs="Liberation Serif"/>
          <w:sz w:val="24"/>
          <w:szCs w:val="24"/>
        </w:rPr>
        <w:t>. В 2020 году после проведения ремонта планируется пер</w:t>
      </w:r>
      <w:r w:rsidR="00470C3D" w:rsidRPr="00F660F0">
        <w:rPr>
          <w:rFonts w:ascii="Liberation Serif" w:hAnsi="Liberation Serif" w:cs="Liberation Serif"/>
          <w:sz w:val="24"/>
          <w:szCs w:val="24"/>
        </w:rPr>
        <w:t>еезд филиала ГБУ СО «МФЦ» в данное помещение из помещения по адресу: ул.</w:t>
      </w:r>
      <w:r w:rsidR="00F20ED6">
        <w:rPr>
          <w:rFonts w:ascii="Liberation Serif" w:hAnsi="Liberation Serif" w:cs="Liberation Serif"/>
          <w:sz w:val="24"/>
          <w:szCs w:val="24"/>
        </w:rPr>
        <w:t xml:space="preserve"> </w:t>
      </w:r>
      <w:r w:rsidRPr="00F660F0">
        <w:rPr>
          <w:rFonts w:ascii="Liberation Serif" w:hAnsi="Liberation Serif" w:cs="Liberation Serif"/>
          <w:sz w:val="24"/>
          <w:szCs w:val="24"/>
        </w:rPr>
        <w:t>Юбилейн</w:t>
      </w:r>
      <w:r w:rsidR="00470C3D" w:rsidRPr="00F660F0">
        <w:rPr>
          <w:rFonts w:ascii="Liberation Serif" w:hAnsi="Liberation Serif" w:cs="Liberation Serif"/>
          <w:sz w:val="24"/>
          <w:szCs w:val="24"/>
        </w:rPr>
        <w:t>ая</w:t>
      </w:r>
      <w:r w:rsidR="00A2205A" w:rsidRPr="00F660F0">
        <w:rPr>
          <w:rFonts w:ascii="Liberation Serif" w:hAnsi="Liberation Serif" w:cs="Liberation Serif"/>
          <w:sz w:val="24"/>
          <w:szCs w:val="24"/>
        </w:rPr>
        <w:t>, д.</w:t>
      </w:r>
      <w:r w:rsidR="008D6CD7" w:rsidRPr="00F660F0">
        <w:rPr>
          <w:rFonts w:ascii="Liberation Serif" w:hAnsi="Liberation Serif" w:cs="Liberation Serif"/>
          <w:sz w:val="24"/>
          <w:szCs w:val="24"/>
        </w:rPr>
        <w:t xml:space="preserve"> </w:t>
      </w:r>
      <w:r w:rsidR="00A2205A" w:rsidRPr="00F660F0">
        <w:rPr>
          <w:rFonts w:ascii="Liberation Serif" w:hAnsi="Liberation Serif" w:cs="Liberation Serif"/>
          <w:sz w:val="24"/>
          <w:szCs w:val="24"/>
        </w:rPr>
        <w:t>20</w:t>
      </w:r>
      <w:r w:rsidRPr="00F660F0">
        <w:rPr>
          <w:rFonts w:ascii="Liberation Serif" w:hAnsi="Liberation Serif" w:cs="Liberation Serif"/>
          <w:sz w:val="24"/>
          <w:szCs w:val="24"/>
        </w:rPr>
        <w:t>.</w:t>
      </w:r>
    </w:p>
    <w:p w14:paraId="04914852" w14:textId="52B94C5B"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целях популяризации предоставления муниципальных услуг в электронном виде и через филиалы ГБУ СО «МФЦ» </w:t>
      </w:r>
      <w:r w:rsidR="002E603A" w:rsidRPr="00F660F0">
        <w:rPr>
          <w:rFonts w:ascii="Liberation Serif" w:hAnsi="Liberation Serif" w:cs="Liberation Serif"/>
          <w:sz w:val="24"/>
          <w:szCs w:val="24"/>
        </w:rPr>
        <w:t xml:space="preserve">в течение 2019 года </w:t>
      </w:r>
      <w:r w:rsidRPr="00F660F0">
        <w:rPr>
          <w:rFonts w:ascii="Liberation Serif" w:hAnsi="Liberation Serif" w:cs="Liberation Serif"/>
          <w:sz w:val="24"/>
          <w:szCs w:val="24"/>
        </w:rPr>
        <w:t>осуществлены мероприятия:</w:t>
      </w:r>
    </w:p>
    <w:p w14:paraId="54901B4C" w14:textId="6F50960C"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в средствах массовой информации и на официальном сайте городского округа периодически размещается информация о преимуществе получения муниципальных услуг в</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электронном виде и через филиалы </w:t>
      </w:r>
      <w:r w:rsidR="00423327" w:rsidRPr="00F660F0">
        <w:rPr>
          <w:rFonts w:ascii="Liberation Serif" w:hAnsi="Liberation Serif" w:cs="Liberation Serif"/>
          <w:sz w:val="24"/>
          <w:szCs w:val="24"/>
        </w:rPr>
        <w:t>ГБУ СО «МФЦ»</w:t>
      </w:r>
      <w:r w:rsidRPr="00F660F0">
        <w:rPr>
          <w:rFonts w:ascii="Liberation Serif" w:hAnsi="Liberation Serif" w:cs="Liberation Serif"/>
          <w:sz w:val="24"/>
          <w:szCs w:val="24"/>
        </w:rPr>
        <w:t>;</w:t>
      </w:r>
    </w:p>
    <w:p w14:paraId="37742493" w14:textId="6D7B6E56"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на личных приемах граждан проводится информирование заявителей о</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возможности получения муниципальных услуг в электронном виде и через филиалы </w:t>
      </w:r>
      <w:r w:rsidR="00423327" w:rsidRPr="00F660F0">
        <w:rPr>
          <w:rFonts w:ascii="Liberation Serif" w:hAnsi="Liberation Serif" w:cs="Liberation Serif"/>
          <w:sz w:val="24"/>
          <w:szCs w:val="24"/>
        </w:rPr>
        <w:t>ГБУ СО «МФЦ»</w:t>
      </w:r>
      <w:r w:rsidRPr="00F660F0">
        <w:rPr>
          <w:rFonts w:ascii="Liberation Serif" w:hAnsi="Liberation Serif" w:cs="Liberation Serif"/>
          <w:sz w:val="24"/>
          <w:szCs w:val="24"/>
        </w:rPr>
        <w:t>;</w:t>
      </w:r>
    </w:p>
    <w:p w14:paraId="7DABFFCE" w14:textId="4FA6EAB1"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на официальном сайте городского округа www.movp.ru создан тематический раздел «Муниципальные услуги 210-ФЗ», в котором размещены перечень муниципальных услуг, административные регламенты предоставления муниципальных услуг, информация о месте и</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времени оказания услуг, сведения регистрации и подтверждению личности при регистрации на</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Портале;</w:t>
      </w:r>
    </w:p>
    <w:p w14:paraId="4A816AF6" w14:textId="2BC8ECBE"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w:t>
      </w:r>
      <w:r w:rsidR="00237436" w:rsidRPr="00F660F0">
        <w:rPr>
          <w:rFonts w:ascii="Liberation Serif" w:hAnsi="Liberation Serif" w:cs="Liberation Serif"/>
          <w:sz w:val="24"/>
          <w:szCs w:val="24"/>
        </w:rPr>
        <w:t>проведены</w:t>
      </w:r>
      <w:r w:rsidRPr="00F660F0">
        <w:rPr>
          <w:rFonts w:ascii="Liberation Serif" w:hAnsi="Liberation Serif" w:cs="Liberation Serif"/>
          <w:sz w:val="24"/>
          <w:szCs w:val="24"/>
        </w:rPr>
        <w:t xml:space="preserve"> пресс-конференции, интервью с руководителями отраслевых (функциональных) органов и структурных подразделений администрации, руководителями муниципальных учреждений городского округа, руководителями филиалов </w:t>
      </w:r>
      <w:r w:rsidR="00423327" w:rsidRPr="00F660F0">
        <w:rPr>
          <w:rFonts w:ascii="Liberation Serif" w:hAnsi="Liberation Serif" w:cs="Liberation Serif"/>
          <w:sz w:val="24"/>
          <w:szCs w:val="24"/>
        </w:rPr>
        <w:t>ГБУ СО «МФЦ»</w:t>
      </w:r>
      <w:r w:rsidRPr="00F660F0">
        <w:rPr>
          <w:rFonts w:ascii="Liberation Serif" w:hAnsi="Liberation Serif" w:cs="Liberation Serif"/>
          <w:sz w:val="24"/>
          <w:szCs w:val="24"/>
        </w:rPr>
        <w:t>, направленные на популяризацию среди граждан механизма получения государственных и</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муниципальных услуг в</w:t>
      </w:r>
      <w:r w:rsidR="00470C3D"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электронном виде через филиалы </w:t>
      </w:r>
      <w:r w:rsidR="00423327" w:rsidRPr="00F660F0">
        <w:rPr>
          <w:rFonts w:ascii="Liberation Serif" w:hAnsi="Liberation Serif" w:cs="Liberation Serif"/>
          <w:sz w:val="24"/>
          <w:szCs w:val="24"/>
        </w:rPr>
        <w:t>ГБУ СО «МФЦ»</w:t>
      </w:r>
      <w:r w:rsidRPr="00F660F0">
        <w:rPr>
          <w:rFonts w:ascii="Liberation Serif" w:hAnsi="Liberation Serif" w:cs="Liberation Serif"/>
          <w:sz w:val="24"/>
          <w:szCs w:val="24"/>
        </w:rPr>
        <w:t>;</w:t>
      </w:r>
    </w:p>
    <w:p w14:paraId="61F13336" w14:textId="752B6323" w:rsidR="006C2C8A" w:rsidRPr="00F660F0" w:rsidRDefault="006C2C8A" w:rsidP="006C2C8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 в помещениях филиалов </w:t>
      </w:r>
      <w:r w:rsidR="00423327" w:rsidRPr="00F660F0">
        <w:rPr>
          <w:rFonts w:ascii="Liberation Serif" w:hAnsi="Liberation Serif" w:cs="Liberation Serif"/>
          <w:sz w:val="24"/>
          <w:szCs w:val="24"/>
        </w:rPr>
        <w:t xml:space="preserve">ГБУ СО «МФЦ» </w:t>
      </w:r>
      <w:r w:rsidRPr="00F660F0">
        <w:rPr>
          <w:rFonts w:ascii="Liberation Serif" w:hAnsi="Liberation Serif" w:cs="Liberation Serif"/>
          <w:sz w:val="24"/>
          <w:szCs w:val="24"/>
        </w:rPr>
        <w:t>оборудованы рабочие места с</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доступом в сеть Интернет для</w:t>
      </w:r>
      <w:r w:rsidR="004043F3"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обеспечения права неограниченного круга лиц на</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доступ к информации о</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деятельности государственных органов и органов местного самоуправления, а</w:t>
      </w:r>
      <w:r w:rsidR="004043F3"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также для</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регистрации на Портале.</w:t>
      </w:r>
    </w:p>
    <w:p w14:paraId="7D468245" w14:textId="77777777" w:rsidR="006C2C8A" w:rsidRPr="00F660F0" w:rsidRDefault="006C2C8A" w:rsidP="006C2C8A">
      <w:pPr>
        <w:ind w:firstLine="567"/>
        <w:rPr>
          <w:rFonts w:ascii="Liberation Serif" w:hAnsi="Liberation Serif" w:cs="Liberation Serif"/>
          <w:sz w:val="24"/>
          <w:szCs w:val="24"/>
        </w:rPr>
      </w:pPr>
      <w:r w:rsidRPr="00F660F0">
        <w:rPr>
          <w:rFonts w:ascii="Liberation Serif" w:hAnsi="Liberation Serif" w:cs="Liberation Serif"/>
          <w:sz w:val="24"/>
          <w:szCs w:val="24"/>
        </w:rPr>
        <w:t>Приоритетные задачи на 2020 год:</w:t>
      </w:r>
    </w:p>
    <w:p w14:paraId="1500813D" w14:textId="5376BC4A" w:rsidR="006C2C8A" w:rsidRPr="00F660F0" w:rsidRDefault="008D6CD7" w:rsidP="006C2C8A">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423327" w:rsidRPr="00F660F0">
        <w:rPr>
          <w:rFonts w:ascii="Liberation Serif" w:hAnsi="Liberation Serif" w:cs="Liberation Serif"/>
          <w:sz w:val="24"/>
          <w:szCs w:val="24"/>
        </w:rPr>
        <w:t> </w:t>
      </w:r>
      <w:r w:rsidR="0022694D" w:rsidRPr="00F660F0">
        <w:rPr>
          <w:rFonts w:ascii="Liberation Serif" w:hAnsi="Liberation Serif" w:cs="Liberation Serif"/>
          <w:sz w:val="24"/>
          <w:szCs w:val="24"/>
        </w:rPr>
        <w:t>п</w:t>
      </w:r>
      <w:r w:rsidR="006C2C8A" w:rsidRPr="00F660F0">
        <w:rPr>
          <w:rFonts w:ascii="Liberation Serif" w:hAnsi="Liberation Serif" w:cs="Liberation Serif"/>
          <w:sz w:val="24"/>
          <w:szCs w:val="24"/>
        </w:rPr>
        <w:t>овышение уровня осведомл</w:t>
      </w:r>
      <w:r w:rsidR="003763E7" w:rsidRPr="00F660F0">
        <w:rPr>
          <w:rFonts w:ascii="Liberation Serif" w:hAnsi="Liberation Serif" w:cs="Liberation Serif"/>
          <w:sz w:val="24"/>
          <w:szCs w:val="24"/>
        </w:rPr>
        <w:t>е</w:t>
      </w:r>
      <w:r w:rsidR="006C2C8A" w:rsidRPr="00F660F0">
        <w:rPr>
          <w:rFonts w:ascii="Liberation Serif" w:hAnsi="Liberation Serif" w:cs="Liberation Serif"/>
          <w:sz w:val="24"/>
          <w:szCs w:val="24"/>
        </w:rPr>
        <w:t>нности населения на территории городского округа о</w:t>
      </w:r>
      <w:r w:rsidR="007A34D9" w:rsidRPr="00F660F0">
        <w:rPr>
          <w:rFonts w:ascii="Liberation Serif" w:hAnsi="Liberation Serif" w:cs="Liberation Serif"/>
          <w:sz w:val="24"/>
          <w:szCs w:val="24"/>
        </w:rPr>
        <w:t> </w:t>
      </w:r>
      <w:r w:rsidR="006C2C8A" w:rsidRPr="00F660F0">
        <w:rPr>
          <w:rFonts w:ascii="Liberation Serif" w:hAnsi="Liberation Serif" w:cs="Liberation Serif"/>
          <w:sz w:val="24"/>
          <w:szCs w:val="24"/>
        </w:rPr>
        <w:t>преимуществах получения государственных и муниципальных услуг в</w:t>
      </w:r>
      <w:r w:rsidR="007A34D9" w:rsidRPr="00F660F0">
        <w:rPr>
          <w:rFonts w:ascii="Liberation Serif" w:hAnsi="Liberation Serif" w:cs="Liberation Serif"/>
          <w:sz w:val="24"/>
          <w:szCs w:val="24"/>
        </w:rPr>
        <w:t xml:space="preserve"> </w:t>
      </w:r>
      <w:r w:rsidR="006C2C8A" w:rsidRPr="00F660F0">
        <w:rPr>
          <w:rFonts w:ascii="Liberation Serif" w:hAnsi="Liberation Serif" w:cs="Liberation Serif"/>
          <w:sz w:val="24"/>
          <w:szCs w:val="24"/>
        </w:rPr>
        <w:t>электронном виде и ч</w:t>
      </w:r>
      <w:r w:rsidR="0022694D" w:rsidRPr="00F660F0">
        <w:rPr>
          <w:rFonts w:ascii="Liberation Serif" w:hAnsi="Liberation Serif" w:cs="Liberation Serif"/>
          <w:sz w:val="24"/>
          <w:szCs w:val="24"/>
        </w:rPr>
        <w:t xml:space="preserve">ерез </w:t>
      </w:r>
      <w:r w:rsidR="0069178B" w:rsidRPr="00F660F0">
        <w:rPr>
          <w:rFonts w:ascii="Liberation Serif" w:hAnsi="Liberation Serif" w:cs="Liberation Serif"/>
          <w:sz w:val="24"/>
          <w:szCs w:val="24"/>
        </w:rPr>
        <w:t xml:space="preserve">филиалы ГБУ СО </w:t>
      </w:r>
      <w:r w:rsidR="004043F3" w:rsidRPr="00F660F0">
        <w:rPr>
          <w:rFonts w:ascii="Liberation Serif" w:hAnsi="Liberation Serif" w:cs="Liberation Serif"/>
          <w:sz w:val="24"/>
          <w:szCs w:val="24"/>
        </w:rPr>
        <w:t>«МФЦ»</w:t>
      </w:r>
      <w:r w:rsidR="0022694D" w:rsidRPr="00F660F0">
        <w:rPr>
          <w:rFonts w:ascii="Liberation Serif" w:hAnsi="Liberation Serif" w:cs="Liberation Serif"/>
          <w:sz w:val="24"/>
          <w:szCs w:val="24"/>
        </w:rPr>
        <w:t>;</w:t>
      </w:r>
    </w:p>
    <w:p w14:paraId="4F6AB17D" w14:textId="0EAAE941" w:rsidR="006C2C8A" w:rsidRPr="00F660F0" w:rsidRDefault="008D6CD7" w:rsidP="006C2C8A">
      <w:pPr>
        <w:ind w:firstLine="567"/>
        <w:jc w:val="both"/>
        <w:rPr>
          <w:rFonts w:ascii="Liberation Serif" w:hAnsi="Liberation Serif" w:cs="Liberation Serif"/>
          <w:sz w:val="24"/>
          <w:szCs w:val="24"/>
        </w:rPr>
      </w:pPr>
      <w:r w:rsidRPr="00F660F0">
        <w:rPr>
          <w:rFonts w:ascii="Liberation Serif" w:hAnsi="Liberation Serif" w:cs="Liberation Serif"/>
          <w:sz w:val="24"/>
          <w:szCs w:val="24"/>
        </w:rPr>
        <w:t>–</w:t>
      </w:r>
      <w:r w:rsidR="00423327" w:rsidRPr="00F660F0">
        <w:rPr>
          <w:rFonts w:ascii="Liberation Serif" w:hAnsi="Liberation Serif" w:cs="Liberation Serif"/>
          <w:sz w:val="24"/>
          <w:szCs w:val="24"/>
        </w:rPr>
        <w:t> </w:t>
      </w:r>
      <w:r w:rsidR="0022694D" w:rsidRPr="00F660F0">
        <w:rPr>
          <w:rFonts w:ascii="Liberation Serif" w:hAnsi="Liberation Serif" w:cs="Liberation Serif"/>
          <w:sz w:val="24"/>
          <w:szCs w:val="24"/>
        </w:rPr>
        <w:t>с</w:t>
      </w:r>
      <w:r w:rsidR="006C2C8A" w:rsidRPr="00F660F0">
        <w:rPr>
          <w:rFonts w:ascii="Liberation Serif" w:hAnsi="Liberation Serif" w:cs="Liberation Serif"/>
          <w:sz w:val="24"/>
          <w:szCs w:val="24"/>
        </w:rPr>
        <w:t>нижение административных барьеров и повышение качества предоставления госуда</w:t>
      </w:r>
      <w:r w:rsidR="0022694D" w:rsidRPr="00F660F0">
        <w:rPr>
          <w:rFonts w:ascii="Liberation Serif" w:hAnsi="Liberation Serif" w:cs="Liberation Serif"/>
          <w:sz w:val="24"/>
          <w:szCs w:val="24"/>
        </w:rPr>
        <w:t>рственных и муниципальных услуг;</w:t>
      </w:r>
    </w:p>
    <w:p w14:paraId="4B27E851" w14:textId="6A35C955" w:rsidR="006C2C8A" w:rsidRPr="00F660F0" w:rsidRDefault="008D6CD7" w:rsidP="006C2C8A">
      <w:pPr>
        <w:ind w:firstLine="567"/>
        <w:jc w:val="both"/>
        <w:rPr>
          <w:rFonts w:ascii="Liberation Serif" w:hAnsi="Liberation Serif" w:cs="Liberation Serif"/>
          <w:color w:val="000000"/>
          <w:sz w:val="24"/>
          <w:szCs w:val="24"/>
        </w:rPr>
      </w:pPr>
      <w:r w:rsidRPr="00F660F0">
        <w:rPr>
          <w:rFonts w:ascii="Liberation Serif" w:hAnsi="Liberation Serif" w:cs="Liberation Serif"/>
          <w:sz w:val="24"/>
          <w:szCs w:val="24"/>
        </w:rPr>
        <w:lastRenderedPageBreak/>
        <w:t>–</w:t>
      </w:r>
      <w:r w:rsidR="00423327" w:rsidRPr="00F660F0">
        <w:rPr>
          <w:rFonts w:ascii="Liberation Serif" w:hAnsi="Liberation Serif" w:cs="Liberation Serif"/>
          <w:sz w:val="24"/>
          <w:szCs w:val="24"/>
        </w:rPr>
        <w:t> </w:t>
      </w:r>
      <w:r w:rsidR="0022694D" w:rsidRPr="00F660F0">
        <w:rPr>
          <w:rFonts w:ascii="Liberation Serif" w:hAnsi="Liberation Serif" w:cs="Liberation Serif"/>
          <w:sz w:val="24"/>
          <w:szCs w:val="24"/>
        </w:rPr>
        <w:t>т</w:t>
      </w:r>
      <w:r w:rsidR="006C2C8A" w:rsidRPr="00F660F0">
        <w:rPr>
          <w:rFonts w:ascii="Liberation Serif" w:hAnsi="Liberation Serif" w:cs="Liberation Serif"/>
          <w:sz w:val="24"/>
          <w:szCs w:val="24"/>
        </w:rPr>
        <w:t>ипизация муниципальных услуг</w:t>
      </w:r>
      <w:bookmarkStart w:id="29" w:name="_GoBack"/>
      <w:bookmarkEnd w:id="29"/>
      <w:r w:rsidR="006C2C8A" w:rsidRPr="00F660F0">
        <w:rPr>
          <w:rFonts w:ascii="Liberation Serif" w:hAnsi="Liberation Serif" w:cs="Liberation Serif"/>
          <w:sz w:val="24"/>
          <w:szCs w:val="24"/>
        </w:rPr>
        <w:t xml:space="preserve"> с целью </w:t>
      </w:r>
      <w:r w:rsidR="006C2C8A" w:rsidRPr="00F660F0">
        <w:rPr>
          <w:rFonts w:ascii="Liberation Serif" w:hAnsi="Liberation Serif" w:cs="Liberation Serif"/>
          <w:color w:val="000000"/>
          <w:sz w:val="24"/>
          <w:szCs w:val="24"/>
        </w:rPr>
        <w:t>обеспечения экстерриториальности предоставления муниципальных услуг в городском округе.</w:t>
      </w:r>
    </w:p>
    <w:p w14:paraId="7CF80E27" w14:textId="77777777" w:rsidR="007A34D9" w:rsidRPr="00F660F0" w:rsidRDefault="007A34D9" w:rsidP="005B12E2">
      <w:pPr>
        <w:contextualSpacing/>
        <w:jc w:val="both"/>
        <w:rPr>
          <w:rFonts w:ascii="Liberation Serif" w:hAnsi="Liberation Serif" w:cs="Liberation Serif"/>
          <w:sz w:val="16"/>
          <w:szCs w:val="16"/>
        </w:rPr>
      </w:pPr>
    </w:p>
    <w:p w14:paraId="3DB00A48" w14:textId="1BF38E3A" w:rsidR="00FB1596" w:rsidRPr="00F660F0" w:rsidRDefault="00FB1596" w:rsidP="00660431">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28. Правовая основа деятельности администрации</w:t>
      </w:r>
    </w:p>
    <w:p w14:paraId="03F1C44A" w14:textId="77777777" w:rsidR="005B12E2" w:rsidRPr="00F660F0" w:rsidRDefault="005B12E2" w:rsidP="005B12E2">
      <w:pPr>
        <w:contextualSpacing/>
        <w:jc w:val="both"/>
        <w:rPr>
          <w:rFonts w:ascii="Liberation Serif" w:hAnsi="Liberation Serif" w:cs="Liberation Serif"/>
          <w:sz w:val="16"/>
          <w:szCs w:val="16"/>
        </w:rPr>
      </w:pPr>
    </w:p>
    <w:p w14:paraId="25874CBE" w14:textId="1E853DC3" w:rsidR="00FB1596" w:rsidRPr="00F660F0" w:rsidRDefault="00660431"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специалистами ю</w:t>
      </w:r>
      <w:r w:rsidR="00FB1596" w:rsidRPr="00F660F0">
        <w:rPr>
          <w:rFonts w:ascii="Liberation Serif" w:hAnsi="Liberation Serif" w:cs="Liberation Serif"/>
          <w:sz w:val="24"/>
          <w:szCs w:val="24"/>
        </w:rPr>
        <w:t>ридического отдела администрации городского округа проведена правовая экспертиза</w:t>
      </w:r>
      <w:r w:rsidR="0069178B"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1</w:t>
      </w:r>
      <w:r w:rsidR="0069178B" w:rsidRPr="00F660F0">
        <w:rPr>
          <w:rFonts w:ascii="Liberation Serif" w:hAnsi="Liberation Serif" w:cs="Liberation Serif"/>
          <w:sz w:val="24"/>
          <w:szCs w:val="24"/>
        </w:rPr>
        <w:t> </w:t>
      </w:r>
      <w:r w:rsidR="00FB1596" w:rsidRPr="00F660F0">
        <w:rPr>
          <w:rFonts w:ascii="Liberation Serif" w:hAnsi="Liberation Serif" w:cs="Liberation Serif"/>
          <w:sz w:val="24"/>
          <w:szCs w:val="24"/>
        </w:rPr>
        <w:t xml:space="preserve">422 </w:t>
      </w:r>
      <w:r w:rsidR="0069178B" w:rsidRPr="00F660F0">
        <w:rPr>
          <w:rFonts w:ascii="Liberation Serif" w:hAnsi="Liberation Serif" w:cs="Liberation Serif"/>
          <w:sz w:val="24"/>
          <w:szCs w:val="24"/>
        </w:rPr>
        <w:t>проект</w:t>
      </w:r>
      <w:r w:rsidR="007A34D9" w:rsidRPr="00F660F0">
        <w:rPr>
          <w:rFonts w:ascii="Liberation Serif" w:hAnsi="Liberation Serif" w:cs="Liberation Serif"/>
          <w:sz w:val="24"/>
          <w:szCs w:val="24"/>
        </w:rPr>
        <w:t>а</w:t>
      </w:r>
      <w:r w:rsidR="0069178B"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постановлений и</w:t>
      </w:r>
      <w:r w:rsidR="007A34D9"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863</w:t>
      </w:r>
      <w:r w:rsidR="007A34D9" w:rsidRPr="00F660F0">
        <w:rPr>
          <w:rFonts w:ascii="Liberation Serif" w:hAnsi="Liberation Serif" w:cs="Liberation Serif"/>
          <w:sz w:val="24"/>
          <w:szCs w:val="24"/>
        </w:rPr>
        <w:t xml:space="preserve"> </w:t>
      </w:r>
      <w:r w:rsidR="0069178B" w:rsidRPr="00F660F0">
        <w:rPr>
          <w:rFonts w:ascii="Liberation Serif" w:hAnsi="Liberation Serif" w:cs="Liberation Serif"/>
          <w:sz w:val="24"/>
          <w:szCs w:val="24"/>
        </w:rPr>
        <w:t>проект</w:t>
      </w:r>
      <w:r w:rsidR="007A34D9" w:rsidRPr="00F660F0">
        <w:rPr>
          <w:rFonts w:ascii="Liberation Serif" w:hAnsi="Liberation Serif" w:cs="Liberation Serif"/>
          <w:sz w:val="24"/>
          <w:szCs w:val="24"/>
        </w:rPr>
        <w:t>а</w:t>
      </w:r>
      <w:r w:rsidR="0069178B"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распоряжений администрации городского округа, а также 80</w:t>
      </w:r>
      <w:r w:rsidR="007A34D9" w:rsidRPr="00F660F0">
        <w:rPr>
          <w:rFonts w:ascii="Liberation Serif" w:hAnsi="Liberation Serif" w:cs="Liberation Serif"/>
          <w:sz w:val="24"/>
          <w:szCs w:val="24"/>
        </w:rPr>
        <w:t xml:space="preserve"> </w:t>
      </w:r>
      <w:r w:rsidR="0069178B" w:rsidRPr="00F660F0">
        <w:rPr>
          <w:rFonts w:ascii="Liberation Serif" w:hAnsi="Liberation Serif" w:cs="Liberation Serif"/>
          <w:sz w:val="24"/>
          <w:szCs w:val="24"/>
        </w:rPr>
        <w:t xml:space="preserve">проектов </w:t>
      </w:r>
      <w:r w:rsidR="00FB1596" w:rsidRPr="00F660F0">
        <w:rPr>
          <w:rFonts w:ascii="Liberation Serif" w:hAnsi="Liberation Serif" w:cs="Liberation Serif"/>
          <w:sz w:val="24"/>
          <w:szCs w:val="24"/>
        </w:rPr>
        <w:t>постановлений и</w:t>
      </w:r>
      <w:r w:rsidR="0069178B" w:rsidRPr="00F660F0">
        <w:rPr>
          <w:rFonts w:ascii="Liberation Serif" w:hAnsi="Liberation Serif" w:cs="Liberation Serif"/>
          <w:sz w:val="24"/>
          <w:szCs w:val="24"/>
        </w:rPr>
        <w:t xml:space="preserve"> </w:t>
      </w:r>
      <w:r w:rsidR="00FB1596" w:rsidRPr="00F660F0">
        <w:rPr>
          <w:rFonts w:ascii="Liberation Serif" w:hAnsi="Liberation Serif" w:cs="Liberation Serif"/>
          <w:sz w:val="24"/>
          <w:szCs w:val="24"/>
        </w:rPr>
        <w:t>8</w:t>
      </w:r>
      <w:r w:rsidR="0069178B" w:rsidRPr="00F660F0">
        <w:rPr>
          <w:rFonts w:ascii="Liberation Serif" w:hAnsi="Liberation Serif" w:cs="Liberation Serif"/>
          <w:sz w:val="24"/>
          <w:szCs w:val="24"/>
        </w:rPr>
        <w:t xml:space="preserve"> проектов </w:t>
      </w:r>
      <w:r w:rsidR="00FB1596" w:rsidRPr="00F660F0">
        <w:rPr>
          <w:rFonts w:ascii="Liberation Serif" w:hAnsi="Liberation Serif" w:cs="Liberation Serif"/>
          <w:sz w:val="24"/>
          <w:szCs w:val="24"/>
        </w:rPr>
        <w:t>распоряжений Главы городского округа.</w:t>
      </w:r>
      <w:r w:rsidR="00903896" w:rsidRPr="00F660F0">
        <w:rPr>
          <w:rFonts w:ascii="Liberation Serif" w:hAnsi="Liberation Serif" w:cs="Liberation Serif"/>
          <w:sz w:val="24"/>
          <w:szCs w:val="24"/>
        </w:rPr>
        <w:t xml:space="preserve"> </w:t>
      </w:r>
      <w:r w:rsidR="00D73169" w:rsidRPr="00F660F0">
        <w:rPr>
          <w:rFonts w:ascii="Liberation Serif" w:hAnsi="Liberation Serif" w:cs="Liberation Serif"/>
          <w:sz w:val="24"/>
          <w:szCs w:val="24"/>
        </w:rPr>
        <w:t>Администрацией подготовлено</w:t>
      </w:r>
      <w:r w:rsidR="00903896" w:rsidRPr="00F660F0">
        <w:rPr>
          <w:rFonts w:ascii="Liberation Serif" w:hAnsi="Liberation Serif" w:cs="Liberation Serif"/>
          <w:sz w:val="24"/>
          <w:szCs w:val="24"/>
        </w:rPr>
        <w:t xml:space="preserve"> </w:t>
      </w:r>
      <w:r w:rsidR="00D73169" w:rsidRPr="00F660F0">
        <w:rPr>
          <w:rFonts w:ascii="Liberation Serif" w:hAnsi="Liberation Serif" w:cs="Liberation Serif"/>
          <w:sz w:val="24"/>
          <w:szCs w:val="24"/>
        </w:rPr>
        <w:t>93</w:t>
      </w:r>
      <w:r w:rsidR="007A34D9" w:rsidRPr="00F660F0">
        <w:rPr>
          <w:rFonts w:ascii="Liberation Serif" w:hAnsi="Liberation Serif" w:cs="Liberation Serif"/>
          <w:sz w:val="24"/>
          <w:szCs w:val="24"/>
        </w:rPr>
        <w:t xml:space="preserve"> </w:t>
      </w:r>
      <w:r w:rsidR="00D73169" w:rsidRPr="00F660F0">
        <w:rPr>
          <w:rFonts w:ascii="Liberation Serif" w:hAnsi="Liberation Serif" w:cs="Liberation Serif"/>
          <w:sz w:val="24"/>
          <w:szCs w:val="24"/>
        </w:rPr>
        <w:t xml:space="preserve">проекта </w:t>
      </w:r>
      <w:r w:rsidR="0069178B" w:rsidRPr="00F660F0">
        <w:rPr>
          <w:rFonts w:ascii="Liberation Serif" w:hAnsi="Liberation Serif" w:cs="Liberation Serif"/>
          <w:sz w:val="24"/>
          <w:szCs w:val="24"/>
        </w:rPr>
        <w:t xml:space="preserve">решений </w:t>
      </w:r>
      <w:r w:rsidR="00D73169" w:rsidRPr="00F660F0">
        <w:rPr>
          <w:rFonts w:ascii="Liberation Serif" w:hAnsi="Liberation Serif" w:cs="Liberation Serif"/>
          <w:sz w:val="24"/>
          <w:szCs w:val="24"/>
        </w:rPr>
        <w:t>Думы.</w:t>
      </w:r>
    </w:p>
    <w:p w14:paraId="7D9333F1" w14:textId="0E080644" w:rsidR="00BD3C62" w:rsidRPr="00F660F0" w:rsidRDefault="00FB1596" w:rsidP="00660431">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Административной комиссией городского округа </w:t>
      </w:r>
      <w:r w:rsidR="00237436" w:rsidRPr="00F660F0">
        <w:rPr>
          <w:rFonts w:ascii="Liberation Serif" w:hAnsi="Liberation Serif" w:cs="Liberation Serif"/>
          <w:sz w:val="24"/>
          <w:szCs w:val="24"/>
        </w:rPr>
        <w:t>рассмотрено</w:t>
      </w:r>
      <w:r w:rsidR="002663C3" w:rsidRPr="00F660F0">
        <w:rPr>
          <w:rFonts w:ascii="Liberation Serif" w:hAnsi="Liberation Serif" w:cs="Liberation Serif"/>
          <w:sz w:val="24"/>
          <w:szCs w:val="24"/>
        </w:rPr>
        <w:t xml:space="preserve"> </w:t>
      </w:r>
      <w:r w:rsidR="008C3412" w:rsidRPr="008C3412">
        <w:rPr>
          <w:rFonts w:ascii="Liberation Serif" w:hAnsi="Liberation Serif" w:cs="Liberation Serif"/>
          <w:sz w:val="24"/>
          <w:szCs w:val="24"/>
        </w:rPr>
        <w:t>382 дела</w:t>
      </w:r>
      <w:r w:rsidR="008C3412"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w:t>
      </w:r>
      <w:r w:rsidR="0069178B"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административных правонарушениях. Назначено 337 административных наказаний (штрафов). Сумма назначенных штрафов </w:t>
      </w:r>
      <w:r w:rsidR="00874732">
        <w:rPr>
          <w:rFonts w:ascii="Liberation Serif" w:hAnsi="Liberation Serif" w:cs="Liberation Serif"/>
          <w:sz w:val="24"/>
          <w:szCs w:val="24"/>
        </w:rPr>
        <w:t>456,6</w:t>
      </w:r>
      <w:r w:rsidR="0069178B" w:rsidRPr="00F660F0">
        <w:rPr>
          <w:rFonts w:ascii="Liberation Serif" w:hAnsi="Liberation Serif" w:cs="Liberation Serif"/>
          <w:sz w:val="24"/>
          <w:szCs w:val="24"/>
        </w:rPr>
        <w:t xml:space="preserve"> тысяч</w:t>
      </w:r>
      <w:r w:rsidR="00874732">
        <w:rPr>
          <w:rFonts w:ascii="Liberation Serif" w:hAnsi="Liberation Serif" w:cs="Liberation Serif"/>
          <w:sz w:val="24"/>
          <w:szCs w:val="24"/>
        </w:rPr>
        <w:t>и</w:t>
      </w:r>
      <w:r w:rsidR="0069178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рублей, взыскано штра</w:t>
      </w:r>
      <w:r w:rsidR="002663C3" w:rsidRPr="00F660F0">
        <w:rPr>
          <w:rFonts w:ascii="Liberation Serif" w:hAnsi="Liberation Serif" w:cs="Liberation Serif"/>
          <w:sz w:val="24"/>
          <w:szCs w:val="24"/>
        </w:rPr>
        <w:t xml:space="preserve">фов на сумму </w:t>
      </w:r>
      <w:r w:rsidR="0069178B" w:rsidRPr="00F660F0">
        <w:rPr>
          <w:rFonts w:ascii="Liberation Serif" w:hAnsi="Liberation Serif" w:cs="Liberation Serif"/>
          <w:sz w:val="24"/>
          <w:szCs w:val="24"/>
        </w:rPr>
        <w:t>3</w:t>
      </w:r>
      <w:r w:rsidR="00874732">
        <w:rPr>
          <w:rFonts w:ascii="Liberation Serif" w:hAnsi="Liberation Serif" w:cs="Liberation Serif"/>
          <w:sz w:val="24"/>
          <w:szCs w:val="24"/>
        </w:rPr>
        <w:t>36,2</w:t>
      </w:r>
      <w:r w:rsidR="0069178B" w:rsidRPr="00F660F0">
        <w:rPr>
          <w:rFonts w:ascii="Liberation Serif" w:hAnsi="Liberation Serif" w:cs="Liberation Serif"/>
          <w:sz w:val="24"/>
          <w:szCs w:val="24"/>
        </w:rPr>
        <w:t xml:space="preserve"> тысяч</w:t>
      </w:r>
      <w:r w:rsidR="00874732">
        <w:rPr>
          <w:rFonts w:ascii="Liberation Serif" w:hAnsi="Liberation Serif" w:cs="Liberation Serif"/>
          <w:sz w:val="24"/>
          <w:szCs w:val="24"/>
        </w:rPr>
        <w:t>и</w:t>
      </w:r>
      <w:r w:rsidR="0069178B" w:rsidRPr="00F660F0">
        <w:rPr>
          <w:rFonts w:ascii="Liberation Serif" w:hAnsi="Liberation Serif" w:cs="Liberation Serif"/>
          <w:sz w:val="24"/>
          <w:szCs w:val="24"/>
        </w:rPr>
        <w:t xml:space="preserve"> </w:t>
      </w:r>
      <w:r w:rsidR="002663C3" w:rsidRPr="00F660F0">
        <w:rPr>
          <w:rFonts w:ascii="Liberation Serif" w:hAnsi="Liberation Serif" w:cs="Liberation Serif"/>
          <w:sz w:val="24"/>
          <w:szCs w:val="24"/>
        </w:rPr>
        <w:t>рублей, и</w:t>
      </w:r>
      <w:r w:rsidRPr="00F660F0">
        <w:rPr>
          <w:rFonts w:ascii="Liberation Serif" w:hAnsi="Liberation Serif" w:cs="Liberation Serif"/>
          <w:sz w:val="24"/>
          <w:szCs w:val="24"/>
        </w:rPr>
        <w:t xml:space="preserve">з них </w:t>
      </w:r>
      <w:r w:rsidR="0069178B" w:rsidRPr="00F660F0">
        <w:rPr>
          <w:rFonts w:ascii="Liberation Serif" w:hAnsi="Liberation Serif" w:cs="Liberation Serif"/>
          <w:sz w:val="24"/>
          <w:szCs w:val="24"/>
        </w:rPr>
        <w:t>170</w:t>
      </w:r>
      <w:r w:rsidR="00874732">
        <w:rPr>
          <w:rFonts w:ascii="Liberation Serif" w:hAnsi="Liberation Serif" w:cs="Liberation Serif"/>
          <w:sz w:val="24"/>
          <w:szCs w:val="24"/>
        </w:rPr>
        <w:t>,9</w:t>
      </w:r>
      <w:r w:rsidR="0069178B" w:rsidRPr="00F660F0">
        <w:rPr>
          <w:rFonts w:ascii="Liberation Serif" w:hAnsi="Liberation Serif" w:cs="Liberation Serif"/>
          <w:sz w:val="24"/>
          <w:szCs w:val="24"/>
        </w:rPr>
        <w:t xml:space="preserve"> тысяч</w:t>
      </w:r>
      <w:r w:rsidR="00874732">
        <w:rPr>
          <w:rFonts w:ascii="Liberation Serif" w:hAnsi="Liberation Serif" w:cs="Liberation Serif"/>
          <w:sz w:val="24"/>
          <w:szCs w:val="24"/>
        </w:rPr>
        <w:t>и</w:t>
      </w:r>
      <w:r w:rsidR="0069178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рублей добровольно погашено, </w:t>
      </w:r>
      <w:r w:rsidR="0069178B" w:rsidRPr="00F660F0">
        <w:rPr>
          <w:rFonts w:ascii="Liberation Serif" w:hAnsi="Liberation Serif" w:cs="Liberation Serif"/>
          <w:sz w:val="24"/>
          <w:szCs w:val="24"/>
        </w:rPr>
        <w:t>1</w:t>
      </w:r>
      <w:r w:rsidR="00874732">
        <w:rPr>
          <w:rFonts w:ascii="Liberation Serif" w:hAnsi="Liberation Serif" w:cs="Liberation Serif"/>
          <w:sz w:val="24"/>
          <w:szCs w:val="24"/>
        </w:rPr>
        <w:t>6</w:t>
      </w:r>
      <w:r w:rsidR="0069178B" w:rsidRPr="00F660F0">
        <w:rPr>
          <w:rFonts w:ascii="Liberation Serif" w:hAnsi="Liberation Serif" w:cs="Liberation Serif"/>
          <w:sz w:val="24"/>
          <w:szCs w:val="24"/>
        </w:rPr>
        <w:t>5</w:t>
      </w:r>
      <w:r w:rsidR="00874732">
        <w:rPr>
          <w:rFonts w:ascii="Liberation Serif" w:hAnsi="Liberation Serif" w:cs="Liberation Serif"/>
          <w:sz w:val="24"/>
          <w:szCs w:val="24"/>
        </w:rPr>
        <w:t>,3</w:t>
      </w:r>
      <w:r w:rsidR="0069178B" w:rsidRPr="00F660F0">
        <w:rPr>
          <w:rFonts w:ascii="Liberation Serif" w:hAnsi="Liberation Serif" w:cs="Liberation Serif"/>
          <w:sz w:val="24"/>
          <w:szCs w:val="24"/>
        </w:rPr>
        <w:t xml:space="preserve"> тысяч</w:t>
      </w:r>
      <w:r w:rsidR="00874732">
        <w:rPr>
          <w:rFonts w:ascii="Liberation Serif" w:hAnsi="Liberation Serif" w:cs="Liberation Serif"/>
          <w:sz w:val="24"/>
          <w:szCs w:val="24"/>
        </w:rPr>
        <w:t>и</w:t>
      </w:r>
      <w:r w:rsidR="0069178B"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рублей поступило в</w:t>
      </w:r>
      <w:r w:rsidR="00874732" w:rsidRPr="00F660F0">
        <w:rPr>
          <w:rFonts w:ascii="Liberation Serif" w:eastAsiaTheme="minorHAnsi" w:hAnsi="Liberation Serif" w:cs="Liberation Serif"/>
          <w:sz w:val="24"/>
          <w:szCs w:val="24"/>
          <w:lang w:eastAsia="en-US"/>
        </w:rPr>
        <w:t> </w:t>
      </w:r>
      <w:r w:rsidRPr="00F660F0">
        <w:rPr>
          <w:rFonts w:ascii="Liberation Serif" w:hAnsi="Liberation Serif" w:cs="Liberation Serif"/>
          <w:sz w:val="24"/>
          <w:szCs w:val="24"/>
        </w:rPr>
        <w:t>результате принудительного взыскания службами судебных приставов.</w:t>
      </w:r>
    </w:p>
    <w:p w14:paraId="30D9DE79" w14:textId="77777777" w:rsidR="005B12E2" w:rsidRPr="00F660F0" w:rsidRDefault="005B12E2" w:rsidP="005B12E2">
      <w:pPr>
        <w:contextualSpacing/>
        <w:jc w:val="both"/>
        <w:rPr>
          <w:rFonts w:ascii="Liberation Serif" w:hAnsi="Liberation Serif" w:cs="Liberation Serif"/>
          <w:sz w:val="16"/>
          <w:szCs w:val="16"/>
        </w:rPr>
      </w:pPr>
    </w:p>
    <w:p w14:paraId="3498DF85" w14:textId="77777777" w:rsidR="002B0E6A" w:rsidRPr="00F660F0" w:rsidRDefault="002B0E6A" w:rsidP="002B0E6A">
      <w:pPr>
        <w:ind w:firstLine="567"/>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29. Международное сотрудничество</w:t>
      </w:r>
    </w:p>
    <w:p w14:paraId="666320E4" w14:textId="77777777" w:rsidR="005B12E2" w:rsidRPr="00F660F0" w:rsidRDefault="005B12E2" w:rsidP="005B12E2">
      <w:pPr>
        <w:contextualSpacing/>
        <w:jc w:val="both"/>
        <w:rPr>
          <w:rFonts w:ascii="Liberation Serif" w:hAnsi="Liberation Serif" w:cs="Liberation Serif"/>
          <w:sz w:val="16"/>
          <w:szCs w:val="16"/>
        </w:rPr>
      </w:pPr>
    </w:p>
    <w:p w14:paraId="5CF6B378" w14:textId="3F08BB7E" w:rsidR="002B0E6A" w:rsidRPr="00F660F0" w:rsidRDefault="002B0E6A" w:rsidP="002B0E6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С целью развития побратимских связей, исторического, промышленного и</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культурного туризма администрацией </w:t>
      </w:r>
      <w:r w:rsidR="004750BA" w:rsidRPr="00F660F0">
        <w:rPr>
          <w:rFonts w:ascii="Liberation Serif" w:hAnsi="Liberation Serif" w:cs="Liberation Serif"/>
          <w:sz w:val="24"/>
          <w:szCs w:val="24"/>
        </w:rPr>
        <w:t xml:space="preserve">городского округа </w:t>
      </w:r>
      <w:r w:rsidRPr="00F660F0">
        <w:rPr>
          <w:rFonts w:ascii="Liberation Serif" w:hAnsi="Liberation Serif" w:cs="Liberation Serif"/>
          <w:sz w:val="24"/>
          <w:szCs w:val="24"/>
        </w:rPr>
        <w:t>подписано Соглашение о</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сотрудничестве между городом Жодино (Республика Беларусь) </w:t>
      </w:r>
      <w:r w:rsidR="002663C3" w:rsidRPr="00F660F0">
        <w:rPr>
          <w:rFonts w:ascii="Liberation Serif" w:hAnsi="Liberation Serif" w:cs="Liberation Serif"/>
          <w:sz w:val="24"/>
          <w:szCs w:val="24"/>
        </w:rPr>
        <w:t>и городом Верхняя Пышма,</w:t>
      </w:r>
      <w:r w:rsidRPr="00F660F0">
        <w:rPr>
          <w:rFonts w:ascii="Liberation Serif" w:hAnsi="Liberation Serif" w:cs="Liberation Serif"/>
          <w:sz w:val="24"/>
          <w:szCs w:val="24"/>
        </w:rPr>
        <w:t xml:space="preserve"> утвержден План мероприятий по реализации Соглашения между городом Верхняя Пы</w:t>
      </w:r>
      <w:r w:rsidR="004750BA" w:rsidRPr="00F660F0">
        <w:rPr>
          <w:rFonts w:ascii="Liberation Serif" w:hAnsi="Liberation Serif" w:cs="Liberation Serif"/>
          <w:sz w:val="24"/>
          <w:szCs w:val="24"/>
        </w:rPr>
        <w:t>шма и городом Жодино</w:t>
      </w:r>
      <w:r w:rsidRPr="00F660F0">
        <w:rPr>
          <w:rFonts w:ascii="Liberation Serif" w:hAnsi="Liberation Serif" w:cs="Liberation Serif"/>
          <w:sz w:val="24"/>
          <w:szCs w:val="24"/>
        </w:rPr>
        <w:t>.</w:t>
      </w:r>
    </w:p>
    <w:p w14:paraId="0C67DFA4" w14:textId="5C5B88CF" w:rsidR="0043579C" w:rsidRPr="00F660F0" w:rsidRDefault="004750BA" w:rsidP="00DC414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сентябре</w:t>
      </w:r>
      <w:r w:rsidR="002B0E6A" w:rsidRPr="00F660F0">
        <w:rPr>
          <w:rFonts w:ascii="Liberation Serif" w:hAnsi="Liberation Serif" w:cs="Liberation Serif"/>
          <w:sz w:val="24"/>
          <w:szCs w:val="24"/>
        </w:rPr>
        <w:t xml:space="preserve"> 2019 года принята делегация </w:t>
      </w:r>
      <w:r w:rsidRPr="00F660F0">
        <w:rPr>
          <w:rFonts w:ascii="Liberation Serif" w:hAnsi="Liberation Serif" w:cs="Liberation Serif"/>
          <w:sz w:val="24"/>
          <w:szCs w:val="24"/>
        </w:rPr>
        <w:t xml:space="preserve">из </w:t>
      </w:r>
      <w:r w:rsidR="0069178B" w:rsidRPr="00F660F0">
        <w:rPr>
          <w:rFonts w:ascii="Liberation Serif" w:hAnsi="Liberation Serif" w:cs="Liberation Serif"/>
          <w:sz w:val="24"/>
          <w:szCs w:val="24"/>
        </w:rPr>
        <w:t xml:space="preserve">Республики </w:t>
      </w:r>
      <w:r w:rsidRPr="00F660F0">
        <w:rPr>
          <w:rFonts w:ascii="Liberation Serif" w:hAnsi="Liberation Serif" w:cs="Liberation Serif"/>
          <w:sz w:val="24"/>
          <w:szCs w:val="24"/>
        </w:rPr>
        <w:t>Беларусь</w:t>
      </w:r>
      <w:r w:rsidR="002B0E6A" w:rsidRPr="00F660F0">
        <w:rPr>
          <w:rFonts w:ascii="Liberation Serif" w:hAnsi="Liberation Serif" w:cs="Liberation Serif"/>
          <w:sz w:val="24"/>
          <w:szCs w:val="24"/>
        </w:rPr>
        <w:t xml:space="preserve">. </w:t>
      </w:r>
      <w:r w:rsidR="00F475AF" w:rsidRPr="00F660F0">
        <w:rPr>
          <w:rFonts w:ascii="Liberation Serif" w:hAnsi="Liberation Serif" w:cs="Liberation Serif"/>
          <w:sz w:val="24"/>
          <w:szCs w:val="24"/>
        </w:rPr>
        <w:t xml:space="preserve">В ходе переговоров обсуждены </w:t>
      </w:r>
      <w:r w:rsidR="00DC4144" w:rsidRPr="00F660F0">
        <w:rPr>
          <w:rFonts w:ascii="Liberation Serif" w:hAnsi="Liberation Serif" w:cs="Liberation Serif"/>
          <w:sz w:val="24"/>
          <w:szCs w:val="24"/>
        </w:rPr>
        <w:t>вопросы</w:t>
      </w:r>
      <w:r w:rsidR="00510C31" w:rsidRPr="00F660F0">
        <w:rPr>
          <w:rFonts w:ascii="Liberation Serif" w:hAnsi="Liberation Serif" w:cs="Liberation Serif"/>
          <w:sz w:val="24"/>
          <w:szCs w:val="24"/>
        </w:rPr>
        <w:t xml:space="preserve"> </w:t>
      </w:r>
      <w:r w:rsidR="00DC4144" w:rsidRPr="00F660F0">
        <w:rPr>
          <w:rFonts w:ascii="Liberation Serif" w:hAnsi="Liberation Serif" w:cs="Liberation Serif"/>
          <w:sz w:val="24"/>
          <w:szCs w:val="24"/>
        </w:rPr>
        <w:t>строительства</w:t>
      </w:r>
      <w:r w:rsidR="00F475AF" w:rsidRPr="00F660F0">
        <w:rPr>
          <w:rFonts w:ascii="Liberation Serif" w:hAnsi="Liberation Serif" w:cs="Liberation Serif"/>
          <w:sz w:val="24"/>
          <w:szCs w:val="24"/>
        </w:rPr>
        <w:t xml:space="preserve"> объе</w:t>
      </w:r>
      <w:r w:rsidR="00510C31" w:rsidRPr="00F660F0">
        <w:rPr>
          <w:rFonts w:ascii="Liberation Serif" w:hAnsi="Liberation Serif" w:cs="Liberation Serif"/>
          <w:sz w:val="24"/>
          <w:szCs w:val="24"/>
        </w:rPr>
        <w:t>ктов социальной инфраструктуры</w:t>
      </w:r>
      <w:r w:rsidR="00F475AF" w:rsidRPr="00F660F0">
        <w:rPr>
          <w:rFonts w:ascii="Liberation Serif" w:hAnsi="Liberation Serif" w:cs="Liberation Serif"/>
          <w:sz w:val="24"/>
          <w:szCs w:val="24"/>
        </w:rPr>
        <w:t xml:space="preserve"> с</w:t>
      </w:r>
      <w:r w:rsidR="0069178B" w:rsidRPr="00F660F0">
        <w:rPr>
          <w:rFonts w:ascii="Liberation Serif" w:hAnsi="Liberation Serif" w:cs="Liberation Serif"/>
          <w:sz w:val="24"/>
          <w:szCs w:val="24"/>
        </w:rPr>
        <w:t xml:space="preserve"> </w:t>
      </w:r>
      <w:r w:rsidR="00F475AF" w:rsidRPr="00F660F0">
        <w:rPr>
          <w:rFonts w:ascii="Liberation Serif" w:hAnsi="Liberation Serif" w:cs="Liberation Serif"/>
          <w:sz w:val="24"/>
          <w:szCs w:val="24"/>
        </w:rPr>
        <w:t>привлечением кредитных ресурсов</w:t>
      </w:r>
      <w:r w:rsidR="007A4A84" w:rsidRPr="00F660F0">
        <w:rPr>
          <w:rFonts w:ascii="Liberation Serif" w:hAnsi="Liberation Serif" w:cs="Liberation Serif"/>
          <w:sz w:val="24"/>
          <w:szCs w:val="24"/>
        </w:rPr>
        <w:t>, с</w:t>
      </w:r>
      <w:r w:rsidR="00F475AF" w:rsidRPr="00F660F0">
        <w:rPr>
          <w:rFonts w:ascii="Liberation Serif" w:hAnsi="Liberation Serif" w:cs="Liberation Serif"/>
          <w:sz w:val="24"/>
          <w:szCs w:val="24"/>
        </w:rPr>
        <w:t xml:space="preserve">троительство жилья, реновация жилищного фонда, </w:t>
      </w:r>
      <w:r w:rsidR="007A4A84" w:rsidRPr="00F660F0">
        <w:rPr>
          <w:rFonts w:ascii="Liberation Serif" w:hAnsi="Liberation Serif" w:cs="Liberation Serif"/>
          <w:sz w:val="24"/>
          <w:szCs w:val="24"/>
        </w:rPr>
        <w:t>п</w:t>
      </w:r>
      <w:r w:rsidR="00F475AF" w:rsidRPr="00F660F0">
        <w:rPr>
          <w:rFonts w:ascii="Liberation Serif" w:hAnsi="Liberation Serif" w:cs="Liberation Serif"/>
          <w:sz w:val="24"/>
          <w:szCs w:val="24"/>
        </w:rPr>
        <w:t>оставка строительных материалов</w:t>
      </w:r>
      <w:r w:rsidR="007A4A84" w:rsidRPr="00F660F0">
        <w:rPr>
          <w:rFonts w:ascii="Liberation Serif" w:hAnsi="Liberation Serif" w:cs="Liberation Serif"/>
          <w:sz w:val="24"/>
          <w:szCs w:val="24"/>
        </w:rPr>
        <w:t>, с</w:t>
      </w:r>
      <w:r w:rsidR="00F475AF" w:rsidRPr="00F660F0">
        <w:rPr>
          <w:rFonts w:ascii="Liberation Serif" w:hAnsi="Liberation Serif" w:cs="Liberation Serif"/>
          <w:sz w:val="24"/>
          <w:szCs w:val="24"/>
        </w:rPr>
        <w:t xml:space="preserve">отрудничество </w:t>
      </w:r>
      <w:r w:rsidR="00DC4144" w:rsidRPr="00F660F0">
        <w:rPr>
          <w:rFonts w:ascii="Liberation Serif" w:hAnsi="Liberation Serif" w:cs="Liberation Serif"/>
          <w:sz w:val="24"/>
          <w:szCs w:val="24"/>
        </w:rPr>
        <w:t>с предприятиями</w:t>
      </w:r>
      <w:r w:rsidR="00F475AF" w:rsidRPr="00F660F0">
        <w:rPr>
          <w:rFonts w:ascii="Liberation Serif" w:hAnsi="Liberation Serif" w:cs="Liberation Serif"/>
          <w:sz w:val="24"/>
          <w:szCs w:val="24"/>
        </w:rPr>
        <w:t xml:space="preserve"> в сфере ЖКХ.</w:t>
      </w:r>
      <w:r w:rsidR="00DC4144" w:rsidRPr="00F660F0">
        <w:rPr>
          <w:rFonts w:ascii="Liberation Serif" w:hAnsi="Liberation Serif" w:cs="Liberation Serif"/>
          <w:sz w:val="24"/>
          <w:szCs w:val="24"/>
        </w:rPr>
        <w:t xml:space="preserve"> </w:t>
      </w:r>
      <w:r w:rsidR="00F475AF" w:rsidRPr="00F660F0">
        <w:rPr>
          <w:rFonts w:ascii="Liberation Serif" w:hAnsi="Liberation Serif" w:cs="Liberation Serif"/>
          <w:sz w:val="24"/>
          <w:szCs w:val="24"/>
        </w:rPr>
        <w:t>По итогам встречи приняты</w:t>
      </w:r>
      <w:r w:rsidR="00F76345" w:rsidRPr="00F660F0">
        <w:rPr>
          <w:rFonts w:ascii="Liberation Serif" w:hAnsi="Liberation Serif" w:cs="Liberation Serif"/>
          <w:sz w:val="24"/>
          <w:szCs w:val="24"/>
        </w:rPr>
        <w:t xml:space="preserve"> </w:t>
      </w:r>
      <w:r w:rsidR="00DC4144" w:rsidRPr="00F660F0">
        <w:rPr>
          <w:rFonts w:ascii="Liberation Serif" w:hAnsi="Liberation Serif" w:cs="Liberation Serif"/>
          <w:sz w:val="24"/>
          <w:szCs w:val="24"/>
        </w:rPr>
        <w:t>решения</w:t>
      </w:r>
      <w:r w:rsidR="00F76345" w:rsidRPr="00F660F0">
        <w:rPr>
          <w:rFonts w:ascii="Liberation Serif" w:hAnsi="Liberation Serif" w:cs="Liberation Serif"/>
          <w:sz w:val="24"/>
          <w:szCs w:val="24"/>
        </w:rPr>
        <w:t xml:space="preserve"> </w:t>
      </w:r>
      <w:r w:rsidR="00DC4144" w:rsidRPr="00F660F0">
        <w:rPr>
          <w:rFonts w:ascii="Liberation Serif" w:hAnsi="Liberation Serif" w:cs="Liberation Serif"/>
          <w:sz w:val="24"/>
          <w:szCs w:val="24"/>
        </w:rPr>
        <w:t>по обмену опытом и технологиями при</w:t>
      </w:r>
      <w:r w:rsidR="00F475AF" w:rsidRPr="00F660F0">
        <w:rPr>
          <w:rFonts w:ascii="Liberation Serif" w:hAnsi="Liberation Serif" w:cs="Liberation Serif"/>
          <w:sz w:val="24"/>
          <w:szCs w:val="24"/>
        </w:rPr>
        <w:t xml:space="preserve"> подготовке</w:t>
      </w:r>
      <w:r w:rsidR="00072030" w:rsidRPr="00F660F0">
        <w:rPr>
          <w:rFonts w:ascii="Liberation Serif" w:hAnsi="Liberation Serif" w:cs="Liberation Serif"/>
          <w:sz w:val="24"/>
          <w:szCs w:val="24"/>
        </w:rPr>
        <w:t xml:space="preserve"> крупных спортивных мероприятий, п</w:t>
      </w:r>
      <w:r w:rsidR="00F475AF" w:rsidRPr="00F660F0">
        <w:rPr>
          <w:rFonts w:ascii="Liberation Serif" w:hAnsi="Liberation Serif" w:cs="Liberation Serif"/>
          <w:sz w:val="24"/>
          <w:szCs w:val="24"/>
        </w:rPr>
        <w:t>о</w:t>
      </w:r>
      <w:r w:rsidR="0069178B" w:rsidRPr="00F660F0">
        <w:rPr>
          <w:rFonts w:ascii="Liberation Serif" w:hAnsi="Liberation Serif" w:cs="Liberation Serif"/>
          <w:sz w:val="24"/>
          <w:szCs w:val="24"/>
        </w:rPr>
        <w:t> </w:t>
      </w:r>
      <w:r w:rsidR="00F475AF" w:rsidRPr="00F660F0">
        <w:rPr>
          <w:rFonts w:ascii="Liberation Serif" w:hAnsi="Liberation Serif" w:cs="Liberation Serif"/>
          <w:sz w:val="24"/>
          <w:szCs w:val="24"/>
        </w:rPr>
        <w:t xml:space="preserve">вопросам повышения </w:t>
      </w:r>
      <w:proofErr w:type="spellStart"/>
      <w:r w:rsidR="00F475AF" w:rsidRPr="00F660F0">
        <w:rPr>
          <w:rFonts w:ascii="Liberation Serif" w:hAnsi="Liberation Serif" w:cs="Liberation Serif"/>
          <w:sz w:val="24"/>
          <w:szCs w:val="24"/>
        </w:rPr>
        <w:t>энергоэффективности</w:t>
      </w:r>
      <w:proofErr w:type="spellEnd"/>
      <w:r w:rsidR="00F475AF" w:rsidRPr="00F660F0">
        <w:rPr>
          <w:rFonts w:ascii="Liberation Serif" w:hAnsi="Liberation Serif" w:cs="Liberation Serif"/>
          <w:sz w:val="24"/>
          <w:szCs w:val="24"/>
        </w:rPr>
        <w:t xml:space="preserve"> в жилищной сфере.</w:t>
      </w:r>
    </w:p>
    <w:p w14:paraId="519C26FE" w14:textId="1EADADD9" w:rsidR="0043579C" w:rsidRPr="00F660F0" w:rsidRDefault="00F475AF" w:rsidP="004750B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марте 2019 года </w:t>
      </w:r>
      <w:r w:rsidR="002B0E6A" w:rsidRPr="00F660F0">
        <w:rPr>
          <w:rFonts w:ascii="Liberation Serif" w:hAnsi="Liberation Serif" w:cs="Liberation Serif"/>
          <w:sz w:val="24"/>
          <w:szCs w:val="24"/>
        </w:rPr>
        <w:t>подписано Соглашение о сотрудничестве в сфере социально</w:t>
      </w:r>
      <w:r w:rsidR="0069178B" w:rsidRPr="00F660F0">
        <w:rPr>
          <w:rFonts w:ascii="Liberation Serif" w:hAnsi="Liberation Serif" w:cs="Liberation Serif"/>
          <w:sz w:val="24"/>
          <w:szCs w:val="24"/>
        </w:rPr>
        <w:t>-</w:t>
      </w:r>
      <w:r w:rsidR="002B0E6A" w:rsidRPr="00F660F0">
        <w:rPr>
          <w:rFonts w:ascii="Liberation Serif" w:hAnsi="Liberation Serif" w:cs="Liberation Serif"/>
          <w:sz w:val="24"/>
          <w:szCs w:val="24"/>
        </w:rPr>
        <w:t>экономического развития муниципалитетов между городом Безенчук (Самарская область) и</w:t>
      </w:r>
      <w:r w:rsidR="007A34D9" w:rsidRPr="00F660F0">
        <w:rPr>
          <w:rFonts w:ascii="Liberation Serif" w:hAnsi="Liberation Serif" w:cs="Liberation Serif"/>
          <w:sz w:val="24"/>
          <w:szCs w:val="24"/>
        </w:rPr>
        <w:t> </w:t>
      </w:r>
      <w:r w:rsidR="002B0E6A" w:rsidRPr="00F660F0">
        <w:rPr>
          <w:rFonts w:ascii="Liberation Serif" w:hAnsi="Liberation Serif" w:cs="Liberation Serif"/>
          <w:sz w:val="24"/>
          <w:szCs w:val="24"/>
        </w:rPr>
        <w:t>городом Верхняя Пышма.</w:t>
      </w:r>
    </w:p>
    <w:p w14:paraId="437C73E1" w14:textId="07FB5FF0" w:rsidR="004750BA" w:rsidRPr="00F660F0" w:rsidRDefault="004750BA" w:rsidP="004750BA">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2020 году планируется продолжить работу по развитию сети городов-побратимов зарубежных стран.</w:t>
      </w:r>
    </w:p>
    <w:p w14:paraId="31389822" w14:textId="77777777" w:rsidR="005B12E2" w:rsidRPr="00F660F0" w:rsidRDefault="005B12E2" w:rsidP="005B12E2">
      <w:pPr>
        <w:contextualSpacing/>
        <w:jc w:val="both"/>
        <w:rPr>
          <w:rFonts w:ascii="Liberation Serif" w:hAnsi="Liberation Serif" w:cs="Liberation Serif"/>
          <w:sz w:val="16"/>
          <w:szCs w:val="16"/>
        </w:rPr>
      </w:pPr>
    </w:p>
    <w:p w14:paraId="181936D5" w14:textId="57B02809" w:rsidR="00BD3C62" w:rsidRPr="00F660F0" w:rsidRDefault="00BD3C62" w:rsidP="00660431">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30. Вопросы муниципальной службы и кадров</w:t>
      </w:r>
    </w:p>
    <w:p w14:paraId="2E53F823" w14:textId="77777777" w:rsidR="005B12E2" w:rsidRPr="00F660F0" w:rsidRDefault="005B12E2" w:rsidP="005B12E2">
      <w:pPr>
        <w:contextualSpacing/>
        <w:jc w:val="both"/>
        <w:rPr>
          <w:rFonts w:ascii="Liberation Serif" w:hAnsi="Liberation Serif" w:cs="Liberation Serif"/>
          <w:sz w:val="16"/>
          <w:szCs w:val="16"/>
        </w:rPr>
      </w:pPr>
    </w:p>
    <w:p w14:paraId="1A5943AD" w14:textId="4325A01C" w:rsidR="00BD3C62" w:rsidRPr="00F660F0" w:rsidRDefault="00BD3C62" w:rsidP="008919C4">
      <w:pPr>
        <w:ind w:firstLine="567"/>
        <w:contextualSpacing/>
        <w:jc w:val="both"/>
        <w:rPr>
          <w:rFonts w:ascii="Liberation Serif" w:hAnsi="Liberation Serif" w:cs="Liberation Serif"/>
          <w:sz w:val="24"/>
          <w:szCs w:val="24"/>
        </w:rPr>
      </w:pPr>
      <w:r w:rsidRPr="00F660F0">
        <w:rPr>
          <w:rFonts w:ascii="Liberation Serif" w:eastAsiaTheme="minorHAnsi" w:hAnsi="Liberation Serif" w:cs="Liberation Serif"/>
          <w:sz w:val="24"/>
          <w:szCs w:val="24"/>
          <w:lang w:eastAsia="en-US"/>
        </w:rPr>
        <w:t xml:space="preserve">На </w:t>
      </w:r>
      <w:r w:rsidR="007D72C7" w:rsidRPr="00F660F0">
        <w:rPr>
          <w:rFonts w:ascii="Liberation Serif" w:eastAsiaTheme="minorHAnsi" w:hAnsi="Liberation Serif" w:cs="Liberation Serif"/>
          <w:sz w:val="24"/>
          <w:szCs w:val="24"/>
          <w:lang w:eastAsia="en-US"/>
        </w:rPr>
        <w:t>0</w:t>
      </w:r>
      <w:r w:rsidR="00660431" w:rsidRPr="00F660F0">
        <w:rPr>
          <w:rFonts w:ascii="Liberation Serif" w:eastAsiaTheme="minorHAnsi" w:hAnsi="Liberation Serif" w:cs="Liberation Serif"/>
          <w:sz w:val="24"/>
          <w:szCs w:val="24"/>
          <w:lang w:eastAsia="en-US"/>
        </w:rPr>
        <w:t>1.01.</w:t>
      </w:r>
      <w:r w:rsidR="001C350C" w:rsidRPr="00F660F0">
        <w:rPr>
          <w:rFonts w:ascii="Liberation Serif" w:eastAsiaTheme="minorHAnsi" w:hAnsi="Liberation Serif" w:cs="Liberation Serif"/>
          <w:sz w:val="24"/>
          <w:szCs w:val="24"/>
          <w:lang w:eastAsia="en-US"/>
        </w:rPr>
        <w:t>2020</w:t>
      </w:r>
      <w:r w:rsidR="00DC4144" w:rsidRPr="00F660F0">
        <w:rPr>
          <w:rFonts w:ascii="Liberation Serif" w:eastAsiaTheme="minorHAnsi" w:hAnsi="Liberation Serif" w:cs="Liberation Serif"/>
          <w:sz w:val="24"/>
          <w:szCs w:val="24"/>
          <w:lang w:eastAsia="en-US"/>
        </w:rPr>
        <w:t xml:space="preserve"> </w:t>
      </w:r>
      <w:r w:rsidRPr="00F660F0">
        <w:rPr>
          <w:rFonts w:ascii="Liberation Serif" w:eastAsiaTheme="minorHAnsi" w:hAnsi="Liberation Serif" w:cs="Liberation Serif"/>
          <w:sz w:val="24"/>
          <w:szCs w:val="24"/>
          <w:lang w:eastAsia="en-US"/>
        </w:rPr>
        <w:t>фактическая численность работников администрации составила 110</w:t>
      </w:r>
      <w:r w:rsidR="00F20ED6">
        <w:rPr>
          <w:rFonts w:ascii="Liberation Serif" w:eastAsiaTheme="minorHAnsi" w:hAnsi="Liberation Serif" w:cs="Liberation Serif"/>
          <w:sz w:val="24"/>
          <w:szCs w:val="24"/>
          <w:lang w:eastAsia="en-US"/>
        </w:rPr>
        <w:t xml:space="preserve"> </w:t>
      </w:r>
      <w:r w:rsidRPr="00F660F0">
        <w:rPr>
          <w:rFonts w:ascii="Liberation Serif" w:eastAsiaTheme="minorHAnsi" w:hAnsi="Liberation Serif" w:cs="Liberation Serif"/>
          <w:sz w:val="24"/>
          <w:szCs w:val="24"/>
          <w:lang w:eastAsia="en-US"/>
        </w:rPr>
        <w:t xml:space="preserve">человек, в том числе 98 муниципальных служащих и 12 работников, осуществляющих </w:t>
      </w:r>
      <w:r w:rsidRPr="00F660F0">
        <w:rPr>
          <w:rFonts w:ascii="Liberation Serif" w:hAnsi="Liberation Serif" w:cs="Liberation Serif"/>
          <w:sz w:val="24"/>
          <w:szCs w:val="24"/>
        </w:rPr>
        <w:t>техническое обеспечение деятельности администрации и</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ее</w:t>
      </w:r>
      <w:r w:rsidR="007A34D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структурных подразделений. В 2019 году на</w:t>
      </w:r>
      <w:r w:rsidR="007A34D9" w:rsidRPr="00F660F0">
        <w:rPr>
          <w:rFonts w:ascii="Liberation Serif" w:hAnsi="Liberation Serif" w:cs="Liberation Serif"/>
          <w:sz w:val="24"/>
          <w:szCs w:val="24"/>
        </w:rPr>
        <w:t> </w:t>
      </w:r>
      <w:r w:rsidRPr="00F660F0">
        <w:rPr>
          <w:rFonts w:ascii="Liberation Serif" w:hAnsi="Liberation Serif" w:cs="Liberation Serif"/>
          <w:sz w:val="24"/>
          <w:szCs w:val="24"/>
        </w:rPr>
        <w:t>муниципальную службу поступило 7 граждан.</w:t>
      </w:r>
    </w:p>
    <w:p w14:paraId="493FA7E0" w14:textId="32F2F7CE" w:rsidR="00BD3C62" w:rsidRPr="00F660F0" w:rsidRDefault="00BD3C62"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На основании </w:t>
      </w:r>
      <w:r w:rsidR="0069178B" w:rsidRPr="00F660F0">
        <w:rPr>
          <w:rFonts w:ascii="Liberation Serif" w:hAnsi="Liberation Serif" w:cs="Liberation Serif"/>
          <w:sz w:val="24"/>
          <w:szCs w:val="24"/>
        </w:rPr>
        <w:t>п</w:t>
      </w:r>
      <w:r w:rsidRPr="00F660F0">
        <w:rPr>
          <w:rFonts w:ascii="Liberation Serif" w:hAnsi="Liberation Serif" w:cs="Liberation Serif"/>
          <w:sz w:val="24"/>
          <w:szCs w:val="24"/>
        </w:rPr>
        <w:t>редставлений непосредственных руководителей присвоены классные чины 30 муниципальным служащим.</w:t>
      </w:r>
    </w:p>
    <w:p w14:paraId="44861915" w14:textId="2AB02B55" w:rsidR="0043579C" w:rsidRPr="00F660F0" w:rsidRDefault="0069178B"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Двое</w:t>
      </w:r>
      <w:r w:rsidR="00BD3C62" w:rsidRPr="00F660F0">
        <w:rPr>
          <w:rFonts w:ascii="Liberation Serif" w:hAnsi="Liberation Serif" w:cs="Liberation Serif"/>
          <w:sz w:val="24"/>
          <w:szCs w:val="24"/>
        </w:rPr>
        <w:t xml:space="preserve"> муниципальных служащих администрации городского округа получили дополнительное образование по программе магистратуры.</w:t>
      </w:r>
    </w:p>
    <w:p w14:paraId="59E6849C" w14:textId="65B22914" w:rsidR="00C71A11" w:rsidRPr="00F660F0" w:rsidRDefault="00BD3C62"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дополнительное профессиональное образование по программе повышения квалифик</w:t>
      </w:r>
      <w:r w:rsidR="00C71A11" w:rsidRPr="00F660F0">
        <w:rPr>
          <w:rFonts w:ascii="Liberation Serif" w:hAnsi="Liberation Serif" w:cs="Liberation Serif"/>
          <w:sz w:val="24"/>
          <w:szCs w:val="24"/>
        </w:rPr>
        <w:t>ации прош</w:t>
      </w:r>
      <w:r w:rsidR="0069178B" w:rsidRPr="00F660F0">
        <w:rPr>
          <w:rFonts w:ascii="Liberation Serif" w:hAnsi="Liberation Serif" w:cs="Liberation Serif"/>
          <w:sz w:val="24"/>
          <w:szCs w:val="24"/>
        </w:rPr>
        <w:t>е</w:t>
      </w:r>
      <w:r w:rsidR="00C71A11" w:rsidRPr="00F660F0">
        <w:rPr>
          <w:rFonts w:ascii="Liberation Serif" w:hAnsi="Liberation Serif" w:cs="Liberation Serif"/>
          <w:sz w:val="24"/>
          <w:szCs w:val="24"/>
        </w:rPr>
        <w:t>л 91 сотрудник.</w:t>
      </w:r>
    </w:p>
    <w:p w14:paraId="2B608DD9" w14:textId="6F5DEC95" w:rsidR="00CC14C9" w:rsidRPr="00F660F0" w:rsidRDefault="00CC14C9"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2019 году проведена диспансеризация муниципальных служащих. Периодический осмотр прошли 95 муниципальных служащих. Получены заключения об отсутствии заболеваний, препятствующих прохождению муниципальной службы.</w:t>
      </w:r>
    </w:p>
    <w:p w14:paraId="600B0F1A" w14:textId="453AE06F" w:rsidR="00660431" w:rsidRPr="00F660F0" w:rsidRDefault="007A6C2E" w:rsidP="008919C4">
      <w:pPr>
        <w:ind w:firstLine="567"/>
        <w:contextualSpacing/>
        <w:jc w:val="both"/>
        <w:rPr>
          <w:rFonts w:ascii="Liberation Serif" w:eastAsiaTheme="minorHAnsi" w:hAnsi="Liberation Serif" w:cs="Liberation Serif"/>
          <w:sz w:val="24"/>
          <w:szCs w:val="24"/>
          <w:lang w:eastAsia="en-US"/>
        </w:rPr>
      </w:pPr>
      <w:r w:rsidRPr="00F660F0">
        <w:rPr>
          <w:rFonts w:ascii="Liberation Serif" w:hAnsi="Liberation Serif" w:cs="Liberation Serif"/>
          <w:sz w:val="24"/>
          <w:szCs w:val="24"/>
        </w:rPr>
        <w:t>На 2020 год</w:t>
      </w:r>
      <w:r w:rsidR="00DC4144" w:rsidRPr="00F660F0">
        <w:rPr>
          <w:rFonts w:ascii="Liberation Serif" w:hAnsi="Liberation Serif" w:cs="Liberation Serif"/>
          <w:sz w:val="24"/>
          <w:szCs w:val="24"/>
        </w:rPr>
        <w:t xml:space="preserve"> запланировано проведение</w:t>
      </w:r>
      <w:r w:rsidR="00660431" w:rsidRPr="00F660F0">
        <w:rPr>
          <w:rFonts w:ascii="Liberation Serif" w:hAnsi="Liberation Serif" w:cs="Liberation Serif"/>
          <w:sz w:val="24"/>
          <w:szCs w:val="24"/>
        </w:rPr>
        <w:t xml:space="preserve"> аттестаци</w:t>
      </w:r>
      <w:r w:rsidR="0069178B" w:rsidRPr="00F660F0">
        <w:rPr>
          <w:rFonts w:ascii="Liberation Serif" w:hAnsi="Liberation Serif" w:cs="Liberation Serif"/>
          <w:sz w:val="24"/>
          <w:szCs w:val="24"/>
        </w:rPr>
        <w:t>и</w:t>
      </w:r>
      <w:r w:rsidR="00660431" w:rsidRPr="00F660F0">
        <w:rPr>
          <w:rFonts w:ascii="Liberation Serif" w:hAnsi="Liberation Serif" w:cs="Liberation Serif"/>
          <w:sz w:val="24"/>
          <w:szCs w:val="24"/>
        </w:rPr>
        <w:t xml:space="preserve"> </w:t>
      </w:r>
      <w:r w:rsidR="00237436" w:rsidRPr="00F660F0">
        <w:rPr>
          <w:rFonts w:ascii="Liberation Serif" w:hAnsi="Liberation Serif" w:cs="Liberation Serif"/>
          <w:sz w:val="24"/>
          <w:szCs w:val="24"/>
        </w:rPr>
        <w:t>муниципальных</w:t>
      </w:r>
      <w:r w:rsidR="00660431" w:rsidRPr="00F660F0">
        <w:rPr>
          <w:rFonts w:ascii="Liberation Serif" w:eastAsiaTheme="minorHAnsi" w:hAnsi="Liberation Serif" w:cs="Liberation Serif"/>
          <w:sz w:val="24"/>
          <w:szCs w:val="24"/>
          <w:lang w:eastAsia="en-US"/>
        </w:rPr>
        <w:t xml:space="preserve"> служащих.</w:t>
      </w:r>
    </w:p>
    <w:p w14:paraId="63311176" w14:textId="77777777" w:rsidR="005B12E2" w:rsidRPr="00F660F0" w:rsidRDefault="005B12E2" w:rsidP="005B12E2">
      <w:pPr>
        <w:contextualSpacing/>
        <w:jc w:val="both"/>
        <w:rPr>
          <w:rFonts w:ascii="Liberation Serif" w:hAnsi="Liberation Serif" w:cs="Liberation Serif"/>
          <w:sz w:val="16"/>
          <w:szCs w:val="16"/>
        </w:rPr>
      </w:pPr>
    </w:p>
    <w:p w14:paraId="3E26F226" w14:textId="0B3ACEAD" w:rsidR="00BD3C62" w:rsidRPr="00F660F0" w:rsidRDefault="00BD3C62" w:rsidP="00660431">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31. Осуществление мер по противодействию коррупции</w:t>
      </w:r>
    </w:p>
    <w:p w14:paraId="60A17D62" w14:textId="77777777" w:rsidR="005B12E2" w:rsidRPr="00F660F0" w:rsidRDefault="005B12E2" w:rsidP="005B12E2">
      <w:pPr>
        <w:contextualSpacing/>
        <w:jc w:val="both"/>
        <w:rPr>
          <w:rFonts w:ascii="Liberation Serif" w:hAnsi="Liberation Serif" w:cs="Liberation Serif"/>
          <w:sz w:val="16"/>
          <w:szCs w:val="16"/>
        </w:rPr>
      </w:pPr>
    </w:p>
    <w:p w14:paraId="772483CD" w14:textId="56ABAC87"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В городском округе создана и действует комиссия по противодействию коррупции в</w:t>
      </w:r>
      <w:r w:rsidR="007A34D9" w:rsidRPr="00F660F0">
        <w:rPr>
          <w:rFonts w:ascii="Liberation Serif" w:hAnsi="Liberation Serif" w:cs="Liberation Serif"/>
          <w:sz w:val="24"/>
          <w:szCs w:val="24"/>
        </w:rPr>
        <w:t> </w:t>
      </w:r>
      <w:r w:rsidRPr="00F660F0">
        <w:rPr>
          <w:rFonts w:ascii="Liberation Serif" w:eastAsiaTheme="minorHAnsi" w:hAnsi="Liberation Serif" w:cs="Liberation Serif"/>
          <w:sz w:val="24"/>
          <w:szCs w:val="24"/>
          <w:lang w:eastAsia="en-US"/>
        </w:rPr>
        <w:t>городском округе (постановление Главы городского округа от</w:t>
      </w:r>
      <w:r w:rsidR="00F20ED6">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29.03.2016</w:t>
      </w:r>
      <w:r w:rsidR="0069178B" w:rsidRPr="00F660F0">
        <w:rPr>
          <w:rFonts w:ascii="Liberation Serif" w:eastAsiaTheme="minorHAnsi" w:hAnsi="Liberation Serif" w:cs="Liberation Serif"/>
          <w:sz w:val="24"/>
          <w:szCs w:val="24"/>
          <w:lang w:eastAsia="en-US"/>
        </w:rPr>
        <w:t xml:space="preserve"> </w:t>
      </w:r>
      <w:r w:rsidRPr="00F660F0">
        <w:rPr>
          <w:rFonts w:ascii="Liberation Serif" w:eastAsiaTheme="minorHAnsi" w:hAnsi="Liberation Serif" w:cs="Liberation Serif"/>
          <w:sz w:val="24"/>
          <w:szCs w:val="24"/>
          <w:lang w:eastAsia="en-US"/>
        </w:rPr>
        <w:t>№ 11). За 2019 год проведено 4 заседания комиссии, на которых рассмотрены следующие вопросы:</w:t>
      </w:r>
    </w:p>
    <w:p w14:paraId="4EE1542C" w14:textId="77777777"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 о состоянии работы по противодействию коррупции в сфере земельных правоотношений на территории городского округа;</w:t>
      </w:r>
    </w:p>
    <w:p w14:paraId="3566E9D6" w14:textId="3DF05B35"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 обобщение правоприменительной практики по результатам вступивших в</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 xml:space="preserve">законную силу решений судов, арбитражных судов о признании недействительными ненормативных правовых </w:t>
      </w:r>
      <w:r w:rsidRPr="00F660F0">
        <w:rPr>
          <w:rFonts w:ascii="Liberation Serif" w:eastAsiaTheme="minorHAnsi" w:hAnsi="Liberation Serif" w:cs="Liberation Serif"/>
          <w:sz w:val="24"/>
          <w:szCs w:val="24"/>
          <w:lang w:eastAsia="en-US"/>
        </w:rPr>
        <w:lastRenderedPageBreak/>
        <w:t>актов, незаконными решений и</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действий (бездействий) должностных лиц органов местного самоуправления; о</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признании недействительными ненормативных правовых актов учреждений, подведомственных администрации и ее органам, незаконными решений и действий (бездействия) должностных лиц подведомственных учреждений;</w:t>
      </w:r>
    </w:p>
    <w:p w14:paraId="48258604" w14:textId="2B39E7AF"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 о принимаемых мерах по предупреждению коррупционных проявлений в</w:t>
      </w:r>
      <w:r w:rsidR="0069178B" w:rsidRPr="00F660F0">
        <w:rPr>
          <w:rFonts w:ascii="Liberation Serif" w:hAnsi="Liberation Serif" w:cs="Liberation Serif"/>
          <w:sz w:val="24"/>
          <w:szCs w:val="24"/>
        </w:rPr>
        <w:t> </w:t>
      </w:r>
      <w:r w:rsidRPr="00F660F0">
        <w:rPr>
          <w:rFonts w:ascii="Liberation Serif" w:eastAsiaTheme="minorHAnsi" w:hAnsi="Liberation Serif" w:cs="Liberation Serif"/>
          <w:sz w:val="24"/>
          <w:szCs w:val="24"/>
          <w:lang w:eastAsia="en-US"/>
        </w:rPr>
        <w:t>подведомственных учреждениях органов местного самоуправления;</w:t>
      </w:r>
    </w:p>
    <w:p w14:paraId="62932809" w14:textId="77777777"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 о результатах осуществления финансового контроля за расходованием бюджетных средств в 2019 году;</w:t>
      </w:r>
    </w:p>
    <w:p w14:paraId="4273C047" w14:textId="77777777" w:rsidR="00BD3C62"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eastAsiaTheme="minorHAnsi" w:hAnsi="Liberation Serif" w:cs="Liberation Serif"/>
          <w:sz w:val="24"/>
          <w:szCs w:val="24"/>
          <w:lang w:eastAsia="en-US"/>
        </w:rPr>
        <w:t xml:space="preserve">– о принимаемых мерах по выявлению, пресечению и профилактике коррупционных </w:t>
      </w:r>
      <w:r w:rsidRPr="00F660F0">
        <w:rPr>
          <w:rFonts w:ascii="Liberation Serif" w:hAnsi="Liberation Serif" w:cs="Liberation Serif"/>
          <w:sz w:val="24"/>
          <w:szCs w:val="24"/>
        </w:rPr>
        <w:t>проявлений в городском округе в 2019 году;</w:t>
      </w:r>
    </w:p>
    <w:p w14:paraId="6DA449EB" w14:textId="028F71EB" w:rsidR="00BD3C62" w:rsidRPr="00F660F0" w:rsidRDefault="00BD3C62" w:rsidP="00FD74A6">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 об отчете </w:t>
      </w:r>
      <w:r w:rsidR="0069178B" w:rsidRPr="00F660F0">
        <w:rPr>
          <w:rFonts w:ascii="Liberation Serif" w:hAnsi="Liberation Serif" w:cs="Liberation Serif"/>
          <w:sz w:val="24"/>
          <w:szCs w:val="24"/>
        </w:rPr>
        <w:t xml:space="preserve">о </w:t>
      </w:r>
      <w:r w:rsidRPr="00F660F0">
        <w:rPr>
          <w:rFonts w:ascii="Liberation Serif" w:hAnsi="Liberation Serif" w:cs="Liberation Serif"/>
          <w:sz w:val="24"/>
          <w:szCs w:val="24"/>
        </w:rPr>
        <w:t>деятельности Счетной палаты городского округа, Думы городского округа за</w:t>
      </w:r>
      <w:r w:rsidR="00E0487A" w:rsidRPr="00F660F0">
        <w:rPr>
          <w:rFonts w:ascii="Liberation Serif" w:hAnsi="Liberation Serif" w:cs="Liberation Serif"/>
          <w:sz w:val="24"/>
          <w:szCs w:val="24"/>
        </w:rPr>
        <w:t> </w:t>
      </w:r>
      <w:r w:rsidRPr="00F660F0">
        <w:rPr>
          <w:rFonts w:ascii="Liberation Serif" w:hAnsi="Liberation Serif" w:cs="Liberation Serif"/>
          <w:sz w:val="24"/>
          <w:szCs w:val="24"/>
        </w:rPr>
        <w:t>2019 год;</w:t>
      </w:r>
    </w:p>
    <w:p w14:paraId="52B4AC50" w14:textId="79E74094"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hAnsi="Liberation Serif" w:cs="Liberation Serif"/>
          <w:sz w:val="24"/>
          <w:szCs w:val="24"/>
        </w:rPr>
        <w:t>– о данных «деловой коррупции» в городско</w:t>
      </w:r>
      <w:r w:rsidR="0069178B" w:rsidRPr="00F660F0">
        <w:rPr>
          <w:rFonts w:ascii="Liberation Serif" w:hAnsi="Liberation Serif" w:cs="Liberation Serif"/>
          <w:sz w:val="24"/>
          <w:szCs w:val="24"/>
        </w:rPr>
        <w:t>м</w:t>
      </w:r>
      <w:r w:rsidRPr="00F660F0">
        <w:rPr>
          <w:rFonts w:ascii="Liberation Serif" w:hAnsi="Liberation Serif" w:cs="Liberation Serif"/>
          <w:sz w:val="24"/>
          <w:szCs w:val="24"/>
        </w:rPr>
        <w:t xml:space="preserve"> округ</w:t>
      </w:r>
      <w:r w:rsidR="0069178B" w:rsidRPr="00F660F0">
        <w:rPr>
          <w:rFonts w:ascii="Liberation Serif" w:hAnsi="Liberation Serif" w:cs="Liberation Serif"/>
          <w:sz w:val="24"/>
          <w:szCs w:val="24"/>
        </w:rPr>
        <w:t>е</w:t>
      </w:r>
      <w:r w:rsidRPr="00F660F0">
        <w:rPr>
          <w:rFonts w:ascii="Liberation Serif" w:hAnsi="Liberation Serif" w:cs="Liberation Serif"/>
          <w:sz w:val="24"/>
          <w:szCs w:val="24"/>
        </w:rPr>
        <w:t xml:space="preserve"> в 2019</w:t>
      </w:r>
      <w:r w:rsidRPr="00F660F0">
        <w:rPr>
          <w:rFonts w:ascii="Liberation Serif" w:eastAsiaTheme="minorHAnsi" w:hAnsi="Liberation Serif" w:cs="Liberation Serif"/>
          <w:sz w:val="24"/>
          <w:szCs w:val="24"/>
          <w:lang w:eastAsia="en-US"/>
        </w:rPr>
        <w:t xml:space="preserve"> году;</w:t>
      </w:r>
    </w:p>
    <w:p w14:paraId="78436149" w14:textId="52049E7F"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 о результатах выполнения мероприятий, предусмотренных Планом по</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противодействию коррупции в городском округе Верхняя Пышма на 2019 год.</w:t>
      </w:r>
    </w:p>
    <w:p w14:paraId="4BF820C2" w14:textId="604820F1"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Материалы о деятельности комиссии (</w:t>
      </w:r>
      <w:r w:rsidR="007D72C7" w:rsidRPr="00F660F0">
        <w:rPr>
          <w:rFonts w:ascii="Liberation Serif" w:eastAsiaTheme="minorHAnsi" w:hAnsi="Liberation Serif" w:cs="Liberation Serif"/>
          <w:sz w:val="24"/>
          <w:szCs w:val="24"/>
          <w:lang w:eastAsia="en-US"/>
        </w:rPr>
        <w:t>5</w:t>
      </w:r>
      <w:r w:rsidRPr="00F660F0">
        <w:rPr>
          <w:rFonts w:ascii="Liberation Serif" w:eastAsiaTheme="minorHAnsi" w:hAnsi="Liberation Serif" w:cs="Liberation Serif"/>
          <w:sz w:val="24"/>
          <w:szCs w:val="24"/>
          <w:lang w:eastAsia="en-US"/>
        </w:rPr>
        <w:t xml:space="preserve"> публикаций) размещены на</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официальном сайте городского округа.</w:t>
      </w:r>
    </w:p>
    <w:p w14:paraId="69E938C8" w14:textId="40DC6126"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Проведена работа по актуализации Перечня должностей муниципальной службы администрации городского округа Верхняя Пышма, при замещении которых муниципальные служащие обязаны представлять сведения о своих доходах, об</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имуществе и обязательствах имущественного характера, а также сведения о</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доходах, об имуществе и обязательствах имущественного характера своих супруги (супруга) и несовершеннолетних детей, утвержденн</w:t>
      </w:r>
      <w:r w:rsidR="007579F2" w:rsidRPr="00F660F0">
        <w:rPr>
          <w:rFonts w:ascii="Liberation Serif" w:eastAsiaTheme="minorHAnsi" w:hAnsi="Liberation Serif" w:cs="Liberation Serif"/>
          <w:sz w:val="24"/>
          <w:szCs w:val="24"/>
          <w:lang w:eastAsia="en-US"/>
        </w:rPr>
        <w:t>ого</w:t>
      </w:r>
      <w:r w:rsidR="00012EF2" w:rsidRPr="00F660F0">
        <w:rPr>
          <w:rFonts w:ascii="Liberation Serif" w:eastAsiaTheme="minorHAnsi" w:hAnsi="Liberation Serif" w:cs="Liberation Serif"/>
          <w:sz w:val="24"/>
          <w:szCs w:val="24"/>
          <w:lang w:eastAsia="en-US"/>
        </w:rPr>
        <w:t xml:space="preserve"> </w:t>
      </w:r>
      <w:r w:rsidRPr="00F660F0">
        <w:rPr>
          <w:rFonts w:ascii="Liberation Serif" w:eastAsiaTheme="minorHAnsi" w:hAnsi="Liberation Serif" w:cs="Liberation Serif"/>
          <w:sz w:val="24"/>
          <w:szCs w:val="24"/>
          <w:lang w:eastAsia="en-US"/>
        </w:rPr>
        <w:t>постановлением администрации от 13.05.2016</w:t>
      </w:r>
      <w:r w:rsidR="0069178B" w:rsidRPr="00F660F0">
        <w:rPr>
          <w:rFonts w:ascii="Liberation Serif" w:eastAsiaTheme="minorHAnsi" w:hAnsi="Liberation Serif" w:cs="Liberation Serif"/>
          <w:sz w:val="24"/>
          <w:szCs w:val="24"/>
          <w:lang w:eastAsia="en-US"/>
        </w:rPr>
        <w:t xml:space="preserve"> </w:t>
      </w:r>
      <w:r w:rsidRPr="00F660F0">
        <w:rPr>
          <w:rFonts w:ascii="Liberation Serif" w:eastAsiaTheme="minorHAnsi" w:hAnsi="Liberation Serif" w:cs="Liberation Serif"/>
          <w:sz w:val="24"/>
          <w:szCs w:val="24"/>
          <w:lang w:eastAsia="en-US"/>
        </w:rPr>
        <w:t>№</w:t>
      </w:r>
      <w:r w:rsidR="0069178B" w:rsidRPr="00F660F0">
        <w:rPr>
          <w:rFonts w:ascii="Liberation Serif" w:hAnsi="Liberation Serif" w:cs="Liberation Serif"/>
          <w:sz w:val="24"/>
          <w:szCs w:val="24"/>
        </w:rPr>
        <w:t> </w:t>
      </w:r>
      <w:r w:rsidRPr="00F660F0">
        <w:rPr>
          <w:rFonts w:ascii="Liberation Serif" w:eastAsiaTheme="minorHAnsi" w:hAnsi="Liberation Serif" w:cs="Liberation Serif"/>
          <w:sz w:val="24"/>
          <w:szCs w:val="24"/>
          <w:lang w:eastAsia="en-US"/>
        </w:rPr>
        <w:t>596. В</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перечень добавлены 8</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должностей.</w:t>
      </w:r>
    </w:p>
    <w:p w14:paraId="333448EB" w14:textId="5CE58170"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В 2019 году проведены курсы повышения квалификации по</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sz w:val="24"/>
          <w:szCs w:val="24"/>
          <w:lang w:eastAsia="en-US"/>
        </w:rPr>
        <w:t>антикоррупционной тематике для муниципальных служащих органов местного самоуправления городского округа, руководителей подведомственных учреждений и лиц, ответственных за профилактику коррупционных и иных правонарушений в</w:t>
      </w:r>
      <w:r w:rsidR="00E0487A" w:rsidRPr="00F660F0">
        <w:rPr>
          <w:rFonts w:ascii="Liberation Serif" w:eastAsiaTheme="minorHAnsi" w:hAnsi="Liberation Serif" w:cs="Liberation Serif"/>
          <w:sz w:val="24"/>
          <w:szCs w:val="24"/>
          <w:lang w:eastAsia="en-US"/>
        </w:rPr>
        <w:t xml:space="preserve"> </w:t>
      </w:r>
      <w:r w:rsidRPr="00F660F0">
        <w:rPr>
          <w:rFonts w:ascii="Liberation Serif" w:eastAsiaTheme="minorHAnsi" w:hAnsi="Liberation Serif" w:cs="Liberation Serif"/>
          <w:sz w:val="24"/>
          <w:szCs w:val="24"/>
          <w:lang w:eastAsia="en-US"/>
        </w:rPr>
        <w:t>подведомственных учреждений. Участи</w:t>
      </w:r>
      <w:r w:rsidR="008D6CD7" w:rsidRPr="00F660F0">
        <w:rPr>
          <w:rFonts w:ascii="Liberation Serif" w:eastAsiaTheme="minorHAnsi" w:hAnsi="Liberation Serif" w:cs="Liberation Serif"/>
          <w:sz w:val="24"/>
          <w:szCs w:val="24"/>
          <w:lang w:eastAsia="en-US"/>
        </w:rPr>
        <w:t>е</w:t>
      </w:r>
      <w:r w:rsidRPr="00F660F0">
        <w:rPr>
          <w:rFonts w:ascii="Liberation Serif" w:eastAsiaTheme="minorHAnsi" w:hAnsi="Liberation Serif" w:cs="Liberation Serif"/>
          <w:sz w:val="24"/>
          <w:szCs w:val="24"/>
          <w:lang w:eastAsia="en-US"/>
        </w:rPr>
        <w:t xml:space="preserve"> приняли 177</w:t>
      </w:r>
      <w:r w:rsidR="00E0487A" w:rsidRPr="00F660F0">
        <w:rPr>
          <w:rFonts w:ascii="Liberation Serif" w:hAnsi="Liberation Serif" w:cs="Liberation Serif"/>
          <w:sz w:val="24"/>
          <w:szCs w:val="24"/>
        </w:rPr>
        <w:t> </w:t>
      </w:r>
      <w:r w:rsidRPr="00F660F0">
        <w:rPr>
          <w:rFonts w:ascii="Liberation Serif" w:eastAsiaTheme="minorHAnsi" w:hAnsi="Liberation Serif" w:cs="Liberation Serif"/>
          <w:sz w:val="24"/>
          <w:szCs w:val="24"/>
          <w:lang w:eastAsia="en-US"/>
        </w:rPr>
        <w:t>сотрудников, в том числе:</w:t>
      </w:r>
    </w:p>
    <w:p w14:paraId="77DE274D" w14:textId="7AE2F643" w:rsidR="00BD3C62" w:rsidRPr="00F660F0" w:rsidRDefault="008D6CD7"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w:t>
      </w:r>
      <w:r w:rsidR="00012EF2" w:rsidRPr="00F660F0">
        <w:rPr>
          <w:rFonts w:ascii="Liberation Serif" w:eastAsiaTheme="minorHAnsi" w:hAnsi="Liberation Serif" w:cs="Liberation Serif"/>
          <w:sz w:val="24"/>
          <w:szCs w:val="24"/>
          <w:lang w:eastAsia="en-US"/>
        </w:rPr>
        <w:t> </w:t>
      </w:r>
      <w:r w:rsidR="00BD3C62" w:rsidRPr="00F660F0">
        <w:rPr>
          <w:rFonts w:ascii="Liberation Serif" w:eastAsiaTheme="minorHAnsi" w:hAnsi="Liberation Serif" w:cs="Liberation Serif"/>
          <w:sz w:val="24"/>
          <w:szCs w:val="24"/>
          <w:lang w:eastAsia="en-US"/>
        </w:rPr>
        <w:t>67 муниципальных служащих;</w:t>
      </w:r>
    </w:p>
    <w:p w14:paraId="20969D33" w14:textId="0849E90B" w:rsidR="00BD3C62" w:rsidRPr="00F660F0" w:rsidRDefault="008D6CD7"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w:t>
      </w:r>
      <w:r w:rsidR="00012EF2" w:rsidRPr="00F660F0">
        <w:rPr>
          <w:rFonts w:ascii="Liberation Serif" w:eastAsiaTheme="minorHAnsi" w:hAnsi="Liberation Serif" w:cs="Liberation Serif"/>
          <w:sz w:val="24"/>
          <w:szCs w:val="24"/>
          <w:lang w:eastAsia="en-US"/>
        </w:rPr>
        <w:t> </w:t>
      </w:r>
      <w:r w:rsidR="00BD3C62" w:rsidRPr="00F660F0">
        <w:rPr>
          <w:rFonts w:ascii="Liberation Serif" w:eastAsiaTheme="minorHAnsi" w:hAnsi="Liberation Serif" w:cs="Liberation Serif"/>
          <w:sz w:val="24"/>
          <w:szCs w:val="24"/>
          <w:lang w:eastAsia="en-US"/>
        </w:rPr>
        <w:t>61 руководитель муниципальных учреждений;</w:t>
      </w:r>
    </w:p>
    <w:p w14:paraId="4D197A7A" w14:textId="74ECE14F" w:rsidR="00BD3C62" w:rsidRPr="00F660F0" w:rsidRDefault="008D6CD7"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w:t>
      </w:r>
      <w:r w:rsidR="00012EF2" w:rsidRPr="00F660F0">
        <w:rPr>
          <w:rFonts w:ascii="Liberation Serif" w:eastAsiaTheme="minorHAnsi" w:hAnsi="Liberation Serif" w:cs="Liberation Serif"/>
          <w:sz w:val="24"/>
          <w:szCs w:val="24"/>
          <w:lang w:eastAsia="en-US"/>
        </w:rPr>
        <w:t> </w:t>
      </w:r>
      <w:r w:rsidR="00BD3C62" w:rsidRPr="00F660F0">
        <w:rPr>
          <w:rFonts w:ascii="Liberation Serif" w:eastAsiaTheme="minorHAnsi" w:hAnsi="Liberation Serif" w:cs="Liberation Serif"/>
          <w:sz w:val="24"/>
          <w:szCs w:val="24"/>
          <w:lang w:eastAsia="en-US"/>
        </w:rPr>
        <w:t>49 сотрудников</w:t>
      </w:r>
      <w:r w:rsidRPr="00F660F0">
        <w:rPr>
          <w:rFonts w:ascii="Liberation Serif" w:eastAsiaTheme="minorHAnsi" w:hAnsi="Liberation Serif" w:cs="Liberation Serif"/>
          <w:sz w:val="24"/>
          <w:szCs w:val="24"/>
          <w:lang w:eastAsia="en-US"/>
        </w:rPr>
        <w:t>,</w:t>
      </w:r>
      <w:r w:rsidR="00BD3C62" w:rsidRPr="00F660F0">
        <w:rPr>
          <w:rFonts w:ascii="Liberation Serif" w:eastAsiaTheme="minorHAnsi" w:hAnsi="Liberation Serif" w:cs="Liberation Serif"/>
          <w:sz w:val="24"/>
          <w:szCs w:val="24"/>
          <w:lang w:eastAsia="en-US"/>
        </w:rPr>
        <w:t xml:space="preserve"> ответственных за профилактику коррупционных и иных правонарушений в подведомственных учреждени</w:t>
      </w:r>
      <w:r w:rsidR="00012EF2" w:rsidRPr="00F660F0">
        <w:rPr>
          <w:rFonts w:ascii="Liberation Serif" w:eastAsiaTheme="minorHAnsi" w:hAnsi="Liberation Serif" w:cs="Liberation Serif"/>
          <w:sz w:val="24"/>
          <w:szCs w:val="24"/>
          <w:lang w:eastAsia="en-US"/>
        </w:rPr>
        <w:t>ях</w:t>
      </w:r>
      <w:r w:rsidR="00BD3C62" w:rsidRPr="00F660F0">
        <w:rPr>
          <w:rFonts w:ascii="Liberation Serif" w:eastAsiaTheme="minorHAnsi" w:hAnsi="Liberation Serif" w:cs="Liberation Serif"/>
          <w:sz w:val="24"/>
          <w:szCs w:val="24"/>
          <w:lang w:eastAsia="en-US"/>
        </w:rPr>
        <w:t>.</w:t>
      </w:r>
    </w:p>
    <w:p w14:paraId="438A1CA5" w14:textId="3E8C7E06" w:rsidR="0043579C" w:rsidRPr="00F660F0" w:rsidRDefault="00BD3C62" w:rsidP="00FD74A6">
      <w:pPr>
        <w:tabs>
          <w:tab w:val="center" w:pos="4677"/>
          <w:tab w:val="right" w:pos="9355"/>
        </w:tabs>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Проводился анализ обращений граждан и организаций о наличии коррупционных и иных неправомерных действий со стороны муниципальных служащи</w:t>
      </w:r>
      <w:r w:rsidR="00F920F5" w:rsidRPr="00F660F0">
        <w:rPr>
          <w:rFonts w:ascii="Liberation Serif" w:eastAsiaTheme="minorHAnsi" w:hAnsi="Liberation Serif" w:cs="Liberation Serif"/>
          <w:sz w:val="24"/>
          <w:szCs w:val="24"/>
          <w:lang w:eastAsia="en-US"/>
        </w:rPr>
        <w:t>х, в том числе должностных лиц а</w:t>
      </w:r>
      <w:r w:rsidRPr="00F660F0">
        <w:rPr>
          <w:rFonts w:ascii="Liberation Serif" w:eastAsiaTheme="minorHAnsi" w:hAnsi="Liberation Serif" w:cs="Liberation Serif"/>
          <w:sz w:val="24"/>
          <w:szCs w:val="24"/>
          <w:lang w:eastAsia="en-US"/>
        </w:rPr>
        <w:t>дминистрации</w:t>
      </w:r>
      <w:r w:rsidR="00F920F5" w:rsidRPr="00F660F0">
        <w:rPr>
          <w:rFonts w:ascii="Liberation Serif" w:eastAsiaTheme="minorHAnsi" w:hAnsi="Liberation Serif" w:cs="Liberation Serif"/>
          <w:sz w:val="24"/>
          <w:szCs w:val="24"/>
          <w:lang w:eastAsia="en-US"/>
        </w:rPr>
        <w:t xml:space="preserve"> городского округа</w:t>
      </w:r>
      <w:r w:rsidRPr="00F660F0">
        <w:rPr>
          <w:rFonts w:ascii="Liberation Serif" w:eastAsiaTheme="minorHAnsi" w:hAnsi="Liberation Serif" w:cs="Liberation Serif"/>
          <w:sz w:val="24"/>
          <w:szCs w:val="24"/>
          <w:lang w:eastAsia="en-US"/>
        </w:rPr>
        <w:t>. Фактов коррупционных проявлений со стороны муниципальных служащих не выявлено.</w:t>
      </w:r>
    </w:p>
    <w:p w14:paraId="75A3167B" w14:textId="374ACAB7" w:rsidR="00BD3C62" w:rsidRPr="00F660F0" w:rsidRDefault="00BD3C62" w:rsidP="00FD74A6">
      <w:pPr>
        <w:tabs>
          <w:tab w:val="center" w:pos="4677"/>
          <w:tab w:val="right" w:pos="9355"/>
        </w:tabs>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bCs/>
          <w:sz w:val="24"/>
          <w:szCs w:val="24"/>
          <w:lang w:eastAsia="en-US"/>
        </w:rPr>
        <w:t>Обеспечено представление сведений о доходах, расходах, об имуществе и</w:t>
      </w:r>
      <w:r w:rsidR="00E0487A" w:rsidRPr="00F660F0">
        <w:rPr>
          <w:rFonts w:ascii="Liberation Serif" w:hAnsi="Liberation Serif" w:cs="Liberation Serif"/>
          <w:sz w:val="24"/>
          <w:szCs w:val="24"/>
        </w:rPr>
        <w:t xml:space="preserve"> </w:t>
      </w:r>
      <w:r w:rsidRPr="00F660F0">
        <w:rPr>
          <w:rFonts w:ascii="Liberation Serif" w:eastAsiaTheme="minorHAnsi" w:hAnsi="Liberation Serif" w:cs="Liberation Serif"/>
          <w:bCs/>
          <w:sz w:val="24"/>
          <w:szCs w:val="24"/>
          <w:lang w:eastAsia="en-US"/>
        </w:rPr>
        <w:t>обязательствах имущественного характера, а также по опубликованию данных сведений всеми лицами, замещающими муниципальные должности и должности муниципальной службы, замещаемые должности которых включены в</w:t>
      </w:r>
      <w:r w:rsidR="00E0487A" w:rsidRPr="00F660F0">
        <w:rPr>
          <w:rFonts w:ascii="Liberation Serif" w:eastAsiaTheme="minorHAnsi" w:hAnsi="Liberation Serif" w:cs="Liberation Serif"/>
          <w:bCs/>
          <w:sz w:val="24"/>
          <w:szCs w:val="24"/>
          <w:lang w:eastAsia="en-US"/>
        </w:rPr>
        <w:t xml:space="preserve"> </w:t>
      </w:r>
      <w:r w:rsidRPr="00F660F0">
        <w:rPr>
          <w:rFonts w:ascii="Liberation Serif" w:eastAsiaTheme="minorHAnsi" w:hAnsi="Liberation Serif" w:cs="Liberation Serif"/>
          <w:bCs/>
          <w:sz w:val="24"/>
          <w:szCs w:val="24"/>
          <w:lang w:eastAsia="en-US"/>
        </w:rPr>
        <w:t>соответствующий</w:t>
      </w:r>
      <w:r w:rsidRPr="00F660F0">
        <w:rPr>
          <w:rFonts w:ascii="Liberation Serif" w:eastAsiaTheme="minorHAnsi" w:hAnsi="Liberation Serif" w:cs="Liberation Serif"/>
          <w:sz w:val="24"/>
          <w:szCs w:val="24"/>
          <w:lang w:eastAsia="en-US"/>
        </w:rPr>
        <w:t xml:space="preserve"> перечень, обязывающий предоставлять такие сведения.</w:t>
      </w:r>
      <w:r w:rsidR="00F920F5" w:rsidRPr="00F660F0">
        <w:rPr>
          <w:rFonts w:ascii="Liberation Serif" w:eastAsiaTheme="minorHAnsi" w:hAnsi="Liberation Serif" w:cs="Liberation Serif"/>
          <w:sz w:val="24"/>
          <w:szCs w:val="24"/>
          <w:lang w:eastAsia="en-US"/>
        </w:rPr>
        <w:t xml:space="preserve"> Данные сведения опубликованы на официальном сайте городского округа.</w:t>
      </w:r>
    </w:p>
    <w:p w14:paraId="7048D019" w14:textId="3AAB8740" w:rsidR="0043579C"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 xml:space="preserve">По итогам </w:t>
      </w:r>
      <w:r w:rsidR="00DC4144" w:rsidRPr="00F660F0">
        <w:rPr>
          <w:rFonts w:ascii="Liberation Serif" w:eastAsiaTheme="minorHAnsi" w:hAnsi="Liberation Serif" w:cs="Liberation Serif"/>
          <w:sz w:val="24"/>
          <w:szCs w:val="24"/>
          <w:lang w:eastAsia="en-US"/>
        </w:rPr>
        <w:t>информации</w:t>
      </w:r>
      <w:r w:rsidR="004043F3" w:rsidRPr="00F660F0">
        <w:rPr>
          <w:rFonts w:ascii="Liberation Serif" w:eastAsiaTheme="minorHAnsi" w:hAnsi="Liberation Serif" w:cs="Liberation Serif"/>
          <w:sz w:val="24"/>
          <w:szCs w:val="24"/>
          <w:lang w:eastAsia="en-US"/>
        </w:rPr>
        <w:t>,</w:t>
      </w:r>
      <w:r w:rsidR="00DC4144" w:rsidRPr="00F660F0">
        <w:rPr>
          <w:rFonts w:ascii="Liberation Serif" w:eastAsiaTheme="minorHAnsi" w:hAnsi="Liberation Serif" w:cs="Liberation Serif"/>
          <w:sz w:val="24"/>
          <w:szCs w:val="24"/>
          <w:lang w:eastAsia="en-US"/>
        </w:rPr>
        <w:t xml:space="preserve"> </w:t>
      </w:r>
      <w:r w:rsidR="004043F3" w:rsidRPr="00F660F0">
        <w:rPr>
          <w:rFonts w:ascii="Liberation Serif" w:eastAsiaTheme="minorHAnsi" w:hAnsi="Liberation Serif" w:cs="Liberation Serif"/>
          <w:sz w:val="24"/>
          <w:szCs w:val="24"/>
          <w:lang w:eastAsia="en-US"/>
        </w:rPr>
        <w:t>поступившей из</w:t>
      </w:r>
      <w:r w:rsidR="00DC4144" w:rsidRPr="00F660F0">
        <w:rPr>
          <w:rFonts w:ascii="Liberation Serif" w:eastAsiaTheme="minorHAnsi" w:hAnsi="Liberation Serif" w:cs="Liberation Serif"/>
          <w:sz w:val="24"/>
          <w:szCs w:val="24"/>
          <w:lang w:eastAsia="en-US"/>
        </w:rPr>
        <w:t xml:space="preserve"> </w:t>
      </w:r>
      <w:proofErr w:type="spellStart"/>
      <w:r w:rsidR="00DC4144" w:rsidRPr="00F660F0">
        <w:rPr>
          <w:rFonts w:ascii="Liberation Serif" w:eastAsiaTheme="minorHAnsi" w:hAnsi="Liberation Serif" w:cs="Liberation Serif"/>
          <w:sz w:val="24"/>
          <w:szCs w:val="24"/>
          <w:lang w:eastAsia="en-US"/>
        </w:rPr>
        <w:t>Росреестра</w:t>
      </w:r>
      <w:proofErr w:type="spellEnd"/>
      <w:r w:rsidR="00DC4144" w:rsidRPr="00F660F0">
        <w:rPr>
          <w:rFonts w:ascii="Liberation Serif" w:eastAsiaTheme="minorHAnsi" w:hAnsi="Liberation Serif" w:cs="Liberation Serif"/>
          <w:sz w:val="24"/>
          <w:szCs w:val="24"/>
          <w:lang w:eastAsia="en-US"/>
        </w:rPr>
        <w:t xml:space="preserve"> и</w:t>
      </w:r>
      <w:r w:rsidRPr="00F660F0">
        <w:rPr>
          <w:rFonts w:ascii="Liberation Serif" w:eastAsiaTheme="minorHAnsi" w:hAnsi="Liberation Serif" w:cs="Liberation Serif"/>
          <w:sz w:val="24"/>
          <w:szCs w:val="24"/>
          <w:lang w:eastAsia="en-US"/>
        </w:rPr>
        <w:t xml:space="preserve"> ИФНС</w:t>
      </w:r>
      <w:r w:rsidR="004043F3" w:rsidRPr="00F660F0">
        <w:rPr>
          <w:rFonts w:ascii="Liberation Serif" w:eastAsiaTheme="minorHAnsi" w:hAnsi="Liberation Serif" w:cs="Liberation Serif"/>
          <w:sz w:val="24"/>
          <w:szCs w:val="24"/>
          <w:lang w:eastAsia="en-US"/>
        </w:rPr>
        <w:t>,</w:t>
      </w:r>
      <w:r w:rsidR="00012EF2" w:rsidRPr="00F660F0">
        <w:rPr>
          <w:rFonts w:ascii="Liberation Serif" w:eastAsiaTheme="minorHAnsi" w:hAnsi="Liberation Serif" w:cs="Liberation Serif"/>
          <w:sz w:val="24"/>
          <w:szCs w:val="24"/>
          <w:lang w:eastAsia="en-US"/>
        </w:rPr>
        <w:t xml:space="preserve"> материалы в</w:t>
      </w:r>
      <w:r w:rsidR="00E0487A" w:rsidRPr="00F660F0">
        <w:rPr>
          <w:rFonts w:ascii="Liberation Serif" w:eastAsiaTheme="minorHAnsi" w:hAnsi="Liberation Serif" w:cs="Liberation Serif"/>
          <w:sz w:val="24"/>
          <w:szCs w:val="24"/>
          <w:lang w:eastAsia="en-US"/>
        </w:rPr>
        <w:t xml:space="preserve"> </w:t>
      </w:r>
      <w:r w:rsidR="00012EF2" w:rsidRPr="00F660F0">
        <w:rPr>
          <w:rFonts w:ascii="Liberation Serif" w:eastAsiaTheme="minorHAnsi" w:hAnsi="Liberation Serif" w:cs="Liberation Serif"/>
          <w:sz w:val="24"/>
          <w:szCs w:val="24"/>
          <w:lang w:eastAsia="en-US"/>
        </w:rPr>
        <w:t>отношении</w:t>
      </w:r>
      <w:r w:rsidRPr="00F660F0">
        <w:rPr>
          <w:rFonts w:ascii="Liberation Serif" w:eastAsiaTheme="minorHAnsi" w:hAnsi="Liberation Serif" w:cs="Liberation Serif"/>
          <w:sz w:val="24"/>
          <w:szCs w:val="24"/>
          <w:lang w:eastAsia="en-US"/>
        </w:rPr>
        <w:t xml:space="preserve"> 9</w:t>
      </w:r>
      <w:r w:rsidR="00E0487A" w:rsidRPr="00F660F0">
        <w:rPr>
          <w:rFonts w:ascii="Liberation Serif" w:hAnsi="Liberation Serif" w:cs="Liberation Serif"/>
          <w:sz w:val="24"/>
          <w:szCs w:val="24"/>
        </w:rPr>
        <w:t> </w:t>
      </w:r>
      <w:r w:rsidRPr="00F660F0">
        <w:rPr>
          <w:rFonts w:ascii="Liberation Serif" w:eastAsiaTheme="minorHAnsi" w:hAnsi="Liberation Serif" w:cs="Liberation Serif"/>
          <w:sz w:val="24"/>
          <w:szCs w:val="24"/>
          <w:lang w:eastAsia="en-US"/>
        </w:rPr>
        <w:t>муниципальных служащих рассмотрены на заседании Комиссии по</w:t>
      </w:r>
      <w:r w:rsidR="00E0487A" w:rsidRPr="00F660F0">
        <w:rPr>
          <w:rFonts w:ascii="Liberation Serif" w:eastAsiaTheme="minorHAnsi" w:hAnsi="Liberation Serif" w:cs="Liberation Serif"/>
          <w:sz w:val="24"/>
          <w:szCs w:val="24"/>
          <w:lang w:eastAsia="en-US"/>
        </w:rPr>
        <w:t xml:space="preserve"> </w:t>
      </w:r>
      <w:r w:rsidRPr="00F660F0">
        <w:rPr>
          <w:rFonts w:ascii="Liberation Serif" w:eastAsiaTheme="minorHAnsi" w:hAnsi="Liberation Serif" w:cs="Liberation Serif"/>
          <w:sz w:val="24"/>
          <w:szCs w:val="24"/>
          <w:lang w:eastAsia="en-US"/>
        </w:rPr>
        <w:t>соблюдению требований к</w:t>
      </w:r>
      <w:r w:rsidR="00E0487A" w:rsidRPr="00F660F0">
        <w:rPr>
          <w:rFonts w:ascii="Liberation Serif" w:hAnsi="Liberation Serif" w:cs="Liberation Serif"/>
          <w:sz w:val="24"/>
          <w:szCs w:val="24"/>
        </w:rPr>
        <w:t> </w:t>
      </w:r>
      <w:r w:rsidRPr="00F660F0">
        <w:rPr>
          <w:rFonts w:ascii="Liberation Serif" w:eastAsiaTheme="minorHAnsi" w:hAnsi="Liberation Serif" w:cs="Liberation Serif"/>
          <w:sz w:val="24"/>
          <w:szCs w:val="24"/>
          <w:lang w:eastAsia="en-US"/>
        </w:rPr>
        <w:t>служебному поведению муниципальных служащих, замещающих должности в администрации городского округа, и урегулированию конфликта интересов</w:t>
      </w:r>
      <w:r w:rsidR="00012EF2" w:rsidRPr="00F660F0">
        <w:rPr>
          <w:rFonts w:ascii="Liberation Serif" w:eastAsiaTheme="minorHAnsi" w:hAnsi="Liberation Serif" w:cs="Liberation Serif"/>
          <w:sz w:val="24"/>
          <w:szCs w:val="24"/>
          <w:lang w:eastAsia="en-US"/>
        </w:rPr>
        <w:t xml:space="preserve"> (далее – Комиссия по соблюдению требований)</w:t>
      </w:r>
      <w:r w:rsidRPr="00F660F0">
        <w:rPr>
          <w:rFonts w:ascii="Liberation Serif" w:eastAsiaTheme="minorHAnsi" w:hAnsi="Liberation Serif" w:cs="Liberation Serif"/>
          <w:sz w:val="24"/>
          <w:szCs w:val="24"/>
          <w:lang w:eastAsia="en-US"/>
        </w:rPr>
        <w:t>, 7</w:t>
      </w:r>
      <w:r w:rsidR="00012EF2" w:rsidRPr="00F660F0">
        <w:rPr>
          <w:rFonts w:ascii="Liberation Serif" w:eastAsiaTheme="minorHAnsi" w:hAnsi="Liberation Serif" w:cs="Liberation Serif"/>
          <w:sz w:val="24"/>
          <w:szCs w:val="24"/>
          <w:lang w:eastAsia="en-US"/>
        </w:rPr>
        <w:t> </w:t>
      </w:r>
      <w:r w:rsidRPr="00F660F0">
        <w:rPr>
          <w:rFonts w:ascii="Liberation Serif" w:eastAsiaTheme="minorHAnsi" w:hAnsi="Liberation Serif" w:cs="Liberation Serif"/>
          <w:sz w:val="24"/>
          <w:szCs w:val="24"/>
          <w:lang w:eastAsia="en-US"/>
        </w:rPr>
        <w:t>муниципальных служащих привлечены к дисциплинарной ответственности.</w:t>
      </w:r>
    </w:p>
    <w:p w14:paraId="0893D152" w14:textId="3360CF83" w:rsidR="00BD3C62" w:rsidRPr="00F660F0" w:rsidRDefault="00BD3C62"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Организованы и проведены мероприятия, посвященные Международному дню борьбы с</w:t>
      </w:r>
      <w:r w:rsidR="00E0487A" w:rsidRPr="00F660F0">
        <w:rPr>
          <w:rFonts w:ascii="Liberation Serif" w:hAnsi="Liberation Serif" w:cs="Liberation Serif"/>
          <w:sz w:val="24"/>
          <w:szCs w:val="24"/>
        </w:rPr>
        <w:t> </w:t>
      </w:r>
      <w:r w:rsidRPr="00F660F0">
        <w:rPr>
          <w:rFonts w:ascii="Liberation Serif" w:eastAsiaTheme="minorHAnsi" w:hAnsi="Liberation Serif" w:cs="Liberation Serif"/>
          <w:sz w:val="24"/>
          <w:szCs w:val="24"/>
          <w:lang w:eastAsia="en-US"/>
        </w:rPr>
        <w:t>коррупцией (9 декабря) в 2019 году.</w:t>
      </w:r>
    </w:p>
    <w:p w14:paraId="4F4A5AF7" w14:textId="0677E0DD" w:rsidR="00877EB9" w:rsidRPr="00F660F0" w:rsidRDefault="00877EB9"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 xml:space="preserve">Проведено 4 заседания </w:t>
      </w:r>
      <w:r w:rsidR="00012EF2" w:rsidRPr="00F660F0">
        <w:rPr>
          <w:rFonts w:ascii="Liberation Serif" w:eastAsiaTheme="minorHAnsi" w:hAnsi="Liberation Serif" w:cs="Liberation Serif"/>
          <w:sz w:val="24"/>
          <w:szCs w:val="24"/>
          <w:lang w:eastAsia="en-US"/>
        </w:rPr>
        <w:t xml:space="preserve">Комиссии </w:t>
      </w:r>
      <w:r w:rsidRPr="00F660F0">
        <w:rPr>
          <w:rFonts w:ascii="Liberation Serif" w:eastAsiaTheme="minorHAnsi" w:hAnsi="Liberation Serif" w:cs="Liberation Serif"/>
          <w:sz w:val="24"/>
          <w:szCs w:val="24"/>
          <w:lang w:eastAsia="en-US"/>
        </w:rPr>
        <w:t>по соблюдению требований</w:t>
      </w:r>
      <w:r w:rsidR="00237436" w:rsidRPr="00F660F0">
        <w:rPr>
          <w:rFonts w:ascii="Liberation Serif" w:eastAsiaTheme="minorHAnsi" w:hAnsi="Liberation Serif" w:cs="Liberation Serif"/>
          <w:sz w:val="24"/>
          <w:szCs w:val="24"/>
          <w:lang w:eastAsia="en-US"/>
        </w:rPr>
        <w:t>.</w:t>
      </w:r>
      <w:r w:rsidRPr="00F660F0">
        <w:rPr>
          <w:rFonts w:ascii="Liberation Serif" w:eastAsiaTheme="minorHAnsi" w:hAnsi="Liberation Serif" w:cs="Liberation Serif"/>
          <w:sz w:val="24"/>
          <w:szCs w:val="24"/>
          <w:lang w:eastAsia="en-US"/>
        </w:rPr>
        <w:t xml:space="preserve"> Обеспечено участие </w:t>
      </w:r>
      <w:r w:rsidR="00012EF2" w:rsidRPr="00F660F0">
        <w:rPr>
          <w:rFonts w:ascii="Liberation Serif" w:eastAsiaTheme="minorHAnsi" w:hAnsi="Liberation Serif" w:cs="Liberation Serif"/>
          <w:sz w:val="24"/>
          <w:szCs w:val="24"/>
          <w:lang w:eastAsia="en-US"/>
        </w:rPr>
        <w:t>представителей научных, образовательных организаций и общественных объединений в</w:t>
      </w:r>
      <w:r w:rsidR="00E0487A" w:rsidRPr="00F660F0">
        <w:rPr>
          <w:rFonts w:ascii="Liberation Serif" w:hAnsi="Liberation Serif" w:cs="Liberation Serif"/>
          <w:sz w:val="24"/>
          <w:szCs w:val="24"/>
        </w:rPr>
        <w:t> </w:t>
      </w:r>
      <w:r w:rsidRPr="00F660F0">
        <w:rPr>
          <w:rFonts w:ascii="Liberation Serif" w:eastAsiaTheme="minorHAnsi" w:hAnsi="Liberation Serif" w:cs="Liberation Serif"/>
          <w:sz w:val="24"/>
          <w:szCs w:val="24"/>
          <w:lang w:eastAsia="en-US"/>
        </w:rPr>
        <w:t xml:space="preserve">деятельности </w:t>
      </w:r>
      <w:r w:rsidR="00012EF2" w:rsidRPr="00F660F0">
        <w:rPr>
          <w:rFonts w:ascii="Liberation Serif" w:eastAsiaTheme="minorHAnsi" w:hAnsi="Liberation Serif" w:cs="Liberation Serif"/>
          <w:sz w:val="24"/>
          <w:szCs w:val="24"/>
          <w:lang w:eastAsia="en-US"/>
        </w:rPr>
        <w:t>Комиссии по соблюдению требований</w:t>
      </w:r>
      <w:r w:rsidRPr="00F660F0">
        <w:rPr>
          <w:rFonts w:ascii="Liberation Serif" w:eastAsiaTheme="minorHAnsi" w:hAnsi="Liberation Serif" w:cs="Liberation Serif"/>
          <w:sz w:val="24"/>
          <w:szCs w:val="24"/>
          <w:lang w:eastAsia="en-US"/>
        </w:rPr>
        <w:t>.</w:t>
      </w:r>
    </w:p>
    <w:p w14:paraId="199E4812" w14:textId="0698AED2" w:rsidR="00877EB9" w:rsidRPr="00F660F0" w:rsidRDefault="00877EB9" w:rsidP="00FD74A6">
      <w:pPr>
        <w:ind w:firstLine="567"/>
        <w:contextualSpacing/>
        <w:jc w:val="both"/>
        <w:rPr>
          <w:rFonts w:ascii="Liberation Serif" w:eastAsiaTheme="minorHAnsi" w:hAnsi="Liberation Serif" w:cs="Liberation Serif"/>
          <w:sz w:val="24"/>
          <w:szCs w:val="24"/>
          <w:lang w:eastAsia="en-US"/>
        </w:rPr>
      </w:pPr>
      <w:r w:rsidRPr="00F660F0">
        <w:rPr>
          <w:rFonts w:ascii="Liberation Serif" w:eastAsiaTheme="minorHAnsi" w:hAnsi="Liberation Serif" w:cs="Liberation Serif"/>
          <w:sz w:val="24"/>
          <w:szCs w:val="24"/>
          <w:lang w:eastAsia="en-US"/>
        </w:rPr>
        <w:t>В 2019 году разработан Кодекс этики и служебного поведения муниципальных служащих администрации г</w:t>
      </w:r>
      <w:r w:rsidR="000C6CB1" w:rsidRPr="00F660F0">
        <w:rPr>
          <w:rFonts w:ascii="Liberation Serif" w:eastAsiaTheme="minorHAnsi" w:hAnsi="Liberation Serif" w:cs="Liberation Serif"/>
          <w:sz w:val="24"/>
          <w:szCs w:val="24"/>
          <w:lang w:eastAsia="en-US"/>
        </w:rPr>
        <w:t xml:space="preserve">ородского округа Верхняя Пышма, утвержденный </w:t>
      </w:r>
      <w:r w:rsidRPr="00F660F0">
        <w:rPr>
          <w:rFonts w:ascii="Liberation Serif" w:eastAsiaTheme="minorHAnsi" w:hAnsi="Liberation Serif" w:cs="Liberation Serif"/>
          <w:sz w:val="24"/>
          <w:szCs w:val="24"/>
          <w:lang w:eastAsia="en-US"/>
        </w:rPr>
        <w:t>постановлени</w:t>
      </w:r>
      <w:r w:rsidR="000C6CB1" w:rsidRPr="00F660F0">
        <w:rPr>
          <w:rFonts w:ascii="Liberation Serif" w:eastAsiaTheme="minorHAnsi" w:hAnsi="Liberation Serif" w:cs="Liberation Serif"/>
          <w:sz w:val="24"/>
          <w:szCs w:val="24"/>
          <w:lang w:eastAsia="en-US"/>
        </w:rPr>
        <w:t>ем</w:t>
      </w:r>
      <w:r w:rsidRPr="00F660F0">
        <w:rPr>
          <w:rFonts w:ascii="Liberation Serif" w:eastAsiaTheme="minorHAnsi" w:hAnsi="Liberation Serif" w:cs="Liberation Serif"/>
          <w:sz w:val="24"/>
          <w:szCs w:val="24"/>
          <w:lang w:eastAsia="en-US"/>
        </w:rPr>
        <w:t xml:space="preserve"> администрации городского округа от 25.02.2019 №</w:t>
      </w:r>
      <w:r w:rsidR="00012EF2" w:rsidRPr="00F660F0">
        <w:rPr>
          <w:rFonts w:ascii="Liberation Serif" w:hAnsi="Liberation Serif" w:cs="Liberation Serif"/>
          <w:sz w:val="24"/>
          <w:szCs w:val="24"/>
        </w:rPr>
        <w:t> </w:t>
      </w:r>
      <w:r w:rsidRPr="00F660F0">
        <w:rPr>
          <w:rFonts w:ascii="Liberation Serif" w:eastAsiaTheme="minorHAnsi" w:hAnsi="Liberation Serif" w:cs="Liberation Serif"/>
          <w:sz w:val="24"/>
          <w:szCs w:val="24"/>
          <w:lang w:eastAsia="en-US"/>
        </w:rPr>
        <w:t>200.</w:t>
      </w:r>
    </w:p>
    <w:p w14:paraId="6C77D626" w14:textId="45DFF6F5" w:rsidR="00696DED" w:rsidRPr="00F660F0" w:rsidRDefault="00696DED">
      <w:pPr>
        <w:rPr>
          <w:rFonts w:ascii="Liberation Serif" w:hAnsi="Liberation Serif" w:cs="Liberation Serif"/>
          <w:sz w:val="24"/>
          <w:szCs w:val="24"/>
        </w:rPr>
      </w:pPr>
      <w:r w:rsidRPr="00F660F0">
        <w:rPr>
          <w:rFonts w:ascii="Liberation Serif" w:hAnsi="Liberation Serif" w:cs="Liberation Serif"/>
          <w:sz w:val="24"/>
          <w:szCs w:val="24"/>
        </w:rPr>
        <w:br w:type="page"/>
      </w:r>
    </w:p>
    <w:p w14:paraId="3573EB74" w14:textId="57154257" w:rsidR="00537568" w:rsidRPr="00F660F0" w:rsidRDefault="00537568" w:rsidP="00660431">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lastRenderedPageBreak/>
        <w:t>Глава 3. Исполнение отдельных государственных полномочий, переданных администрации федеральными законами и законами Свердловской области</w:t>
      </w:r>
    </w:p>
    <w:p w14:paraId="1FE99FBB" w14:textId="77777777" w:rsidR="005B12E2" w:rsidRPr="00F660F0" w:rsidRDefault="005B12E2" w:rsidP="005B12E2">
      <w:pPr>
        <w:contextualSpacing/>
        <w:jc w:val="both"/>
        <w:rPr>
          <w:rFonts w:ascii="Liberation Serif" w:hAnsi="Liberation Serif" w:cs="Liberation Serif"/>
          <w:sz w:val="16"/>
          <w:szCs w:val="16"/>
        </w:rPr>
      </w:pPr>
    </w:p>
    <w:p w14:paraId="3B1C88FF" w14:textId="1AD3349F" w:rsidR="00537568" w:rsidRPr="00F660F0" w:rsidRDefault="00537568" w:rsidP="00660431">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соответствии с законодательством администрацией в 2019 году исполнялось восемь переданных государственных полномочий, в том числе:</w:t>
      </w:r>
    </w:p>
    <w:p w14:paraId="50C07FE5" w14:textId="7DD3F6D9" w:rsidR="00537568" w:rsidRPr="00F660F0" w:rsidRDefault="00537568" w:rsidP="00660431">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в сфере архивного дела по временному хранению, комплектованию, учету и</w:t>
      </w:r>
      <w:r w:rsidR="00B50B0A"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использованию архивных документов, относящихся к государственной собственности Свердловской области. Объем субвенций из областного бюджета составил </w:t>
      </w:r>
      <w:r w:rsidR="00012EF2" w:rsidRPr="00F660F0">
        <w:rPr>
          <w:rFonts w:ascii="Liberation Serif" w:hAnsi="Liberation Serif" w:cs="Liberation Serif"/>
          <w:sz w:val="24"/>
          <w:szCs w:val="24"/>
        </w:rPr>
        <w:t xml:space="preserve">200 тысяч </w:t>
      </w:r>
      <w:r w:rsidRPr="00F660F0">
        <w:rPr>
          <w:rFonts w:ascii="Liberation Serif" w:hAnsi="Liberation Serif" w:cs="Liberation Serif"/>
          <w:sz w:val="24"/>
          <w:szCs w:val="24"/>
        </w:rPr>
        <w:t>рублей;</w:t>
      </w:r>
    </w:p>
    <w:p w14:paraId="03F74531" w14:textId="70559F3C" w:rsidR="00537568" w:rsidRPr="00F660F0" w:rsidRDefault="00537568" w:rsidP="00660431">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по организации деятельности административной комиссии, которая рассматривает дела об</w:t>
      </w:r>
      <w:r w:rsidR="00B50B0A" w:rsidRPr="00F660F0">
        <w:rPr>
          <w:rFonts w:ascii="Liberation Serif" w:hAnsi="Liberation Serif" w:cs="Liberation Serif"/>
          <w:sz w:val="24"/>
          <w:szCs w:val="24"/>
        </w:rPr>
        <w:t> </w:t>
      </w:r>
      <w:r w:rsidRPr="00F660F0">
        <w:rPr>
          <w:rFonts w:ascii="Liberation Serif" w:hAnsi="Liberation Serif" w:cs="Liberation Serif"/>
          <w:sz w:val="24"/>
          <w:szCs w:val="24"/>
        </w:rPr>
        <w:t>административных правонарушениях, предусмотренных Законом Свердловской области от</w:t>
      </w:r>
      <w:r w:rsidR="00B50B0A" w:rsidRPr="00F660F0">
        <w:rPr>
          <w:rFonts w:ascii="Liberation Serif" w:hAnsi="Liberation Serif" w:cs="Liberation Serif"/>
          <w:sz w:val="24"/>
          <w:szCs w:val="24"/>
        </w:rPr>
        <w:t> </w:t>
      </w:r>
      <w:r w:rsidRPr="00F660F0">
        <w:rPr>
          <w:rFonts w:ascii="Liberation Serif" w:hAnsi="Liberation Serif" w:cs="Liberation Serif"/>
          <w:sz w:val="24"/>
          <w:szCs w:val="24"/>
        </w:rPr>
        <w:t>14 июня 2005 года № 52-ОЗ «Об</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административных правонарушениях на территории Свердловской области». В</w:t>
      </w:r>
      <w:r w:rsidR="00012EF2" w:rsidRPr="00F660F0">
        <w:rPr>
          <w:rFonts w:ascii="Liberation Serif" w:hAnsi="Liberation Serif" w:cs="Liberation Serif"/>
          <w:sz w:val="24"/>
          <w:szCs w:val="24"/>
        </w:rPr>
        <w:t> </w:t>
      </w:r>
      <w:r w:rsidRPr="00F660F0">
        <w:rPr>
          <w:rFonts w:ascii="Liberation Serif" w:hAnsi="Liberation Serif" w:cs="Liberation Serif"/>
          <w:sz w:val="24"/>
          <w:szCs w:val="24"/>
        </w:rPr>
        <w:t>2018 году объем субвенций из областного бюджета на осуществление государственных полномочий по организации деятельности административной комиссии составил 0,1 тысячи рублей;</w:t>
      </w:r>
    </w:p>
    <w:p w14:paraId="402629D7" w14:textId="40C829D5" w:rsidR="00537568" w:rsidRPr="00F660F0" w:rsidRDefault="00537568"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по определению перечня должностных лиц, уполномоченных составлять протоколы об</w:t>
      </w:r>
      <w:r w:rsidR="00B50B0A" w:rsidRPr="00F660F0">
        <w:rPr>
          <w:rFonts w:ascii="Liberation Serif" w:hAnsi="Liberation Serif" w:cs="Liberation Serif"/>
          <w:sz w:val="24"/>
          <w:szCs w:val="24"/>
        </w:rPr>
        <w:t> </w:t>
      </w:r>
      <w:r w:rsidRPr="00F660F0">
        <w:rPr>
          <w:rFonts w:ascii="Liberation Serif" w:hAnsi="Liberation Serif" w:cs="Liberation Serif"/>
          <w:sz w:val="24"/>
          <w:szCs w:val="24"/>
        </w:rPr>
        <w:t>административных правонарушениях, предусмотренных законом Свердловской области. Объем субвенций составил 0,1 тысячи рублей;</w:t>
      </w:r>
    </w:p>
    <w:p w14:paraId="131FEA0F" w14:textId="26896DA4" w:rsidR="00537568" w:rsidRPr="00F660F0" w:rsidRDefault="00537568"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по финансовому обеспечению государственных гарантий по реализации прав граждан на</w:t>
      </w:r>
      <w:r w:rsidR="00B50B0A" w:rsidRPr="00F660F0">
        <w:rPr>
          <w:rFonts w:ascii="Liberation Serif" w:hAnsi="Liberation Serif" w:cs="Liberation Serif"/>
          <w:sz w:val="24"/>
          <w:szCs w:val="24"/>
        </w:rPr>
        <w:t> </w:t>
      </w:r>
      <w:r w:rsidRPr="00F660F0">
        <w:rPr>
          <w:rFonts w:ascii="Liberation Serif" w:hAnsi="Liberation Serif" w:cs="Liberation Serif"/>
          <w:sz w:val="24"/>
          <w:szCs w:val="24"/>
        </w:rPr>
        <w:t>получение общедоступного и бесплатного начального общего, основного общего, среднего общего образования детей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для</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реализации основных общеобразовательных программ в части финансирования расходов на учебники и учебные пособия, технические средства обучения, расходные материалы и хозяйственные нужды. В 201</w:t>
      </w:r>
      <w:r w:rsidR="001D7F69" w:rsidRPr="00F660F0">
        <w:rPr>
          <w:rFonts w:ascii="Liberation Serif" w:hAnsi="Liberation Serif" w:cs="Liberation Serif"/>
          <w:sz w:val="24"/>
          <w:szCs w:val="24"/>
        </w:rPr>
        <w:t>9</w:t>
      </w:r>
      <w:r w:rsidRPr="00F660F0">
        <w:rPr>
          <w:rFonts w:ascii="Liberation Serif" w:hAnsi="Liberation Serif" w:cs="Liberation Serif"/>
          <w:sz w:val="24"/>
          <w:szCs w:val="24"/>
        </w:rPr>
        <w:t xml:space="preserve"> году объем субвенций из</w:t>
      </w:r>
      <w:r w:rsidR="00012EF2"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областного бюджета составил </w:t>
      </w:r>
      <w:r w:rsidR="00535A3F" w:rsidRPr="00F660F0">
        <w:rPr>
          <w:rFonts w:ascii="Liberation Serif" w:hAnsi="Liberation Serif" w:cs="Liberation Serif"/>
          <w:sz w:val="24"/>
          <w:szCs w:val="24"/>
        </w:rPr>
        <w:t>39</w:t>
      </w:r>
      <w:r w:rsidRPr="00F660F0">
        <w:rPr>
          <w:rFonts w:ascii="Liberation Serif" w:hAnsi="Liberation Serif" w:cs="Liberation Serif"/>
          <w:sz w:val="24"/>
          <w:szCs w:val="24"/>
        </w:rPr>
        <w:t>,</w:t>
      </w:r>
      <w:r w:rsidR="00535A3F" w:rsidRPr="00F660F0">
        <w:rPr>
          <w:rFonts w:ascii="Liberation Serif" w:hAnsi="Liberation Serif" w:cs="Liberation Serif"/>
          <w:sz w:val="24"/>
          <w:szCs w:val="24"/>
        </w:rPr>
        <w:t>1</w:t>
      </w:r>
      <w:r w:rsidR="00B50B0A"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миллиона рублей;</w:t>
      </w:r>
    </w:p>
    <w:p w14:paraId="4A6309D4" w14:textId="77777777" w:rsidR="00537568" w:rsidRPr="00F660F0" w:rsidRDefault="00537568"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по постановке на учет и учету граждан РФ, имеющих право на получение жилищных субсидий на приобретение или строительство жилых помещений, въезжающих из районов Крайнего Севера и приравненных к ним местностей. Объем субвенций из областного бюджета составил 0,1 тысячи рублей;</w:t>
      </w:r>
    </w:p>
    <w:p w14:paraId="547CF5B0" w14:textId="0CB3D18B" w:rsidR="00537568" w:rsidRPr="00F660F0" w:rsidRDefault="00537568"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по финансовому обеспечению государственных гарантий реализации прав на</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получение общедоступного и бесплатного дошкольного образования в</w:t>
      </w:r>
      <w:r w:rsidR="00012EF2"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 Объем субвенций из областного бюджета составил </w:t>
      </w:r>
      <w:r w:rsidR="00535A3F" w:rsidRPr="00F660F0">
        <w:rPr>
          <w:rFonts w:ascii="Liberation Serif" w:hAnsi="Liberation Serif" w:cs="Liberation Serif"/>
          <w:sz w:val="24"/>
          <w:szCs w:val="24"/>
        </w:rPr>
        <w:t>525,4</w:t>
      </w:r>
      <w:r w:rsidRPr="00F660F0">
        <w:rPr>
          <w:rFonts w:ascii="Liberation Serif" w:hAnsi="Liberation Serif" w:cs="Liberation Serif"/>
          <w:sz w:val="24"/>
          <w:szCs w:val="24"/>
        </w:rPr>
        <w:t> миллиона рублей;</w:t>
      </w:r>
    </w:p>
    <w:p w14:paraId="79FDD078" w14:textId="0AAB8EE1" w:rsidR="00535A3F" w:rsidRPr="00F660F0" w:rsidRDefault="008D6CD7"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012EF2" w:rsidRPr="00F660F0">
        <w:rPr>
          <w:rFonts w:ascii="Liberation Serif" w:hAnsi="Liberation Serif" w:cs="Liberation Serif"/>
          <w:sz w:val="24"/>
          <w:szCs w:val="24"/>
        </w:rPr>
        <w:t> </w:t>
      </w:r>
      <w:r w:rsidR="00535A3F" w:rsidRPr="00F660F0">
        <w:rPr>
          <w:rFonts w:ascii="Liberation Serif" w:hAnsi="Liberation Serif" w:cs="Liberation Serif"/>
          <w:sz w:val="24"/>
          <w:szCs w:val="24"/>
        </w:rPr>
        <w:t>по финансовому обеспечение государственных гарантий реализации прав на</w:t>
      </w:r>
      <w:r w:rsidR="00B50B0A" w:rsidRPr="00F660F0">
        <w:rPr>
          <w:rFonts w:ascii="Liberation Serif" w:hAnsi="Liberation Serif" w:cs="Liberation Serif"/>
          <w:sz w:val="24"/>
          <w:szCs w:val="24"/>
        </w:rPr>
        <w:t xml:space="preserve"> </w:t>
      </w:r>
      <w:r w:rsidR="00535A3F" w:rsidRPr="00F660F0">
        <w:rPr>
          <w:rFonts w:ascii="Liberation Serif" w:hAnsi="Liberation Serif" w:cs="Liberation Serif"/>
          <w:sz w:val="24"/>
          <w:szCs w:val="24"/>
        </w:rPr>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r w:rsidR="00012EF2" w:rsidRPr="00F660F0">
        <w:rPr>
          <w:rFonts w:ascii="Liberation Serif" w:hAnsi="Liberation Serif" w:cs="Liberation Serif"/>
          <w:sz w:val="24"/>
          <w:szCs w:val="24"/>
        </w:rPr>
        <w:t xml:space="preserve">. Объем субвенций из областного бюджета составил </w:t>
      </w:r>
      <w:r w:rsidR="00535A3F" w:rsidRPr="00F660F0">
        <w:rPr>
          <w:rFonts w:ascii="Liberation Serif" w:hAnsi="Liberation Serif" w:cs="Liberation Serif"/>
          <w:sz w:val="24"/>
          <w:szCs w:val="24"/>
        </w:rPr>
        <w:t>383,9</w:t>
      </w:r>
      <w:r w:rsidR="00B50B0A" w:rsidRPr="00F660F0">
        <w:rPr>
          <w:rFonts w:ascii="Liberation Serif" w:hAnsi="Liberation Serif" w:cs="Liberation Serif"/>
          <w:sz w:val="24"/>
          <w:szCs w:val="24"/>
        </w:rPr>
        <w:t> </w:t>
      </w:r>
      <w:r w:rsidR="008E2A35" w:rsidRPr="00F660F0">
        <w:rPr>
          <w:rFonts w:ascii="Liberation Serif" w:hAnsi="Liberation Serif" w:cs="Liberation Serif"/>
          <w:sz w:val="24"/>
          <w:szCs w:val="24"/>
        </w:rPr>
        <w:t>миллиона рублей;</w:t>
      </w:r>
    </w:p>
    <w:p w14:paraId="58EA3B73" w14:textId="7475E8D9" w:rsidR="00537568" w:rsidRPr="00F660F0" w:rsidRDefault="00537568"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по предоставлению отдельным категориям граждан компенсаций расходов на</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оплату жилого помещения и коммунальных услуг, и субсидий гражданам на</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оплату жилого помещения и коммунальных услуг. Специалистам</w:t>
      </w:r>
      <w:r w:rsidR="00DC4144" w:rsidRPr="00F660F0">
        <w:rPr>
          <w:rFonts w:ascii="Liberation Serif" w:hAnsi="Liberation Serif" w:cs="Liberation Serif"/>
          <w:sz w:val="24"/>
          <w:szCs w:val="24"/>
        </w:rPr>
        <w:t xml:space="preserve">и отдела субсидий и компенсаций </w:t>
      </w:r>
      <w:r w:rsidRPr="00F660F0">
        <w:rPr>
          <w:rFonts w:ascii="Liberation Serif" w:hAnsi="Liberation Serif" w:cs="Liberation Serif"/>
          <w:sz w:val="24"/>
          <w:szCs w:val="24"/>
        </w:rPr>
        <w:t>рассмотрены</w:t>
      </w:r>
      <w:r w:rsidR="00DC4144" w:rsidRPr="00F660F0">
        <w:rPr>
          <w:rFonts w:ascii="Liberation Serif" w:hAnsi="Liberation Serif" w:cs="Liberation Serif"/>
          <w:sz w:val="24"/>
          <w:szCs w:val="24"/>
        </w:rPr>
        <w:t xml:space="preserve"> </w:t>
      </w:r>
      <w:r w:rsidR="00357FBA" w:rsidRPr="00F660F0">
        <w:rPr>
          <w:rFonts w:ascii="Liberation Serif" w:hAnsi="Liberation Serif" w:cs="Liberation Serif"/>
          <w:sz w:val="24"/>
          <w:szCs w:val="24"/>
        </w:rPr>
        <w:t>8</w:t>
      </w:r>
      <w:r w:rsidR="00B50B0A" w:rsidRPr="00F660F0">
        <w:rPr>
          <w:rFonts w:ascii="Liberation Serif" w:hAnsi="Liberation Serif" w:cs="Liberation Serif"/>
          <w:sz w:val="24"/>
          <w:szCs w:val="24"/>
        </w:rPr>
        <w:t> </w:t>
      </w:r>
      <w:r w:rsidR="00357FBA" w:rsidRPr="00F660F0">
        <w:rPr>
          <w:rFonts w:ascii="Liberation Serif" w:hAnsi="Liberation Serif" w:cs="Liberation Serif"/>
          <w:sz w:val="24"/>
          <w:szCs w:val="24"/>
        </w:rPr>
        <w:t>109</w:t>
      </w:r>
      <w:r w:rsidR="00B50B0A"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обращений граждан, в том числе </w:t>
      </w:r>
      <w:r w:rsidR="00357FBA" w:rsidRPr="00F660F0">
        <w:rPr>
          <w:rFonts w:ascii="Liberation Serif" w:hAnsi="Liberation Serif" w:cs="Liberation Serif"/>
          <w:sz w:val="24"/>
          <w:szCs w:val="24"/>
        </w:rPr>
        <w:t>518</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заявлений по субсидиям и </w:t>
      </w:r>
      <w:r w:rsidR="00357FBA" w:rsidRPr="00F660F0">
        <w:rPr>
          <w:rFonts w:ascii="Liberation Serif" w:hAnsi="Liberation Serif" w:cs="Liberation Serif"/>
          <w:sz w:val="24"/>
          <w:szCs w:val="24"/>
        </w:rPr>
        <w:t>7</w:t>
      </w:r>
      <w:r w:rsidR="00012EF2" w:rsidRPr="00F660F0">
        <w:rPr>
          <w:rFonts w:ascii="Liberation Serif" w:hAnsi="Liberation Serif" w:cs="Liberation Serif"/>
          <w:sz w:val="24"/>
          <w:szCs w:val="24"/>
        </w:rPr>
        <w:t> </w:t>
      </w:r>
      <w:r w:rsidR="00357FBA" w:rsidRPr="00F660F0">
        <w:rPr>
          <w:rFonts w:ascii="Liberation Serif" w:hAnsi="Liberation Serif" w:cs="Liberation Serif"/>
          <w:sz w:val="24"/>
          <w:szCs w:val="24"/>
        </w:rPr>
        <w:t>591</w:t>
      </w:r>
      <w:r w:rsidRPr="00F660F0">
        <w:rPr>
          <w:rFonts w:ascii="Liberation Serif" w:hAnsi="Liberation Serif" w:cs="Liberation Serif"/>
          <w:sz w:val="24"/>
          <w:szCs w:val="24"/>
        </w:rPr>
        <w:t xml:space="preserve"> заявлени</w:t>
      </w:r>
      <w:r w:rsidR="00012EF2" w:rsidRPr="00F660F0">
        <w:rPr>
          <w:rFonts w:ascii="Liberation Serif" w:hAnsi="Liberation Serif" w:cs="Liberation Serif"/>
          <w:sz w:val="24"/>
          <w:szCs w:val="24"/>
        </w:rPr>
        <w:t>е</w:t>
      </w:r>
      <w:r w:rsidRPr="00F660F0">
        <w:rPr>
          <w:rFonts w:ascii="Liberation Serif" w:hAnsi="Liberation Serif" w:cs="Liberation Serif"/>
          <w:sz w:val="24"/>
          <w:szCs w:val="24"/>
        </w:rPr>
        <w:t xml:space="preserve"> на</w:t>
      </w:r>
      <w:r w:rsidR="00B50B0A" w:rsidRPr="00F660F0">
        <w:rPr>
          <w:rFonts w:ascii="Liberation Serif" w:hAnsi="Liberation Serif" w:cs="Liberation Serif"/>
          <w:sz w:val="24"/>
          <w:szCs w:val="24"/>
        </w:rPr>
        <w:t> </w:t>
      </w:r>
      <w:r w:rsidRPr="00F660F0">
        <w:rPr>
          <w:rFonts w:ascii="Liberation Serif" w:hAnsi="Liberation Serif" w:cs="Liberation Serif"/>
          <w:sz w:val="24"/>
          <w:szCs w:val="24"/>
        </w:rPr>
        <w:t>предоставление компенсаций расходов на оплату жилого помещения и коммунальных услуг (федеральные и</w:t>
      </w:r>
      <w:r w:rsidR="00B50B0A" w:rsidRPr="00F660F0">
        <w:rPr>
          <w:rFonts w:ascii="Liberation Serif" w:eastAsia="Calibri" w:hAnsi="Liberation Serif" w:cs="Liberation Serif"/>
          <w:sz w:val="24"/>
          <w:szCs w:val="24"/>
        </w:rPr>
        <w:t xml:space="preserve"> </w:t>
      </w:r>
      <w:r w:rsidRPr="00F660F0">
        <w:rPr>
          <w:rFonts w:ascii="Liberation Serif" w:hAnsi="Liberation Serif" w:cs="Liberation Serif"/>
          <w:sz w:val="24"/>
          <w:szCs w:val="24"/>
        </w:rPr>
        <w:t>областные льготники). Объем субвенций из областного бюджета составил 1</w:t>
      </w:r>
      <w:r w:rsidR="00357FBA" w:rsidRPr="00F660F0">
        <w:rPr>
          <w:rFonts w:ascii="Liberation Serif" w:hAnsi="Liberation Serif" w:cs="Liberation Serif"/>
          <w:sz w:val="24"/>
          <w:szCs w:val="24"/>
        </w:rPr>
        <w:t>14</w:t>
      </w:r>
      <w:r w:rsidRPr="00F660F0">
        <w:rPr>
          <w:rFonts w:ascii="Liberation Serif" w:hAnsi="Liberation Serif" w:cs="Liberation Serif"/>
          <w:sz w:val="24"/>
          <w:szCs w:val="24"/>
        </w:rPr>
        <w:t>,</w:t>
      </w:r>
      <w:r w:rsidR="00357FBA" w:rsidRPr="00F660F0">
        <w:rPr>
          <w:rFonts w:ascii="Liberation Serif" w:hAnsi="Liberation Serif" w:cs="Liberation Serif"/>
          <w:sz w:val="24"/>
          <w:szCs w:val="24"/>
        </w:rPr>
        <w:t>3</w:t>
      </w:r>
      <w:r w:rsidRPr="00F660F0">
        <w:rPr>
          <w:rFonts w:ascii="Liberation Serif" w:hAnsi="Liberation Serif" w:cs="Liberation Serif"/>
          <w:sz w:val="24"/>
          <w:szCs w:val="24"/>
        </w:rPr>
        <w:t> миллиона рублей;</w:t>
      </w:r>
    </w:p>
    <w:p w14:paraId="2CF794CD" w14:textId="6FF31AA7" w:rsidR="00537568" w:rsidRPr="00F660F0" w:rsidRDefault="00537568"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по организации проведения мероприятий по отлову и содержанию безнадзорных животных. Объем субвенций из областного бюджета составил 1,9</w:t>
      </w:r>
      <w:r w:rsidR="00012EF2" w:rsidRPr="00F660F0">
        <w:rPr>
          <w:rFonts w:ascii="Liberation Serif" w:hAnsi="Liberation Serif" w:cs="Liberation Serif"/>
          <w:sz w:val="24"/>
          <w:szCs w:val="24"/>
        </w:rPr>
        <w:t> </w:t>
      </w:r>
      <w:r w:rsidRPr="00F660F0">
        <w:rPr>
          <w:rFonts w:ascii="Liberation Serif" w:hAnsi="Liberation Serif" w:cs="Liberation Serif"/>
          <w:sz w:val="24"/>
          <w:szCs w:val="24"/>
        </w:rPr>
        <w:t>миллиона рублей.</w:t>
      </w:r>
    </w:p>
    <w:p w14:paraId="36E149BF" w14:textId="5AEC630B" w:rsidR="00B50B0A" w:rsidRPr="00F660F0" w:rsidRDefault="00B50B0A">
      <w:pPr>
        <w:rPr>
          <w:rFonts w:ascii="Liberation Serif" w:hAnsi="Liberation Serif" w:cs="Liberation Serif"/>
          <w:sz w:val="16"/>
          <w:szCs w:val="16"/>
        </w:rPr>
      </w:pPr>
      <w:r w:rsidRPr="00F660F0">
        <w:rPr>
          <w:rFonts w:ascii="Liberation Serif" w:hAnsi="Liberation Serif" w:cs="Liberation Serif"/>
          <w:sz w:val="16"/>
          <w:szCs w:val="16"/>
        </w:rPr>
        <w:br w:type="page"/>
      </w:r>
    </w:p>
    <w:p w14:paraId="7F6628EF" w14:textId="006BEFEF" w:rsidR="00AF03E1" w:rsidRPr="00F660F0" w:rsidRDefault="00AF03E1" w:rsidP="008919C4">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lastRenderedPageBreak/>
        <w:t>Глава 4. Исполнение перечня вопросов, поставленных Думой городского округа</w:t>
      </w:r>
    </w:p>
    <w:p w14:paraId="059E2B23" w14:textId="77777777" w:rsidR="005B12E2" w:rsidRPr="00F660F0" w:rsidRDefault="005B12E2" w:rsidP="005B12E2">
      <w:pPr>
        <w:contextualSpacing/>
        <w:jc w:val="both"/>
        <w:rPr>
          <w:rFonts w:ascii="Liberation Serif" w:hAnsi="Liberation Serif" w:cs="Liberation Serif"/>
          <w:sz w:val="16"/>
          <w:szCs w:val="16"/>
        </w:rPr>
      </w:pPr>
    </w:p>
    <w:p w14:paraId="02F2514C" w14:textId="7E73B2B3" w:rsidR="00AF03E1" w:rsidRPr="00F660F0" w:rsidRDefault="00AF03E1"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 приложении 2 к настоящему </w:t>
      </w:r>
      <w:r w:rsidR="00012EF2" w:rsidRPr="00F660F0">
        <w:rPr>
          <w:rFonts w:ascii="Liberation Serif" w:hAnsi="Liberation Serif" w:cs="Liberation Serif"/>
          <w:sz w:val="24"/>
          <w:szCs w:val="24"/>
        </w:rPr>
        <w:t xml:space="preserve">Отчету </w:t>
      </w:r>
      <w:r w:rsidRPr="00F660F0">
        <w:rPr>
          <w:rFonts w:ascii="Liberation Serif" w:hAnsi="Liberation Serif" w:cs="Liberation Serif"/>
          <w:sz w:val="24"/>
          <w:szCs w:val="24"/>
        </w:rPr>
        <w:t>представлена информация о</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деятельности администрации городского округа по решению вопросов, поставленных Думой городского округа для решения в 2019 году. Всего Думой поставлено </w:t>
      </w:r>
      <w:r w:rsidR="007F122E" w:rsidRPr="00F660F0">
        <w:rPr>
          <w:rFonts w:ascii="Liberation Serif" w:hAnsi="Liberation Serif" w:cs="Liberation Serif"/>
          <w:sz w:val="24"/>
          <w:szCs w:val="24"/>
        </w:rPr>
        <w:t>106</w:t>
      </w:r>
      <w:r w:rsidRPr="00F660F0">
        <w:rPr>
          <w:rFonts w:ascii="Liberation Serif" w:hAnsi="Liberation Serif" w:cs="Liberation Serif"/>
          <w:sz w:val="24"/>
          <w:szCs w:val="24"/>
        </w:rPr>
        <w:t xml:space="preserve"> вопросов, большая часть которых выполнена или находится в</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различных стадиях исполнения.</w:t>
      </w:r>
    </w:p>
    <w:p w14:paraId="7BD700D8" w14:textId="77777777" w:rsidR="00E267C0" w:rsidRPr="00F660F0" w:rsidRDefault="00E267C0" w:rsidP="00E267C0">
      <w:pPr>
        <w:contextualSpacing/>
        <w:jc w:val="both"/>
        <w:rPr>
          <w:rFonts w:ascii="Liberation Serif" w:hAnsi="Liberation Serif" w:cs="Liberation Serif"/>
          <w:sz w:val="24"/>
          <w:szCs w:val="24"/>
        </w:rPr>
      </w:pPr>
    </w:p>
    <w:p w14:paraId="2C2F2FD6" w14:textId="77777777" w:rsidR="00B50B0A" w:rsidRPr="00F660F0" w:rsidRDefault="00B50B0A" w:rsidP="00E267C0">
      <w:pPr>
        <w:contextualSpacing/>
        <w:jc w:val="both"/>
        <w:rPr>
          <w:rFonts w:ascii="Liberation Serif" w:hAnsi="Liberation Serif" w:cs="Liberation Serif"/>
          <w:sz w:val="24"/>
          <w:szCs w:val="24"/>
        </w:rPr>
      </w:pPr>
    </w:p>
    <w:p w14:paraId="02486438" w14:textId="77777777" w:rsidR="00E267C0" w:rsidRPr="00F660F0" w:rsidRDefault="00E267C0" w:rsidP="00E267C0">
      <w:pPr>
        <w:contextualSpacing/>
        <w:jc w:val="both"/>
        <w:rPr>
          <w:rFonts w:ascii="Liberation Serif" w:hAnsi="Liberation Serif" w:cs="Liberation Serif"/>
          <w:sz w:val="24"/>
          <w:szCs w:val="24"/>
        </w:rPr>
      </w:pPr>
    </w:p>
    <w:p w14:paraId="6C250802" w14:textId="0254ED36" w:rsidR="00AF03E1" w:rsidRPr="00F660F0" w:rsidRDefault="00AF03E1" w:rsidP="008919C4">
      <w:pPr>
        <w:contextualSpacing/>
        <w:jc w:val="center"/>
        <w:rPr>
          <w:rFonts w:ascii="Liberation Serif" w:hAnsi="Liberation Serif" w:cs="Liberation Serif"/>
          <w:b/>
          <w:sz w:val="24"/>
          <w:szCs w:val="24"/>
        </w:rPr>
      </w:pPr>
      <w:r w:rsidRPr="00F660F0">
        <w:rPr>
          <w:rFonts w:ascii="Liberation Serif" w:hAnsi="Liberation Serif" w:cs="Liberation Serif"/>
          <w:b/>
          <w:sz w:val="24"/>
          <w:szCs w:val="24"/>
        </w:rPr>
        <w:t>Глава 5. Приоритеты и цели развития городского округа Верхняя Пышма на</w:t>
      </w:r>
      <w:r w:rsidR="00F20ED6">
        <w:rPr>
          <w:rFonts w:ascii="Liberation Serif" w:hAnsi="Liberation Serif" w:cs="Liberation Serif"/>
          <w:sz w:val="24"/>
          <w:szCs w:val="24"/>
        </w:rPr>
        <w:t xml:space="preserve"> </w:t>
      </w:r>
      <w:r w:rsidRPr="00F660F0">
        <w:rPr>
          <w:rFonts w:ascii="Liberation Serif" w:hAnsi="Liberation Serif" w:cs="Liberation Serif"/>
          <w:b/>
          <w:sz w:val="24"/>
          <w:szCs w:val="24"/>
        </w:rPr>
        <w:t>20</w:t>
      </w:r>
      <w:r w:rsidR="00703E93" w:rsidRPr="00F660F0">
        <w:rPr>
          <w:rFonts w:ascii="Liberation Serif" w:hAnsi="Liberation Serif" w:cs="Liberation Serif"/>
          <w:b/>
          <w:sz w:val="24"/>
          <w:szCs w:val="24"/>
        </w:rPr>
        <w:t>20</w:t>
      </w:r>
      <w:r w:rsidRPr="00F660F0">
        <w:rPr>
          <w:rFonts w:ascii="Liberation Serif" w:hAnsi="Liberation Serif" w:cs="Liberation Serif"/>
          <w:b/>
          <w:sz w:val="24"/>
          <w:szCs w:val="24"/>
        </w:rPr>
        <w:t xml:space="preserve"> год</w:t>
      </w:r>
    </w:p>
    <w:p w14:paraId="4EBEB7CE" w14:textId="77777777" w:rsidR="005B12E2" w:rsidRPr="00F660F0" w:rsidRDefault="005B12E2" w:rsidP="005B12E2">
      <w:pPr>
        <w:contextualSpacing/>
        <w:jc w:val="both"/>
        <w:rPr>
          <w:rFonts w:ascii="Liberation Serif" w:hAnsi="Liberation Serif" w:cs="Liberation Serif"/>
          <w:sz w:val="16"/>
          <w:szCs w:val="16"/>
        </w:rPr>
      </w:pPr>
    </w:p>
    <w:p w14:paraId="05990869" w14:textId="63AFE2A4" w:rsidR="0043579C" w:rsidRPr="00F660F0" w:rsidRDefault="00AF03E1" w:rsidP="00EB535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целях закрепления достигнутых в 201</w:t>
      </w:r>
      <w:r w:rsidR="00BA1B64" w:rsidRPr="00F660F0">
        <w:rPr>
          <w:rFonts w:ascii="Liberation Serif" w:hAnsi="Liberation Serif" w:cs="Liberation Serif"/>
          <w:sz w:val="24"/>
          <w:szCs w:val="24"/>
        </w:rPr>
        <w:t>9</w:t>
      </w:r>
      <w:r w:rsidRPr="00F660F0">
        <w:rPr>
          <w:rFonts w:ascii="Liberation Serif" w:hAnsi="Liberation Serif" w:cs="Liberation Serif"/>
          <w:sz w:val="24"/>
          <w:szCs w:val="24"/>
        </w:rPr>
        <w:t xml:space="preserve"> году положительных результатов и</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разработки действенных мер по сохранению и развитию экономики и социальной сферы в создавшихся условиях в 20</w:t>
      </w:r>
      <w:r w:rsidR="00BA1B64" w:rsidRPr="00F660F0">
        <w:rPr>
          <w:rFonts w:ascii="Liberation Serif" w:hAnsi="Liberation Serif" w:cs="Liberation Serif"/>
          <w:sz w:val="24"/>
          <w:szCs w:val="24"/>
        </w:rPr>
        <w:t>20</w:t>
      </w:r>
      <w:r w:rsidRPr="00F660F0">
        <w:rPr>
          <w:rFonts w:ascii="Liberation Serif" w:hAnsi="Liberation Serif" w:cs="Liberation Serif"/>
          <w:sz w:val="24"/>
          <w:szCs w:val="24"/>
        </w:rPr>
        <w:t xml:space="preserve"> году продолжена работа по выполнению Указов Пр</w:t>
      </w:r>
      <w:r w:rsidR="00EB5354" w:rsidRPr="00F660F0">
        <w:rPr>
          <w:rFonts w:ascii="Liberation Serif" w:hAnsi="Liberation Serif" w:cs="Liberation Serif"/>
          <w:sz w:val="24"/>
          <w:szCs w:val="24"/>
        </w:rPr>
        <w:t xml:space="preserve">езидента Российской Федерации, в том числе обеспечение достижения целей и задач, обозначенных в </w:t>
      </w:r>
      <w:r w:rsidR="00012EF2" w:rsidRPr="00F660F0">
        <w:rPr>
          <w:rFonts w:ascii="Liberation Serif" w:hAnsi="Liberation Serif" w:cs="Liberation Serif"/>
          <w:sz w:val="24"/>
          <w:szCs w:val="24"/>
        </w:rPr>
        <w:t xml:space="preserve">Указе Президента Российской Федерации от 07 мая 2018 года </w:t>
      </w:r>
      <w:r w:rsidR="00EB5354" w:rsidRPr="00F660F0">
        <w:rPr>
          <w:rFonts w:ascii="Liberation Serif" w:hAnsi="Liberation Serif" w:cs="Liberation Serif"/>
          <w:sz w:val="24"/>
          <w:szCs w:val="24"/>
        </w:rPr>
        <w:t>№</w:t>
      </w:r>
      <w:r w:rsidR="00012EF2" w:rsidRPr="00F660F0">
        <w:rPr>
          <w:rFonts w:ascii="Liberation Serif" w:hAnsi="Liberation Serif" w:cs="Liberation Serif"/>
          <w:sz w:val="24"/>
          <w:szCs w:val="24"/>
        </w:rPr>
        <w:t> </w:t>
      </w:r>
      <w:r w:rsidR="00EB5354" w:rsidRPr="00F660F0">
        <w:rPr>
          <w:rFonts w:ascii="Liberation Serif" w:hAnsi="Liberation Serif" w:cs="Liberation Serif"/>
          <w:sz w:val="24"/>
          <w:szCs w:val="24"/>
        </w:rPr>
        <w:t xml:space="preserve">204 «О национальных целях и стратегических задачах развития Российской Федерации на период до 2024 года», </w:t>
      </w:r>
      <w:r w:rsidR="00181999" w:rsidRPr="00F660F0">
        <w:rPr>
          <w:rFonts w:ascii="Liberation Serif" w:hAnsi="Liberation Serif" w:cs="Liberation Serif"/>
          <w:sz w:val="24"/>
          <w:szCs w:val="24"/>
        </w:rPr>
        <w:t>выполнению</w:t>
      </w:r>
      <w:r w:rsidR="00E70E7C" w:rsidRPr="00F660F0">
        <w:rPr>
          <w:rFonts w:ascii="Liberation Serif" w:hAnsi="Liberation Serif" w:cs="Liberation Serif"/>
          <w:sz w:val="24"/>
          <w:szCs w:val="24"/>
        </w:rPr>
        <w:t xml:space="preserve"> программы Губернатора Свердловской области «Пятилетка развития»,</w:t>
      </w:r>
      <w:r w:rsidR="00181999"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обеспечению эффективной реализации мероприятий муниципальных программ, целевого использования средств, привлекаемых за счет различных источников финансирования.</w:t>
      </w:r>
    </w:p>
    <w:p w14:paraId="0566DBE9" w14:textId="77777777" w:rsidR="0043579C" w:rsidRPr="00F660F0" w:rsidRDefault="00AF03E1" w:rsidP="00EB535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20</w:t>
      </w:r>
      <w:r w:rsidR="00BA1B64" w:rsidRPr="00F660F0">
        <w:rPr>
          <w:rFonts w:ascii="Liberation Serif" w:hAnsi="Liberation Serif" w:cs="Liberation Serif"/>
          <w:sz w:val="24"/>
          <w:szCs w:val="24"/>
        </w:rPr>
        <w:t>20</w:t>
      </w:r>
      <w:r w:rsidRPr="00F660F0">
        <w:rPr>
          <w:rFonts w:ascii="Liberation Serif" w:hAnsi="Liberation Serif" w:cs="Liberation Serif"/>
          <w:sz w:val="24"/>
          <w:szCs w:val="24"/>
        </w:rPr>
        <w:t xml:space="preserve"> год – год </w:t>
      </w:r>
      <w:r w:rsidR="00AB6D3A" w:rsidRPr="00F660F0">
        <w:rPr>
          <w:rFonts w:ascii="Liberation Serif" w:hAnsi="Liberation Serif" w:cs="Liberation Serif"/>
          <w:sz w:val="24"/>
          <w:szCs w:val="24"/>
        </w:rPr>
        <w:t xml:space="preserve">начала </w:t>
      </w:r>
      <w:r w:rsidR="00BA1B64" w:rsidRPr="00F660F0">
        <w:rPr>
          <w:rFonts w:ascii="Liberation Serif" w:hAnsi="Liberation Serif" w:cs="Liberation Serif"/>
          <w:sz w:val="24"/>
          <w:szCs w:val="24"/>
        </w:rPr>
        <w:t>реализации</w:t>
      </w:r>
      <w:r w:rsidRPr="00F660F0">
        <w:rPr>
          <w:rFonts w:ascii="Liberation Serif" w:hAnsi="Liberation Serif" w:cs="Liberation Serif"/>
          <w:sz w:val="24"/>
          <w:szCs w:val="24"/>
        </w:rPr>
        <w:t xml:space="preserve"> планов нов</w:t>
      </w:r>
      <w:r w:rsidR="00AB6D3A" w:rsidRPr="00F660F0">
        <w:rPr>
          <w:rFonts w:ascii="Liberation Serif" w:hAnsi="Liberation Serif" w:cs="Liberation Serif"/>
          <w:sz w:val="24"/>
          <w:szCs w:val="24"/>
        </w:rPr>
        <w:t>ых национальных проектов</w:t>
      </w:r>
      <w:r w:rsidRPr="00F660F0">
        <w:rPr>
          <w:rFonts w:ascii="Liberation Serif" w:hAnsi="Liberation Serif" w:cs="Liberation Serif"/>
          <w:sz w:val="24"/>
          <w:szCs w:val="24"/>
        </w:rPr>
        <w:t>.</w:t>
      </w:r>
    </w:p>
    <w:p w14:paraId="7D125CDD" w14:textId="77777777" w:rsidR="00F20ED6" w:rsidRDefault="00AF03E1"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В 20</w:t>
      </w:r>
      <w:r w:rsidR="00BA1B64" w:rsidRPr="00F660F0">
        <w:rPr>
          <w:rFonts w:ascii="Liberation Serif" w:hAnsi="Liberation Serif" w:cs="Liberation Serif"/>
          <w:sz w:val="24"/>
          <w:szCs w:val="24"/>
        </w:rPr>
        <w:t>20</w:t>
      </w:r>
      <w:r w:rsidRPr="00F660F0">
        <w:rPr>
          <w:rFonts w:ascii="Liberation Serif" w:hAnsi="Liberation Serif" w:cs="Liberation Serif"/>
          <w:sz w:val="24"/>
          <w:szCs w:val="24"/>
        </w:rPr>
        <w:t xml:space="preserve"> году необходимо выполнить взятые на себя обязательства по</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строительству и</w:t>
      </w:r>
      <w:r w:rsidR="00B50B0A" w:rsidRPr="00F660F0">
        <w:rPr>
          <w:rFonts w:ascii="Liberation Serif" w:hAnsi="Liberation Serif" w:cs="Liberation Serif"/>
          <w:sz w:val="24"/>
          <w:szCs w:val="24"/>
        </w:rPr>
        <w:t> </w:t>
      </w:r>
      <w:r w:rsidRPr="00F660F0">
        <w:rPr>
          <w:rFonts w:ascii="Liberation Serif" w:hAnsi="Liberation Serif" w:cs="Liberation Serif"/>
          <w:sz w:val="24"/>
          <w:szCs w:val="24"/>
        </w:rPr>
        <w:t>реконструкции объектов инфраструктуры и задать темпы развития на 202</w:t>
      </w:r>
      <w:r w:rsidR="00BA1B64" w:rsidRPr="00F660F0">
        <w:rPr>
          <w:rFonts w:ascii="Liberation Serif" w:hAnsi="Liberation Serif" w:cs="Liberation Serif"/>
          <w:sz w:val="24"/>
          <w:szCs w:val="24"/>
        </w:rPr>
        <w:t>1</w:t>
      </w:r>
      <w:r w:rsidR="00DC4144" w:rsidRPr="00F660F0">
        <w:rPr>
          <w:rFonts w:ascii="Liberation Serif" w:hAnsi="Liberation Serif" w:cs="Liberation Serif"/>
          <w:sz w:val="24"/>
          <w:szCs w:val="24"/>
        </w:rPr>
        <w:t xml:space="preserve"> год и последующие</w:t>
      </w:r>
      <w:r w:rsidRPr="00F660F0">
        <w:rPr>
          <w:rFonts w:ascii="Liberation Serif" w:hAnsi="Liberation Serif" w:cs="Liberation Serif"/>
          <w:sz w:val="24"/>
          <w:szCs w:val="24"/>
        </w:rPr>
        <w:t xml:space="preserve"> период</w:t>
      </w:r>
      <w:r w:rsidR="00DC4144" w:rsidRPr="00F660F0">
        <w:rPr>
          <w:rFonts w:ascii="Liberation Serif" w:hAnsi="Liberation Serif" w:cs="Liberation Serif"/>
          <w:sz w:val="24"/>
          <w:szCs w:val="24"/>
        </w:rPr>
        <w:t>ы</w:t>
      </w:r>
      <w:r w:rsidRPr="00F660F0">
        <w:rPr>
          <w:rFonts w:ascii="Liberation Serif" w:hAnsi="Liberation Serif" w:cs="Liberation Serif"/>
          <w:sz w:val="24"/>
          <w:szCs w:val="24"/>
        </w:rPr>
        <w:t>.</w:t>
      </w:r>
    </w:p>
    <w:p w14:paraId="6A5B9BF7" w14:textId="4481744F" w:rsidR="00AF03E1" w:rsidRPr="00F20ED6" w:rsidRDefault="00DC4144" w:rsidP="008919C4">
      <w:pPr>
        <w:ind w:firstLine="567"/>
        <w:contextualSpacing/>
        <w:jc w:val="both"/>
        <w:rPr>
          <w:rFonts w:ascii="Liberation Serif" w:hAnsi="Liberation Serif" w:cs="Liberation Serif"/>
          <w:b/>
          <w:sz w:val="24"/>
          <w:szCs w:val="24"/>
        </w:rPr>
      </w:pPr>
      <w:r w:rsidRPr="00F20ED6">
        <w:rPr>
          <w:rFonts w:ascii="Liberation Serif" w:hAnsi="Liberation Serif" w:cs="Liberation Serif"/>
          <w:b/>
          <w:sz w:val="24"/>
          <w:szCs w:val="24"/>
        </w:rPr>
        <w:t>П</w:t>
      </w:r>
      <w:r w:rsidR="00AF03E1" w:rsidRPr="00F20ED6">
        <w:rPr>
          <w:rFonts w:ascii="Liberation Serif" w:hAnsi="Liberation Serif" w:cs="Liberation Serif"/>
          <w:b/>
          <w:sz w:val="24"/>
          <w:szCs w:val="24"/>
        </w:rPr>
        <w:t>риоритетными задачами в</w:t>
      </w:r>
      <w:r w:rsidR="00F20ED6" w:rsidRPr="00F20ED6">
        <w:rPr>
          <w:rFonts w:ascii="Liberation Serif" w:hAnsi="Liberation Serif" w:cs="Liberation Serif"/>
          <w:b/>
          <w:sz w:val="24"/>
          <w:szCs w:val="24"/>
        </w:rPr>
        <w:t xml:space="preserve"> </w:t>
      </w:r>
      <w:r w:rsidR="00AF03E1" w:rsidRPr="00F20ED6">
        <w:rPr>
          <w:rFonts w:ascii="Liberation Serif" w:hAnsi="Liberation Serif" w:cs="Liberation Serif"/>
          <w:b/>
          <w:sz w:val="24"/>
          <w:szCs w:val="24"/>
        </w:rPr>
        <w:t>20</w:t>
      </w:r>
      <w:r w:rsidR="00BA1B64" w:rsidRPr="00F20ED6">
        <w:rPr>
          <w:rFonts w:ascii="Liberation Serif" w:hAnsi="Liberation Serif" w:cs="Liberation Serif"/>
          <w:b/>
          <w:sz w:val="24"/>
          <w:szCs w:val="24"/>
        </w:rPr>
        <w:t>20</w:t>
      </w:r>
      <w:r w:rsidR="00F20ED6" w:rsidRPr="00F20ED6">
        <w:rPr>
          <w:rFonts w:ascii="Liberation Serif" w:hAnsi="Liberation Serif" w:cs="Liberation Serif"/>
          <w:b/>
          <w:sz w:val="24"/>
          <w:szCs w:val="24"/>
        </w:rPr>
        <w:t xml:space="preserve"> </w:t>
      </w:r>
      <w:r w:rsidR="00AF03E1" w:rsidRPr="00F20ED6">
        <w:rPr>
          <w:rFonts w:ascii="Liberation Serif" w:hAnsi="Liberation Serif" w:cs="Liberation Serif"/>
          <w:b/>
          <w:sz w:val="24"/>
          <w:szCs w:val="24"/>
        </w:rPr>
        <w:t>году являются:</w:t>
      </w:r>
    </w:p>
    <w:p w14:paraId="577B2FB7" w14:textId="3C152E06" w:rsidR="00AF03E1" w:rsidRPr="00F660F0" w:rsidRDefault="00AF03E1"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привлечение средств федерального и регионального бюджета на реализацию проектов и</w:t>
      </w:r>
      <w:r w:rsidR="00B50B0A" w:rsidRPr="00F660F0">
        <w:rPr>
          <w:rFonts w:ascii="Liberation Serif" w:hAnsi="Liberation Serif" w:cs="Liberation Serif"/>
          <w:sz w:val="24"/>
          <w:szCs w:val="24"/>
        </w:rPr>
        <w:t> </w:t>
      </w:r>
      <w:r w:rsidRPr="00F660F0">
        <w:rPr>
          <w:rFonts w:ascii="Liberation Serif" w:hAnsi="Liberation Serif" w:cs="Liberation Serif"/>
          <w:sz w:val="24"/>
          <w:szCs w:val="24"/>
        </w:rPr>
        <w:t xml:space="preserve">программ </w:t>
      </w:r>
      <w:r w:rsidR="00DC4144" w:rsidRPr="00F660F0">
        <w:rPr>
          <w:rFonts w:ascii="Liberation Serif" w:hAnsi="Liberation Serif" w:cs="Liberation Serif"/>
          <w:sz w:val="24"/>
          <w:szCs w:val="24"/>
        </w:rPr>
        <w:t xml:space="preserve">развития </w:t>
      </w:r>
      <w:r w:rsidRPr="00F660F0">
        <w:rPr>
          <w:rFonts w:ascii="Liberation Serif" w:hAnsi="Liberation Serif" w:cs="Liberation Serif"/>
          <w:sz w:val="24"/>
          <w:szCs w:val="24"/>
        </w:rPr>
        <w:t>городского округа;</w:t>
      </w:r>
    </w:p>
    <w:p w14:paraId="50BE37B1" w14:textId="18EA4919" w:rsidR="00DC4144" w:rsidRPr="00F660F0" w:rsidRDefault="00DC4144" w:rsidP="00DC414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продолжение намеченных планов по проектированию, строительству и</w:t>
      </w:r>
      <w:r w:rsidR="00B50B0A"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реконструкции объектов социальной, инженерной и транспортной инфраструктуры;</w:t>
      </w:r>
    </w:p>
    <w:p w14:paraId="209320CE" w14:textId="615B698C" w:rsidR="0043579C" w:rsidRPr="00F660F0" w:rsidRDefault="00AF03E1"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формирование комфортных условий для прожив</w:t>
      </w:r>
      <w:r w:rsidR="00005628" w:rsidRPr="00F660F0">
        <w:rPr>
          <w:rFonts w:ascii="Liberation Serif" w:hAnsi="Liberation Serif" w:cs="Liberation Serif"/>
          <w:sz w:val="24"/>
          <w:szCs w:val="24"/>
        </w:rPr>
        <w:t xml:space="preserve">ания жителей городского округа, благоустройство общественных территорий, дворовых </w:t>
      </w:r>
      <w:r w:rsidR="00E455FF" w:rsidRPr="00F660F0">
        <w:rPr>
          <w:rFonts w:ascii="Liberation Serif" w:hAnsi="Liberation Serif" w:cs="Liberation Serif"/>
          <w:sz w:val="24"/>
          <w:szCs w:val="24"/>
        </w:rPr>
        <w:t>территорий</w:t>
      </w:r>
      <w:r w:rsidR="00005628" w:rsidRPr="00F660F0">
        <w:rPr>
          <w:rFonts w:ascii="Liberation Serif" w:hAnsi="Liberation Serif" w:cs="Liberation Serif"/>
          <w:sz w:val="24"/>
          <w:szCs w:val="24"/>
        </w:rPr>
        <w:t xml:space="preserve"> с</w:t>
      </w:r>
      <w:r w:rsidR="00B50B0A" w:rsidRPr="00F660F0">
        <w:rPr>
          <w:rFonts w:ascii="Liberation Serif" w:hAnsi="Liberation Serif" w:cs="Liberation Serif"/>
          <w:sz w:val="24"/>
          <w:szCs w:val="24"/>
        </w:rPr>
        <w:t xml:space="preserve"> </w:t>
      </w:r>
      <w:r w:rsidR="00005628" w:rsidRPr="00F660F0">
        <w:rPr>
          <w:rFonts w:ascii="Liberation Serif" w:hAnsi="Liberation Serif" w:cs="Liberation Serif"/>
          <w:sz w:val="24"/>
          <w:szCs w:val="24"/>
        </w:rPr>
        <w:t>участием жителей дворов;</w:t>
      </w:r>
    </w:p>
    <w:p w14:paraId="378A9DB4" w14:textId="44DFE3E6" w:rsidR="00181999" w:rsidRPr="00F660F0" w:rsidRDefault="008D6CD7"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E267C0" w:rsidRPr="00F660F0">
        <w:rPr>
          <w:rFonts w:ascii="Liberation Serif" w:hAnsi="Liberation Serif" w:cs="Liberation Serif"/>
          <w:sz w:val="24"/>
          <w:szCs w:val="24"/>
        </w:rPr>
        <w:t> </w:t>
      </w:r>
      <w:r w:rsidR="00181999" w:rsidRPr="00F660F0">
        <w:rPr>
          <w:rFonts w:ascii="Liberation Serif" w:hAnsi="Liberation Serif" w:cs="Liberation Serif"/>
          <w:sz w:val="24"/>
          <w:szCs w:val="24"/>
        </w:rPr>
        <w:t>стабильная работа объектов жилищно-коммунального комплекса, развитие и</w:t>
      </w:r>
      <w:r w:rsidR="00B50B0A" w:rsidRPr="00F660F0">
        <w:rPr>
          <w:rFonts w:ascii="Liberation Serif" w:hAnsi="Liberation Serif" w:cs="Liberation Serif"/>
          <w:sz w:val="24"/>
          <w:szCs w:val="24"/>
        </w:rPr>
        <w:t xml:space="preserve"> </w:t>
      </w:r>
      <w:r w:rsidR="00181999" w:rsidRPr="00F660F0">
        <w:rPr>
          <w:rFonts w:ascii="Liberation Serif" w:hAnsi="Liberation Serif" w:cs="Liberation Serif"/>
          <w:sz w:val="24"/>
          <w:szCs w:val="24"/>
        </w:rPr>
        <w:t>повышение эффективности работы объектов, повышение качества услуг, оказываемых жителям городского округа;</w:t>
      </w:r>
    </w:p>
    <w:p w14:paraId="2BE26948" w14:textId="1DCFBBC2" w:rsidR="00AF03E1" w:rsidRPr="00F660F0" w:rsidRDefault="008D6CD7"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w:t>
      </w:r>
      <w:r w:rsidR="00E267C0" w:rsidRPr="00F660F0">
        <w:rPr>
          <w:rFonts w:ascii="Liberation Serif" w:hAnsi="Liberation Serif" w:cs="Liberation Serif"/>
          <w:sz w:val="24"/>
          <w:szCs w:val="24"/>
        </w:rPr>
        <w:t> </w:t>
      </w:r>
      <w:r w:rsidR="00AF03E1" w:rsidRPr="00F660F0">
        <w:rPr>
          <w:rFonts w:ascii="Liberation Serif" w:hAnsi="Liberation Serif" w:cs="Liberation Serif"/>
          <w:sz w:val="24"/>
          <w:szCs w:val="24"/>
        </w:rPr>
        <w:t xml:space="preserve">создание благоприятной среды для субъектов малого и </w:t>
      </w:r>
      <w:r w:rsidR="00DC4144" w:rsidRPr="00F660F0">
        <w:rPr>
          <w:rFonts w:ascii="Liberation Serif" w:hAnsi="Liberation Serif" w:cs="Liberation Serif"/>
          <w:sz w:val="24"/>
          <w:szCs w:val="24"/>
        </w:rPr>
        <w:t xml:space="preserve">среднего предпринимательства, </w:t>
      </w:r>
      <w:r w:rsidR="00AF03E1" w:rsidRPr="00F660F0">
        <w:rPr>
          <w:rFonts w:ascii="Liberation Serif" w:hAnsi="Liberation Serif" w:cs="Liberation Serif"/>
          <w:sz w:val="24"/>
          <w:szCs w:val="24"/>
        </w:rPr>
        <w:t>оказание содействия инвесторам в реализации инвестиционных проектов на территории городского округа;</w:t>
      </w:r>
    </w:p>
    <w:p w14:paraId="654252F7" w14:textId="77777777" w:rsidR="00AF03E1" w:rsidRPr="00F660F0" w:rsidRDefault="00AF03E1" w:rsidP="008919C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реализация мероприятий, способствующих увеличению доходной базы бюджета городского округа, обеспечение эффективного управления и распоряжения муниципальным имуществом;</w:t>
      </w:r>
    </w:p>
    <w:p w14:paraId="2BA2858A" w14:textId="4014B6F2" w:rsidR="009B6884" w:rsidRPr="00F660F0" w:rsidRDefault="00005628" w:rsidP="00EB5354">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дальнейшее взаимодействие</w:t>
      </w:r>
      <w:r w:rsidR="00AF03E1" w:rsidRPr="00F660F0">
        <w:rPr>
          <w:rFonts w:ascii="Liberation Serif" w:hAnsi="Liberation Serif" w:cs="Liberation Serif"/>
          <w:sz w:val="24"/>
          <w:szCs w:val="24"/>
        </w:rPr>
        <w:t xml:space="preserve"> органов местного самоуправления городского округа с</w:t>
      </w:r>
      <w:r w:rsidR="00B50B0A" w:rsidRPr="00F660F0">
        <w:rPr>
          <w:rFonts w:ascii="Liberation Serif" w:hAnsi="Liberation Serif" w:cs="Liberation Serif"/>
          <w:sz w:val="24"/>
          <w:szCs w:val="24"/>
        </w:rPr>
        <w:t> </w:t>
      </w:r>
      <w:r w:rsidR="00AF03E1" w:rsidRPr="00F660F0">
        <w:rPr>
          <w:rFonts w:ascii="Liberation Serif" w:hAnsi="Liberation Serif" w:cs="Liberation Serif"/>
          <w:sz w:val="24"/>
          <w:szCs w:val="24"/>
        </w:rPr>
        <w:t>общественными объединениями, представителями различных конфессий в</w:t>
      </w:r>
      <w:r w:rsidR="00B50B0A" w:rsidRPr="00F660F0">
        <w:rPr>
          <w:rFonts w:ascii="Liberation Serif" w:hAnsi="Liberation Serif" w:cs="Liberation Serif"/>
          <w:sz w:val="24"/>
          <w:szCs w:val="24"/>
        </w:rPr>
        <w:t xml:space="preserve"> </w:t>
      </w:r>
      <w:r w:rsidR="00AF03E1" w:rsidRPr="00F660F0">
        <w:rPr>
          <w:rFonts w:ascii="Liberation Serif" w:hAnsi="Liberation Serif" w:cs="Liberation Serif"/>
          <w:sz w:val="24"/>
          <w:szCs w:val="24"/>
        </w:rPr>
        <w:t>целях формирования благоприятного общественно-политического и</w:t>
      </w:r>
      <w:r w:rsidR="00F20ED6">
        <w:rPr>
          <w:rFonts w:ascii="Liberation Serif" w:hAnsi="Liberation Serif" w:cs="Liberation Serif"/>
          <w:sz w:val="24"/>
          <w:szCs w:val="24"/>
        </w:rPr>
        <w:t xml:space="preserve"> </w:t>
      </w:r>
      <w:r w:rsidR="00AF03E1" w:rsidRPr="00F660F0">
        <w:rPr>
          <w:rFonts w:ascii="Liberation Serif" w:hAnsi="Liberation Serif" w:cs="Liberation Serif"/>
          <w:sz w:val="24"/>
          <w:szCs w:val="24"/>
        </w:rPr>
        <w:t>межконфессионального климата, поддержания баланса дружеств</w:t>
      </w:r>
      <w:r w:rsidR="009B6884" w:rsidRPr="00F660F0">
        <w:rPr>
          <w:rFonts w:ascii="Liberation Serif" w:hAnsi="Liberation Serif" w:cs="Liberation Serif"/>
          <w:sz w:val="24"/>
          <w:szCs w:val="24"/>
        </w:rPr>
        <w:t>енных межнациональных отношений</w:t>
      </w:r>
      <w:r w:rsidR="00EB5354" w:rsidRPr="00F660F0">
        <w:rPr>
          <w:rFonts w:ascii="Liberation Serif" w:hAnsi="Liberation Serif" w:cs="Liberation Serif"/>
          <w:sz w:val="24"/>
          <w:szCs w:val="24"/>
        </w:rPr>
        <w:t>.</w:t>
      </w:r>
    </w:p>
    <w:p w14:paraId="4C3CB87E" w14:textId="62531F4C" w:rsidR="00181999" w:rsidRPr="007A34D9" w:rsidRDefault="006F1192" w:rsidP="00E70E7C">
      <w:pPr>
        <w:ind w:firstLine="567"/>
        <w:contextualSpacing/>
        <w:jc w:val="both"/>
        <w:rPr>
          <w:rFonts w:ascii="Liberation Serif" w:hAnsi="Liberation Serif" w:cs="Liberation Serif"/>
          <w:sz w:val="24"/>
          <w:szCs w:val="24"/>
        </w:rPr>
      </w:pPr>
      <w:r w:rsidRPr="00F660F0">
        <w:rPr>
          <w:rFonts w:ascii="Liberation Serif" w:hAnsi="Liberation Serif" w:cs="Liberation Serif"/>
          <w:sz w:val="24"/>
          <w:szCs w:val="24"/>
        </w:rPr>
        <w:t xml:space="preserve">Верхняя Пышма </w:t>
      </w:r>
      <w:r w:rsidR="008D6CD7" w:rsidRPr="00F660F0">
        <w:rPr>
          <w:rFonts w:ascii="Liberation Serif" w:hAnsi="Liberation Serif" w:cs="Liberation Serif"/>
          <w:sz w:val="24"/>
          <w:szCs w:val="24"/>
        </w:rPr>
        <w:t>–</w:t>
      </w:r>
      <w:r w:rsidR="00E70E7C" w:rsidRPr="00F660F0">
        <w:rPr>
          <w:rFonts w:ascii="Liberation Serif" w:hAnsi="Liberation Serif" w:cs="Liberation Serif"/>
          <w:sz w:val="24"/>
          <w:szCs w:val="24"/>
        </w:rPr>
        <w:t xml:space="preserve"> </w:t>
      </w:r>
      <w:r w:rsidRPr="00F660F0">
        <w:rPr>
          <w:rFonts w:ascii="Liberation Serif" w:hAnsi="Liberation Serif" w:cs="Liberation Serif"/>
          <w:sz w:val="24"/>
          <w:szCs w:val="24"/>
        </w:rPr>
        <w:t xml:space="preserve">один из </w:t>
      </w:r>
      <w:r w:rsidR="00E70E7C" w:rsidRPr="00F660F0">
        <w:rPr>
          <w:rFonts w:ascii="Liberation Serif" w:hAnsi="Liberation Serif" w:cs="Liberation Serif"/>
          <w:sz w:val="24"/>
          <w:szCs w:val="24"/>
        </w:rPr>
        <w:t xml:space="preserve">динамично развивающихся </w:t>
      </w:r>
      <w:r w:rsidRPr="00F660F0">
        <w:rPr>
          <w:rFonts w:ascii="Liberation Serif" w:hAnsi="Liberation Serif" w:cs="Liberation Serif"/>
          <w:sz w:val="24"/>
          <w:szCs w:val="24"/>
        </w:rPr>
        <w:t xml:space="preserve">муниципалитетов </w:t>
      </w:r>
      <w:r w:rsidR="00633E25" w:rsidRPr="00F660F0">
        <w:rPr>
          <w:rFonts w:ascii="Liberation Serif" w:hAnsi="Liberation Serif" w:cs="Liberation Serif"/>
          <w:sz w:val="24"/>
          <w:szCs w:val="24"/>
        </w:rPr>
        <w:t>Свердловской области.</w:t>
      </w:r>
      <w:r w:rsidRPr="00F660F0">
        <w:rPr>
          <w:rFonts w:ascii="Liberation Serif" w:hAnsi="Liberation Serif" w:cs="Liberation Serif"/>
          <w:sz w:val="24"/>
          <w:szCs w:val="24"/>
        </w:rPr>
        <w:t xml:space="preserve"> </w:t>
      </w:r>
      <w:r w:rsidR="00633E25" w:rsidRPr="00F660F0">
        <w:rPr>
          <w:rFonts w:ascii="Liberation Serif" w:hAnsi="Liberation Serif" w:cs="Liberation Serif"/>
          <w:sz w:val="24"/>
          <w:szCs w:val="24"/>
        </w:rPr>
        <w:t>Н</w:t>
      </w:r>
      <w:r w:rsidR="00E70E7C" w:rsidRPr="00F660F0">
        <w:rPr>
          <w:rFonts w:ascii="Liberation Serif" w:hAnsi="Liberation Serif" w:cs="Liberation Serif"/>
          <w:sz w:val="24"/>
          <w:szCs w:val="24"/>
        </w:rPr>
        <w:t>еобходимо</w:t>
      </w:r>
      <w:r w:rsidRPr="00F660F0">
        <w:rPr>
          <w:rFonts w:ascii="Liberation Serif" w:hAnsi="Liberation Serif" w:cs="Liberation Serif"/>
          <w:sz w:val="24"/>
          <w:szCs w:val="24"/>
        </w:rPr>
        <w:t xml:space="preserve"> </w:t>
      </w:r>
      <w:r w:rsidR="00EE4179" w:rsidRPr="00F660F0">
        <w:rPr>
          <w:rFonts w:ascii="Liberation Serif" w:hAnsi="Liberation Serif" w:cs="Liberation Serif"/>
          <w:sz w:val="24"/>
          <w:szCs w:val="24"/>
        </w:rPr>
        <w:t>сохранить</w:t>
      </w:r>
      <w:r w:rsidRPr="00F660F0">
        <w:rPr>
          <w:rFonts w:ascii="Liberation Serif" w:hAnsi="Liberation Serif" w:cs="Liberation Serif"/>
          <w:sz w:val="24"/>
          <w:szCs w:val="24"/>
        </w:rPr>
        <w:t xml:space="preserve"> существующие темпы развития городского округа в </w:t>
      </w:r>
      <w:r w:rsidR="00E70E7C" w:rsidRPr="00F660F0">
        <w:rPr>
          <w:rFonts w:ascii="Liberation Serif" w:hAnsi="Liberation Serif" w:cs="Liberation Serif"/>
          <w:sz w:val="24"/>
          <w:szCs w:val="24"/>
        </w:rPr>
        <w:t>2020 году и</w:t>
      </w:r>
      <w:r w:rsidR="00B50B0A" w:rsidRPr="00F660F0">
        <w:rPr>
          <w:rFonts w:ascii="Liberation Serif" w:hAnsi="Liberation Serif" w:cs="Liberation Serif"/>
          <w:sz w:val="24"/>
          <w:szCs w:val="24"/>
        </w:rPr>
        <w:t> </w:t>
      </w:r>
      <w:r w:rsidR="00E70E7C" w:rsidRPr="00F660F0">
        <w:rPr>
          <w:rFonts w:ascii="Liberation Serif" w:hAnsi="Liberation Serif" w:cs="Liberation Serif"/>
          <w:sz w:val="24"/>
          <w:szCs w:val="24"/>
        </w:rPr>
        <w:t>создать задел на среднесрочную перспективу</w:t>
      </w:r>
      <w:r w:rsidRPr="00F660F0">
        <w:rPr>
          <w:rFonts w:ascii="Liberation Serif" w:hAnsi="Liberation Serif" w:cs="Liberation Serif"/>
          <w:sz w:val="24"/>
          <w:szCs w:val="24"/>
        </w:rPr>
        <w:t xml:space="preserve">. </w:t>
      </w:r>
      <w:r w:rsidR="00E70E7C" w:rsidRPr="00F660F0">
        <w:rPr>
          <w:rFonts w:ascii="Liberation Serif" w:hAnsi="Liberation Serif" w:cs="Liberation Serif"/>
          <w:sz w:val="24"/>
          <w:szCs w:val="24"/>
        </w:rPr>
        <w:t>Для</w:t>
      </w:r>
      <w:r w:rsidR="00F20ED6">
        <w:rPr>
          <w:rFonts w:ascii="Liberation Serif" w:hAnsi="Liberation Serif" w:cs="Liberation Serif"/>
          <w:sz w:val="24"/>
          <w:szCs w:val="24"/>
        </w:rPr>
        <w:t xml:space="preserve"> </w:t>
      </w:r>
      <w:r w:rsidR="00E70E7C" w:rsidRPr="00F660F0">
        <w:rPr>
          <w:rFonts w:ascii="Liberation Serif" w:hAnsi="Liberation Serif" w:cs="Liberation Serif"/>
          <w:sz w:val="24"/>
          <w:szCs w:val="24"/>
        </w:rPr>
        <w:t>этого у</w:t>
      </w:r>
      <w:r w:rsidR="00181999" w:rsidRPr="00F660F0">
        <w:rPr>
          <w:rFonts w:ascii="Liberation Serif" w:hAnsi="Liberation Serif" w:cs="Liberation Serif"/>
          <w:sz w:val="24"/>
          <w:szCs w:val="24"/>
        </w:rPr>
        <w:t xml:space="preserve"> нас есть </w:t>
      </w:r>
      <w:r w:rsidR="00633E25" w:rsidRPr="00F660F0">
        <w:rPr>
          <w:rFonts w:ascii="Liberation Serif" w:hAnsi="Liberation Serif" w:cs="Liberation Serif"/>
          <w:sz w:val="24"/>
          <w:szCs w:val="24"/>
        </w:rPr>
        <w:t xml:space="preserve">все </w:t>
      </w:r>
      <w:r w:rsidR="00181999" w:rsidRPr="00F660F0">
        <w:rPr>
          <w:rFonts w:ascii="Liberation Serif" w:hAnsi="Liberation Serif" w:cs="Liberation Serif"/>
          <w:sz w:val="24"/>
          <w:szCs w:val="24"/>
        </w:rPr>
        <w:t>возможности, знания и</w:t>
      </w:r>
      <w:r w:rsidR="00B50B0A" w:rsidRPr="00F660F0">
        <w:rPr>
          <w:rFonts w:ascii="Liberation Serif" w:hAnsi="Liberation Serif" w:cs="Liberation Serif"/>
          <w:sz w:val="24"/>
          <w:szCs w:val="24"/>
        </w:rPr>
        <w:t> </w:t>
      </w:r>
      <w:r w:rsidR="00E70E7C" w:rsidRPr="00F660F0">
        <w:rPr>
          <w:rFonts w:ascii="Liberation Serif" w:hAnsi="Liberation Serif" w:cs="Liberation Serif"/>
          <w:sz w:val="24"/>
          <w:szCs w:val="24"/>
        </w:rPr>
        <w:t>опыт для эффективной работы.</w:t>
      </w:r>
    </w:p>
    <w:sectPr w:rsidR="00181999" w:rsidRPr="007A34D9" w:rsidSect="00955358">
      <w:headerReference w:type="even" r:id="rId18"/>
      <w:headerReference w:type="default" r:id="rId19"/>
      <w:footerReference w:type="even" r:id="rId20"/>
      <w:pgSz w:w="11906" w:h="16838" w:code="9"/>
      <w:pgMar w:top="510" w:right="510" w:bottom="510" w:left="136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32F31" w14:textId="77777777" w:rsidR="00B247CE" w:rsidRDefault="00B247CE" w:rsidP="006D518D">
      <w:pPr>
        <w:pStyle w:val="a3"/>
      </w:pPr>
      <w:r>
        <w:separator/>
      </w:r>
    </w:p>
  </w:endnote>
  <w:endnote w:type="continuationSeparator" w:id="0">
    <w:p w14:paraId="67E08D3D" w14:textId="77777777" w:rsidR="00B247CE" w:rsidRDefault="00B247CE"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117DF" w14:textId="77777777" w:rsidR="002D4850" w:rsidRDefault="002D4850" w:rsidP="001F65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AFDB341" w14:textId="77777777" w:rsidR="002D4850" w:rsidRDefault="002D485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57EDF" w14:textId="77777777" w:rsidR="00B247CE" w:rsidRDefault="00B247CE" w:rsidP="006D518D">
      <w:pPr>
        <w:pStyle w:val="a3"/>
      </w:pPr>
      <w:r>
        <w:separator/>
      </w:r>
    </w:p>
  </w:footnote>
  <w:footnote w:type="continuationSeparator" w:id="0">
    <w:p w14:paraId="0C49E735" w14:textId="77777777" w:rsidR="00B247CE" w:rsidRDefault="00B247CE" w:rsidP="006D518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E1D4E" w14:textId="77777777" w:rsidR="002D4850" w:rsidRDefault="002D4850" w:rsidP="008B3597">
    <w:pPr>
      <w:pStyle w:val="af"/>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773831" w14:textId="77777777" w:rsidR="002D4850" w:rsidRDefault="002D485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E2A31" w14:textId="07C4140D" w:rsidR="002D4850" w:rsidRPr="00041C2E" w:rsidRDefault="002D4850" w:rsidP="008B3597">
    <w:pPr>
      <w:pStyle w:val="af"/>
      <w:framePr w:wrap="around" w:vAnchor="text" w:hAnchor="margin" w:xAlign="center" w:y="1"/>
      <w:rPr>
        <w:rStyle w:val="aa"/>
        <w:rFonts w:ascii="Liberation Serif" w:hAnsi="Liberation Serif" w:cs="Liberation Serif"/>
        <w:sz w:val="22"/>
        <w:szCs w:val="22"/>
      </w:rPr>
    </w:pPr>
    <w:r w:rsidRPr="00041C2E">
      <w:rPr>
        <w:rStyle w:val="aa"/>
        <w:rFonts w:ascii="Liberation Serif" w:hAnsi="Liberation Serif" w:cs="Liberation Serif"/>
        <w:sz w:val="22"/>
        <w:szCs w:val="22"/>
      </w:rPr>
      <w:fldChar w:fldCharType="begin"/>
    </w:r>
    <w:r w:rsidRPr="00041C2E">
      <w:rPr>
        <w:rStyle w:val="aa"/>
        <w:rFonts w:ascii="Liberation Serif" w:hAnsi="Liberation Serif" w:cs="Liberation Serif"/>
        <w:sz w:val="22"/>
        <w:szCs w:val="22"/>
      </w:rPr>
      <w:instrText xml:space="preserve">PAGE  </w:instrText>
    </w:r>
    <w:r w:rsidRPr="00041C2E">
      <w:rPr>
        <w:rStyle w:val="aa"/>
        <w:rFonts w:ascii="Liberation Serif" w:hAnsi="Liberation Serif" w:cs="Liberation Serif"/>
        <w:sz w:val="22"/>
        <w:szCs w:val="22"/>
      </w:rPr>
      <w:fldChar w:fldCharType="separate"/>
    </w:r>
    <w:r w:rsidR="00874732">
      <w:rPr>
        <w:rStyle w:val="aa"/>
        <w:rFonts w:ascii="Liberation Serif" w:hAnsi="Liberation Serif" w:cs="Liberation Serif"/>
        <w:noProof/>
        <w:sz w:val="22"/>
        <w:szCs w:val="22"/>
      </w:rPr>
      <w:t>49</w:t>
    </w:r>
    <w:r w:rsidRPr="00041C2E">
      <w:rPr>
        <w:rStyle w:val="aa"/>
        <w:rFonts w:ascii="Liberation Serif" w:hAnsi="Liberation Serif" w:cs="Liberation Serif"/>
        <w:sz w:val="22"/>
        <w:szCs w:val="22"/>
      </w:rPr>
      <w:fldChar w:fldCharType="end"/>
    </w:r>
  </w:p>
  <w:p w14:paraId="64D587A5" w14:textId="77777777" w:rsidR="002D4850" w:rsidRDefault="002D4850">
    <w:pPr>
      <w:pStyle w:val="af"/>
    </w:pPr>
  </w:p>
  <w:p w14:paraId="6EC1A9DE" w14:textId="77777777" w:rsidR="002D4850" w:rsidRPr="00B62D34" w:rsidRDefault="002D4850">
    <w:pPr>
      <w:pStyle w:val="af"/>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9C4"/>
    <w:multiLevelType w:val="hybridMultilevel"/>
    <w:tmpl w:val="E95C0056"/>
    <w:lvl w:ilvl="0" w:tplc="61C438DE">
      <w:start w:val="1"/>
      <w:numFmt w:val="decimal"/>
      <w:lvlText w:val="%1."/>
      <w:lvlJc w:val="left"/>
      <w:pPr>
        <w:ind w:left="1069" w:hanging="360"/>
      </w:pPr>
      <w:rPr>
        <w:rFonts w:ascii="Liberation Serif" w:eastAsia="Times New Roman" w:hAnsi="Liberation Serif" w:cs="Liberation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6E6E63"/>
    <w:multiLevelType w:val="hybridMultilevel"/>
    <w:tmpl w:val="D3AE61E8"/>
    <w:lvl w:ilvl="0" w:tplc="B090FCC0">
      <w:start w:val="1"/>
      <w:numFmt w:val="decimal"/>
      <w:suff w:val="space"/>
      <w:lvlText w:val="%1."/>
      <w:lvlJc w:val="left"/>
      <w:pPr>
        <w:ind w:left="0" w:firstLine="709"/>
      </w:pPr>
      <w:rPr>
        <w:rFonts w:cs="Times New Roman"/>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2" w15:restartNumberingAfterBreak="0">
    <w:nsid w:val="09F76893"/>
    <w:multiLevelType w:val="hybridMultilevel"/>
    <w:tmpl w:val="87F66748"/>
    <w:lvl w:ilvl="0" w:tplc="B9DEF7F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0A7D1A77"/>
    <w:multiLevelType w:val="multilevel"/>
    <w:tmpl w:val="188C19BA"/>
    <w:lvl w:ilvl="0">
      <w:start w:val="1"/>
      <w:numFmt w:val="decimal"/>
      <w:lvlText w:val="%1."/>
      <w:lvlJc w:val="left"/>
      <w:pPr>
        <w:ind w:left="5889" w:hanging="360"/>
      </w:pPr>
      <w:rPr>
        <w:rFonts w:hint="default"/>
        <w:b w:val="0"/>
        <w:bCs w:val="0"/>
      </w:rPr>
    </w:lvl>
    <w:lvl w:ilvl="1">
      <w:start w:val="1"/>
      <w:numFmt w:val="decimal"/>
      <w:isLgl/>
      <w:lvlText w:val="%1.%2."/>
      <w:lvlJc w:val="left"/>
      <w:pPr>
        <w:ind w:left="6675" w:hanging="720"/>
      </w:pPr>
      <w:rPr>
        <w:rFonts w:hint="default"/>
        <w:i w:val="0"/>
        <w:iCs w:val="0"/>
      </w:rPr>
    </w:lvl>
    <w:lvl w:ilvl="2">
      <w:start w:val="1"/>
      <w:numFmt w:val="decimal"/>
      <w:isLgl/>
      <w:lvlText w:val="%1.%2.%3."/>
      <w:lvlJc w:val="left"/>
      <w:pPr>
        <w:ind w:left="6609" w:hanging="720"/>
      </w:pPr>
      <w:rPr>
        <w:rFonts w:hint="default"/>
        <w:i w:val="0"/>
        <w:iCs w:val="0"/>
      </w:rPr>
    </w:lvl>
    <w:lvl w:ilvl="3">
      <w:start w:val="1"/>
      <w:numFmt w:val="decimal"/>
      <w:isLgl/>
      <w:lvlText w:val="%1.%2.%3.%4."/>
      <w:lvlJc w:val="left"/>
      <w:pPr>
        <w:ind w:left="6969" w:hanging="1080"/>
      </w:pPr>
      <w:rPr>
        <w:rFonts w:hint="default"/>
        <w:i w:val="0"/>
        <w:iCs w:val="0"/>
      </w:rPr>
    </w:lvl>
    <w:lvl w:ilvl="4">
      <w:start w:val="1"/>
      <w:numFmt w:val="decimal"/>
      <w:isLgl/>
      <w:lvlText w:val="%1.%2.%3.%4.%5."/>
      <w:lvlJc w:val="left"/>
      <w:pPr>
        <w:ind w:left="6969" w:hanging="1080"/>
      </w:pPr>
      <w:rPr>
        <w:rFonts w:hint="default"/>
        <w:i w:val="0"/>
        <w:iCs w:val="0"/>
      </w:rPr>
    </w:lvl>
    <w:lvl w:ilvl="5">
      <w:start w:val="1"/>
      <w:numFmt w:val="decimal"/>
      <w:isLgl/>
      <w:lvlText w:val="%1.%2.%3.%4.%5.%6."/>
      <w:lvlJc w:val="left"/>
      <w:pPr>
        <w:ind w:left="7329" w:hanging="1440"/>
      </w:pPr>
      <w:rPr>
        <w:rFonts w:hint="default"/>
        <w:i w:val="0"/>
        <w:iCs w:val="0"/>
      </w:rPr>
    </w:lvl>
    <w:lvl w:ilvl="6">
      <w:start w:val="1"/>
      <w:numFmt w:val="decimal"/>
      <w:isLgl/>
      <w:lvlText w:val="%1.%2.%3.%4.%5.%6.%7."/>
      <w:lvlJc w:val="left"/>
      <w:pPr>
        <w:ind w:left="7329" w:hanging="1440"/>
      </w:pPr>
      <w:rPr>
        <w:rFonts w:hint="default"/>
        <w:i w:val="0"/>
        <w:iCs w:val="0"/>
      </w:rPr>
    </w:lvl>
    <w:lvl w:ilvl="7">
      <w:start w:val="1"/>
      <w:numFmt w:val="decimal"/>
      <w:isLgl/>
      <w:lvlText w:val="%1.%2.%3.%4.%5.%6.%7.%8."/>
      <w:lvlJc w:val="left"/>
      <w:pPr>
        <w:ind w:left="7689" w:hanging="1800"/>
      </w:pPr>
      <w:rPr>
        <w:rFonts w:hint="default"/>
        <w:i w:val="0"/>
        <w:iCs w:val="0"/>
      </w:rPr>
    </w:lvl>
    <w:lvl w:ilvl="8">
      <w:start w:val="1"/>
      <w:numFmt w:val="decimal"/>
      <w:isLgl/>
      <w:lvlText w:val="%1.%2.%3.%4.%5.%6.%7.%8.%9."/>
      <w:lvlJc w:val="left"/>
      <w:pPr>
        <w:ind w:left="8049" w:hanging="2160"/>
      </w:pPr>
      <w:rPr>
        <w:rFonts w:hint="default"/>
        <w:i w:val="0"/>
        <w:iCs w:val="0"/>
      </w:rPr>
    </w:lvl>
  </w:abstractNum>
  <w:abstractNum w:abstractNumId="4" w15:restartNumberingAfterBreak="0">
    <w:nsid w:val="110C2B2B"/>
    <w:multiLevelType w:val="hybridMultilevel"/>
    <w:tmpl w:val="79960608"/>
    <w:lvl w:ilvl="0" w:tplc="8ACC54AA">
      <w:start w:val="1"/>
      <w:numFmt w:val="decimal"/>
      <w:lvlText w:val="%1."/>
      <w:lvlJc w:val="left"/>
      <w:pPr>
        <w:ind w:left="2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3D92B4C"/>
    <w:multiLevelType w:val="hybridMultilevel"/>
    <w:tmpl w:val="2E283D70"/>
    <w:lvl w:ilvl="0" w:tplc="75941D08">
      <w:start w:val="1"/>
      <w:numFmt w:val="decimal"/>
      <w:lvlText w:val="%1."/>
      <w:lvlJc w:val="left"/>
      <w:pPr>
        <w:ind w:left="1069" w:hanging="360"/>
      </w:pPr>
      <w:rPr>
        <w:rFonts w:asciiTheme="minorHAnsi" w:eastAsiaTheme="minorHAnsi" w:hAnsi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6EF07CA"/>
    <w:multiLevelType w:val="hybridMultilevel"/>
    <w:tmpl w:val="5FDCE3BE"/>
    <w:lvl w:ilvl="0" w:tplc="27321378">
      <w:start w:val="1"/>
      <w:numFmt w:val="decimal"/>
      <w:lvlText w:val="%1."/>
      <w:lvlJc w:val="left"/>
      <w:pPr>
        <w:ind w:left="2520" w:hanging="360"/>
      </w:pPr>
      <w:rPr>
        <w:rFonts w:cs="Times New Roman" w:hint="default"/>
      </w:rPr>
    </w:lvl>
    <w:lvl w:ilvl="1" w:tplc="04190019" w:tentative="1">
      <w:start w:val="1"/>
      <w:numFmt w:val="lowerLetter"/>
      <w:lvlText w:val="%2."/>
      <w:lvlJc w:val="left"/>
      <w:pPr>
        <w:ind w:left="3240" w:hanging="360"/>
      </w:pPr>
      <w:rPr>
        <w:rFonts w:cs="Times New Roman"/>
      </w:rPr>
    </w:lvl>
    <w:lvl w:ilvl="2" w:tplc="0419001B" w:tentative="1">
      <w:start w:val="1"/>
      <w:numFmt w:val="lowerRoman"/>
      <w:lvlText w:val="%3."/>
      <w:lvlJc w:val="right"/>
      <w:pPr>
        <w:ind w:left="3960" w:hanging="180"/>
      </w:pPr>
      <w:rPr>
        <w:rFonts w:cs="Times New Roman"/>
      </w:rPr>
    </w:lvl>
    <w:lvl w:ilvl="3" w:tplc="0419000F" w:tentative="1">
      <w:start w:val="1"/>
      <w:numFmt w:val="decimal"/>
      <w:lvlText w:val="%4."/>
      <w:lvlJc w:val="left"/>
      <w:pPr>
        <w:ind w:left="4680" w:hanging="360"/>
      </w:pPr>
      <w:rPr>
        <w:rFonts w:cs="Times New Roman"/>
      </w:rPr>
    </w:lvl>
    <w:lvl w:ilvl="4" w:tplc="04190019" w:tentative="1">
      <w:start w:val="1"/>
      <w:numFmt w:val="lowerLetter"/>
      <w:lvlText w:val="%5."/>
      <w:lvlJc w:val="left"/>
      <w:pPr>
        <w:ind w:left="5400" w:hanging="360"/>
      </w:pPr>
      <w:rPr>
        <w:rFonts w:cs="Times New Roman"/>
      </w:rPr>
    </w:lvl>
    <w:lvl w:ilvl="5" w:tplc="0419001B" w:tentative="1">
      <w:start w:val="1"/>
      <w:numFmt w:val="lowerRoman"/>
      <w:lvlText w:val="%6."/>
      <w:lvlJc w:val="right"/>
      <w:pPr>
        <w:ind w:left="6120" w:hanging="180"/>
      </w:pPr>
      <w:rPr>
        <w:rFonts w:cs="Times New Roman"/>
      </w:rPr>
    </w:lvl>
    <w:lvl w:ilvl="6" w:tplc="0419000F" w:tentative="1">
      <w:start w:val="1"/>
      <w:numFmt w:val="decimal"/>
      <w:lvlText w:val="%7."/>
      <w:lvlJc w:val="left"/>
      <w:pPr>
        <w:ind w:left="6840" w:hanging="360"/>
      </w:pPr>
      <w:rPr>
        <w:rFonts w:cs="Times New Roman"/>
      </w:rPr>
    </w:lvl>
    <w:lvl w:ilvl="7" w:tplc="04190019" w:tentative="1">
      <w:start w:val="1"/>
      <w:numFmt w:val="lowerLetter"/>
      <w:lvlText w:val="%8."/>
      <w:lvlJc w:val="left"/>
      <w:pPr>
        <w:ind w:left="7560" w:hanging="360"/>
      </w:pPr>
      <w:rPr>
        <w:rFonts w:cs="Times New Roman"/>
      </w:rPr>
    </w:lvl>
    <w:lvl w:ilvl="8" w:tplc="0419001B" w:tentative="1">
      <w:start w:val="1"/>
      <w:numFmt w:val="lowerRoman"/>
      <w:lvlText w:val="%9."/>
      <w:lvlJc w:val="right"/>
      <w:pPr>
        <w:ind w:left="8280" w:hanging="180"/>
      </w:pPr>
      <w:rPr>
        <w:rFonts w:cs="Times New Roman"/>
      </w:rPr>
    </w:lvl>
  </w:abstractNum>
  <w:abstractNum w:abstractNumId="7" w15:restartNumberingAfterBreak="0">
    <w:nsid w:val="1D8936F6"/>
    <w:multiLevelType w:val="hybridMultilevel"/>
    <w:tmpl w:val="0DDE5E7C"/>
    <w:lvl w:ilvl="0" w:tplc="F344F7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2D03C61"/>
    <w:multiLevelType w:val="hybridMultilevel"/>
    <w:tmpl w:val="1D12BA08"/>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9" w15:restartNumberingAfterBreak="0">
    <w:nsid w:val="232F0B53"/>
    <w:multiLevelType w:val="hybridMultilevel"/>
    <w:tmpl w:val="01F0A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9D6F11"/>
    <w:multiLevelType w:val="hybridMultilevel"/>
    <w:tmpl w:val="66B6DF5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2BA4751A"/>
    <w:multiLevelType w:val="hybridMultilevel"/>
    <w:tmpl w:val="B2D87920"/>
    <w:lvl w:ilvl="0" w:tplc="131200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CD22544"/>
    <w:multiLevelType w:val="hybridMultilevel"/>
    <w:tmpl w:val="B4BAF772"/>
    <w:lvl w:ilvl="0" w:tplc="6B2E1A66">
      <w:start w:val="1"/>
      <w:numFmt w:val="decimal"/>
      <w:lvlText w:val="%1)"/>
      <w:lvlJc w:val="left"/>
      <w:pPr>
        <w:ind w:left="1069" w:hanging="360"/>
      </w:pPr>
      <w:rPr>
        <w:rFonts w:ascii="Liberation Serif" w:eastAsia="Times New Roman" w:hAnsi="Liberation Serif" w:cs="Liberation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055940"/>
    <w:multiLevelType w:val="hybridMultilevel"/>
    <w:tmpl w:val="BCCEAA26"/>
    <w:lvl w:ilvl="0" w:tplc="CFF22F3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2FC30BAD"/>
    <w:multiLevelType w:val="hybridMultilevel"/>
    <w:tmpl w:val="35FA3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CA0B8C"/>
    <w:multiLevelType w:val="hybridMultilevel"/>
    <w:tmpl w:val="56BE0AF8"/>
    <w:lvl w:ilvl="0" w:tplc="3ABE0738">
      <w:start w:val="5"/>
      <w:numFmt w:val="decimal"/>
      <w:lvlText w:val="%1)"/>
      <w:lvlJc w:val="left"/>
      <w:pPr>
        <w:ind w:left="1070" w:hanging="360"/>
      </w:pPr>
      <w:rPr>
        <w:rFonts w:ascii="Liberation Serif" w:hAnsi="Liberation Serif" w:hint="default"/>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2FFC1654"/>
    <w:multiLevelType w:val="hybridMultilevel"/>
    <w:tmpl w:val="ACAA6AFC"/>
    <w:lvl w:ilvl="0" w:tplc="AA10C4A0">
      <w:start w:val="1"/>
      <w:numFmt w:val="decimal"/>
      <w:lvlText w:val="%1."/>
      <w:lvlJc w:val="left"/>
      <w:pPr>
        <w:ind w:left="1070"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33684E7D"/>
    <w:multiLevelType w:val="hybridMultilevel"/>
    <w:tmpl w:val="3D381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5E6E2C"/>
    <w:multiLevelType w:val="hybridMultilevel"/>
    <w:tmpl w:val="00925F56"/>
    <w:lvl w:ilvl="0" w:tplc="8244F0D6">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A054AB"/>
    <w:multiLevelType w:val="hybridMultilevel"/>
    <w:tmpl w:val="1DF6BED6"/>
    <w:lvl w:ilvl="0" w:tplc="B7FCD236">
      <w:start w:val="1"/>
      <w:numFmt w:val="decimal"/>
      <w:lvlText w:val="%1)"/>
      <w:lvlJc w:val="left"/>
      <w:pPr>
        <w:ind w:left="786" w:hanging="360"/>
      </w:pPr>
      <w:rPr>
        <w:rFonts w:ascii="Liberation Serif" w:eastAsiaTheme="minorHAnsi" w:hAnsi="Liberation Serif" w:cstheme="minorBidi"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2D950E8"/>
    <w:multiLevelType w:val="hybridMultilevel"/>
    <w:tmpl w:val="E5A6ADF8"/>
    <w:lvl w:ilvl="0" w:tplc="02B890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3CA4F63"/>
    <w:multiLevelType w:val="hybridMultilevel"/>
    <w:tmpl w:val="20F829D8"/>
    <w:lvl w:ilvl="0" w:tplc="3C5E746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E525269"/>
    <w:multiLevelType w:val="hybridMultilevel"/>
    <w:tmpl w:val="92F67546"/>
    <w:lvl w:ilvl="0" w:tplc="DFD0B23A">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15:restartNumberingAfterBreak="0">
    <w:nsid w:val="5ADB58EE"/>
    <w:multiLevelType w:val="hybridMultilevel"/>
    <w:tmpl w:val="37B8047E"/>
    <w:lvl w:ilvl="0" w:tplc="F2BA7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CE20C24"/>
    <w:multiLevelType w:val="hybridMultilevel"/>
    <w:tmpl w:val="9ACE6C08"/>
    <w:lvl w:ilvl="0" w:tplc="C706C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62342CF1"/>
    <w:multiLevelType w:val="hybridMultilevel"/>
    <w:tmpl w:val="BBCAE8C2"/>
    <w:lvl w:ilvl="0" w:tplc="31C24A52">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4D6EF9"/>
    <w:multiLevelType w:val="hybridMultilevel"/>
    <w:tmpl w:val="8D349BA4"/>
    <w:lvl w:ilvl="0" w:tplc="0596A24A">
      <w:start w:val="1"/>
      <w:numFmt w:val="decimal"/>
      <w:suff w:val="space"/>
      <w:lvlText w:val="%1."/>
      <w:lvlJc w:val="left"/>
      <w:pPr>
        <w:ind w:left="0" w:firstLine="709"/>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27" w15:restartNumberingAfterBreak="0">
    <w:nsid w:val="652D3DE5"/>
    <w:multiLevelType w:val="hybridMultilevel"/>
    <w:tmpl w:val="E3F28094"/>
    <w:lvl w:ilvl="0" w:tplc="4EBCFA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6017A74"/>
    <w:multiLevelType w:val="hybridMultilevel"/>
    <w:tmpl w:val="70C0F226"/>
    <w:lvl w:ilvl="0" w:tplc="B456E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F056A84"/>
    <w:multiLevelType w:val="hybridMultilevel"/>
    <w:tmpl w:val="2AC41DD4"/>
    <w:lvl w:ilvl="0" w:tplc="A6AED2CE">
      <w:start w:val="1"/>
      <w:numFmt w:val="decimal"/>
      <w:lvlText w:val="%1."/>
      <w:lvlJc w:val="left"/>
      <w:pPr>
        <w:ind w:left="1778"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3862FA0"/>
    <w:multiLevelType w:val="hybridMultilevel"/>
    <w:tmpl w:val="9282105C"/>
    <w:lvl w:ilvl="0" w:tplc="7B38B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924517"/>
    <w:multiLevelType w:val="hybridMultilevel"/>
    <w:tmpl w:val="2BAE0D14"/>
    <w:lvl w:ilvl="0" w:tplc="AED494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B913E29"/>
    <w:multiLevelType w:val="hybridMultilevel"/>
    <w:tmpl w:val="E48C8AE8"/>
    <w:lvl w:ilvl="0" w:tplc="5124670A">
      <w:start w:val="1"/>
      <w:numFmt w:val="decimal"/>
      <w:lvlText w:val="%1)"/>
      <w:lvlJc w:val="left"/>
      <w:pPr>
        <w:ind w:left="1070" w:hanging="360"/>
      </w:pPr>
      <w:rPr>
        <w:rFonts w:ascii="Liberation Serif" w:hAnsi="Liberation Serif"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C812AE8"/>
    <w:multiLevelType w:val="hybridMultilevel"/>
    <w:tmpl w:val="6604429E"/>
    <w:lvl w:ilvl="0" w:tplc="8E4C8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0"/>
  </w:num>
  <w:num w:numId="8">
    <w:abstractNumId w:val="7"/>
  </w:num>
  <w:num w:numId="9">
    <w:abstractNumId w:val="11"/>
  </w:num>
  <w:num w:numId="10">
    <w:abstractNumId w:val="23"/>
  </w:num>
  <w:num w:numId="11">
    <w:abstractNumId w:val="5"/>
  </w:num>
  <w:num w:numId="12">
    <w:abstractNumId w:val="31"/>
  </w:num>
  <w:num w:numId="13">
    <w:abstractNumId w:val="29"/>
  </w:num>
  <w:num w:numId="14">
    <w:abstractNumId w:val="19"/>
  </w:num>
  <w:num w:numId="15">
    <w:abstractNumId w:val="32"/>
  </w:num>
  <w:num w:numId="16">
    <w:abstractNumId w:val="16"/>
  </w:num>
  <w:num w:numId="17">
    <w:abstractNumId w:val="2"/>
  </w:num>
  <w:num w:numId="18">
    <w:abstractNumId w:val="24"/>
  </w:num>
  <w:num w:numId="19">
    <w:abstractNumId w:val="15"/>
  </w:num>
  <w:num w:numId="20">
    <w:abstractNumId w:val="18"/>
  </w:num>
  <w:num w:numId="21">
    <w:abstractNumId w:val="33"/>
  </w:num>
  <w:num w:numId="22">
    <w:abstractNumId w:val="12"/>
  </w:num>
  <w:num w:numId="23">
    <w:abstractNumId w:val="0"/>
  </w:num>
  <w:num w:numId="24">
    <w:abstractNumId w:val="6"/>
  </w:num>
  <w:num w:numId="25">
    <w:abstractNumId w:val="20"/>
  </w:num>
  <w:num w:numId="26">
    <w:abstractNumId w:val="17"/>
  </w:num>
  <w:num w:numId="27">
    <w:abstractNumId w:val="9"/>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1"/>
  </w:num>
  <w:num w:numId="32">
    <w:abstractNumId w:val="2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1556"/>
    <w:rsid w:val="0000272A"/>
    <w:rsid w:val="00002D87"/>
    <w:rsid w:val="00003975"/>
    <w:rsid w:val="00004233"/>
    <w:rsid w:val="00004BA9"/>
    <w:rsid w:val="00004DC5"/>
    <w:rsid w:val="00005628"/>
    <w:rsid w:val="00005C46"/>
    <w:rsid w:val="00005F3D"/>
    <w:rsid w:val="0000712C"/>
    <w:rsid w:val="0000724A"/>
    <w:rsid w:val="000077BD"/>
    <w:rsid w:val="00007863"/>
    <w:rsid w:val="000078F1"/>
    <w:rsid w:val="00010BD3"/>
    <w:rsid w:val="00011416"/>
    <w:rsid w:val="00011430"/>
    <w:rsid w:val="0001169D"/>
    <w:rsid w:val="0001276C"/>
    <w:rsid w:val="00012EF2"/>
    <w:rsid w:val="0001388E"/>
    <w:rsid w:val="00015B03"/>
    <w:rsid w:val="00016FF3"/>
    <w:rsid w:val="00017BB0"/>
    <w:rsid w:val="00017DD7"/>
    <w:rsid w:val="00021762"/>
    <w:rsid w:val="00022445"/>
    <w:rsid w:val="000231A3"/>
    <w:rsid w:val="0002335B"/>
    <w:rsid w:val="000250D4"/>
    <w:rsid w:val="00025747"/>
    <w:rsid w:val="00025E95"/>
    <w:rsid w:val="000266EC"/>
    <w:rsid w:val="00026E6D"/>
    <w:rsid w:val="00027290"/>
    <w:rsid w:val="000277E9"/>
    <w:rsid w:val="00027873"/>
    <w:rsid w:val="00033BE2"/>
    <w:rsid w:val="00034455"/>
    <w:rsid w:val="000360DB"/>
    <w:rsid w:val="000369D3"/>
    <w:rsid w:val="00037299"/>
    <w:rsid w:val="0003798C"/>
    <w:rsid w:val="00037A28"/>
    <w:rsid w:val="00040181"/>
    <w:rsid w:val="00041C2E"/>
    <w:rsid w:val="00042803"/>
    <w:rsid w:val="000432AF"/>
    <w:rsid w:val="000435B2"/>
    <w:rsid w:val="00043E48"/>
    <w:rsid w:val="000440FE"/>
    <w:rsid w:val="00044759"/>
    <w:rsid w:val="00044DD8"/>
    <w:rsid w:val="00045515"/>
    <w:rsid w:val="0004572C"/>
    <w:rsid w:val="00050AF9"/>
    <w:rsid w:val="00050D07"/>
    <w:rsid w:val="0005149B"/>
    <w:rsid w:val="000519A1"/>
    <w:rsid w:val="00051D37"/>
    <w:rsid w:val="0005335D"/>
    <w:rsid w:val="00053445"/>
    <w:rsid w:val="0005409E"/>
    <w:rsid w:val="000544FC"/>
    <w:rsid w:val="0005477C"/>
    <w:rsid w:val="00054796"/>
    <w:rsid w:val="00054803"/>
    <w:rsid w:val="000550F3"/>
    <w:rsid w:val="000555CD"/>
    <w:rsid w:val="00055B22"/>
    <w:rsid w:val="000629F8"/>
    <w:rsid w:val="00062A9D"/>
    <w:rsid w:val="0006390B"/>
    <w:rsid w:val="00063B34"/>
    <w:rsid w:val="00064202"/>
    <w:rsid w:val="00064ECC"/>
    <w:rsid w:val="00065154"/>
    <w:rsid w:val="00066F4E"/>
    <w:rsid w:val="00067BAE"/>
    <w:rsid w:val="00067D5B"/>
    <w:rsid w:val="0007042C"/>
    <w:rsid w:val="00072030"/>
    <w:rsid w:val="000727A0"/>
    <w:rsid w:val="00072D75"/>
    <w:rsid w:val="0007398B"/>
    <w:rsid w:val="0007742B"/>
    <w:rsid w:val="000805C9"/>
    <w:rsid w:val="0008068F"/>
    <w:rsid w:val="00081538"/>
    <w:rsid w:val="00081FB3"/>
    <w:rsid w:val="0008360C"/>
    <w:rsid w:val="00083E86"/>
    <w:rsid w:val="00084BA8"/>
    <w:rsid w:val="00084D6E"/>
    <w:rsid w:val="00085369"/>
    <w:rsid w:val="000853A8"/>
    <w:rsid w:val="0008547F"/>
    <w:rsid w:val="000856BD"/>
    <w:rsid w:val="00086E3B"/>
    <w:rsid w:val="0008719E"/>
    <w:rsid w:val="000879B4"/>
    <w:rsid w:val="00093290"/>
    <w:rsid w:val="000932AC"/>
    <w:rsid w:val="000937E5"/>
    <w:rsid w:val="00094D94"/>
    <w:rsid w:val="00096B02"/>
    <w:rsid w:val="000977D7"/>
    <w:rsid w:val="000A11C1"/>
    <w:rsid w:val="000A21F6"/>
    <w:rsid w:val="000A2910"/>
    <w:rsid w:val="000A3454"/>
    <w:rsid w:val="000A3CA2"/>
    <w:rsid w:val="000A4B37"/>
    <w:rsid w:val="000A7F8A"/>
    <w:rsid w:val="000B00AE"/>
    <w:rsid w:val="000B0673"/>
    <w:rsid w:val="000B075B"/>
    <w:rsid w:val="000B0A02"/>
    <w:rsid w:val="000B1171"/>
    <w:rsid w:val="000B2AEF"/>
    <w:rsid w:val="000B334E"/>
    <w:rsid w:val="000B55E6"/>
    <w:rsid w:val="000B7C0E"/>
    <w:rsid w:val="000C0223"/>
    <w:rsid w:val="000C1CF0"/>
    <w:rsid w:val="000C23BA"/>
    <w:rsid w:val="000C248D"/>
    <w:rsid w:val="000C2CC4"/>
    <w:rsid w:val="000C36CD"/>
    <w:rsid w:val="000C4715"/>
    <w:rsid w:val="000C4948"/>
    <w:rsid w:val="000C549D"/>
    <w:rsid w:val="000C5589"/>
    <w:rsid w:val="000C6CB1"/>
    <w:rsid w:val="000C6D44"/>
    <w:rsid w:val="000C7204"/>
    <w:rsid w:val="000C7E01"/>
    <w:rsid w:val="000D0F1E"/>
    <w:rsid w:val="000D1027"/>
    <w:rsid w:val="000D1E31"/>
    <w:rsid w:val="000D1FEC"/>
    <w:rsid w:val="000D212B"/>
    <w:rsid w:val="000D2B3B"/>
    <w:rsid w:val="000D2CF0"/>
    <w:rsid w:val="000D4FF6"/>
    <w:rsid w:val="000D541E"/>
    <w:rsid w:val="000D5EF8"/>
    <w:rsid w:val="000D636D"/>
    <w:rsid w:val="000D6DE2"/>
    <w:rsid w:val="000D72B1"/>
    <w:rsid w:val="000E0437"/>
    <w:rsid w:val="000E0740"/>
    <w:rsid w:val="000E11F1"/>
    <w:rsid w:val="000E2BA3"/>
    <w:rsid w:val="000E7DFD"/>
    <w:rsid w:val="000F10E0"/>
    <w:rsid w:val="000F22B2"/>
    <w:rsid w:val="000F2F55"/>
    <w:rsid w:val="000F3447"/>
    <w:rsid w:val="000F5AE0"/>
    <w:rsid w:val="000F5D81"/>
    <w:rsid w:val="000F5DBC"/>
    <w:rsid w:val="00100AD0"/>
    <w:rsid w:val="00101433"/>
    <w:rsid w:val="00102C32"/>
    <w:rsid w:val="001044B1"/>
    <w:rsid w:val="001060B6"/>
    <w:rsid w:val="001073C9"/>
    <w:rsid w:val="0010769D"/>
    <w:rsid w:val="001101D8"/>
    <w:rsid w:val="00113040"/>
    <w:rsid w:val="00113590"/>
    <w:rsid w:val="001137B5"/>
    <w:rsid w:val="00114A00"/>
    <w:rsid w:val="0011532B"/>
    <w:rsid w:val="001154C6"/>
    <w:rsid w:val="001158DF"/>
    <w:rsid w:val="00115F65"/>
    <w:rsid w:val="001161D3"/>
    <w:rsid w:val="00116C7B"/>
    <w:rsid w:val="00116DB4"/>
    <w:rsid w:val="00117348"/>
    <w:rsid w:val="00117E40"/>
    <w:rsid w:val="00117FAD"/>
    <w:rsid w:val="00121DE5"/>
    <w:rsid w:val="00123814"/>
    <w:rsid w:val="0012390A"/>
    <w:rsid w:val="001241AC"/>
    <w:rsid w:val="0012483F"/>
    <w:rsid w:val="00125012"/>
    <w:rsid w:val="00125EBE"/>
    <w:rsid w:val="001271C7"/>
    <w:rsid w:val="00127CB6"/>
    <w:rsid w:val="0013038A"/>
    <w:rsid w:val="0013550B"/>
    <w:rsid w:val="00135E2E"/>
    <w:rsid w:val="00136488"/>
    <w:rsid w:val="00136831"/>
    <w:rsid w:val="00137741"/>
    <w:rsid w:val="0013778C"/>
    <w:rsid w:val="00141737"/>
    <w:rsid w:val="00141FE0"/>
    <w:rsid w:val="00142592"/>
    <w:rsid w:val="00144832"/>
    <w:rsid w:val="00144F11"/>
    <w:rsid w:val="0014588A"/>
    <w:rsid w:val="001507B5"/>
    <w:rsid w:val="00150EEF"/>
    <w:rsid w:val="0015147A"/>
    <w:rsid w:val="0015161A"/>
    <w:rsid w:val="00152C44"/>
    <w:rsid w:val="00152D64"/>
    <w:rsid w:val="00153EF8"/>
    <w:rsid w:val="00153FA0"/>
    <w:rsid w:val="00155217"/>
    <w:rsid w:val="00156BD8"/>
    <w:rsid w:val="0016066F"/>
    <w:rsid w:val="00160A7D"/>
    <w:rsid w:val="00162001"/>
    <w:rsid w:val="00162BDC"/>
    <w:rsid w:val="00164B60"/>
    <w:rsid w:val="00164CDC"/>
    <w:rsid w:val="00164D8B"/>
    <w:rsid w:val="001659F7"/>
    <w:rsid w:val="00166A80"/>
    <w:rsid w:val="00166D28"/>
    <w:rsid w:val="00167724"/>
    <w:rsid w:val="00170A84"/>
    <w:rsid w:val="001710CB"/>
    <w:rsid w:val="001718D3"/>
    <w:rsid w:val="00171A72"/>
    <w:rsid w:val="00171E27"/>
    <w:rsid w:val="00172312"/>
    <w:rsid w:val="001723E5"/>
    <w:rsid w:val="00172F57"/>
    <w:rsid w:val="0017412F"/>
    <w:rsid w:val="001748B3"/>
    <w:rsid w:val="00175A2C"/>
    <w:rsid w:val="00176837"/>
    <w:rsid w:val="00176D75"/>
    <w:rsid w:val="00180515"/>
    <w:rsid w:val="0018129F"/>
    <w:rsid w:val="00181999"/>
    <w:rsid w:val="00182ADF"/>
    <w:rsid w:val="001849D4"/>
    <w:rsid w:val="00186954"/>
    <w:rsid w:val="00186A62"/>
    <w:rsid w:val="00190677"/>
    <w:rsid w:val="0019156D"/>
    <w:rsid w:val="00194407"/>
    <w:rsid w:val="001955D3"/>
    <w:rsid w:val="00196F62"/>
    <w:rsid w:val="001972EE"/>
    <w:rsid w:val="001A1511"/>
    <w:rsid w:val="001A5EB3"/>
    <w:rsid w:val="001A7731"/>
    <w:rsid w:val="001A777D"/>
    <w:rsid w:val="001B134E"/>
    <w:rsid w:val="001B1E89"/>
    <w:rsid w:val="001B25C9"/>
    <w:rsid w:val="001B33C7"/>
    <w:rsid w:val="001B5CEB"/>
    <w:rsid w:val="001B7AB0"/>
    <w:rsid w:val="001C0BBA"/>
    <w:rsid w:val="001C1DF9"/>
    <w:rsid w:val="001C34CC"/>
    <w:rsid w:val="001C350C"/>
    <w:rsid w:val="001C3EB4"/>
    <w:rsid w:val="001C44A6"/>
    <w:rsid w:val="001C473D"/>
    <w:rsid w:val="001C5A9C"/>
    <w:rsid w:val="001C610D"/>
    <w:rsid w:val="001C6ABA"/>
    <w:rsid w:val="001D0266"/>
    <w:rsid w:val="001D095F"/>
    <w:rsid w:val="001D269F"/>
    <w:rsid w:val="001D2734"/>
    <w:rsid w:val="001D4805"/>
    <w:rsid w:val="001D4E1B"/>
    <w:rsid w:val="001D5114"/>
    <w:rsid w:val="001D7DDB"/>
    <w:rsid w:val="001D7F69"/>
    <w:rsid w:val="001E0686"/>
    <w:rsid w:val="001E08E3"/>
    <w:rsid w:val="001E16C8"/>
    <w:rsid w:val="001E1968"/>
    <w:rsid w:val="001E1DE7"/>
    <w:rsid w:val="001E2160"/>
    <w:rsid w:val="001E2D01"/>
    <w:rsid w:val="001E3DCA"/>
    <w:rsid w:val="001E40A5"/>
    <w:rsid w:val="001E53BD"/>
    <w:rsid w:val="001F0EA3"/>
    <w:rsid w:val="001F10D0"/>
    <w:rsid w:val="001F2704"/>
    <w:rsid w:val="001F39DA"/>
    <w:rsid w:val="001F467B"/>
    <w:rsid w:val="001F4CB1"/>
    <w:rsid w:val="001F5ECB"/>
    <w:rsid w:val="001F6526"/>
    <w:rsid w:val="001F6FA2"/>
    <w:rsid w:val="00200701"/>
    <w:rsid w:val="00200953"/>
    <w:rsid w:val="00200977"/>
    <w:rsid w:val="00201832"/>
    <w:rsid w:val="0020188C"/>
    <w:rsid w:val="002052C4"/>
    <w:rsid w:val="00205498"/>
    <w:rsid w:val="002060B5"/>
    <w:rsid w:val="0020741A"/>
    <w:rsid w:val="00210454"/>
    <w:rsid w:val="00211325"/>
    <w:rsid w:val="002124B3"/>
    <w:rsid w:val="0021268E"/>
    <w:rsid w:val="00213DF0"/>
    <w:rsid w:val="00222BA2"/>
    <w:rsid w:val="0022473A"/>
    <w:rsid w:val="00224D0A"/>
    <w:rsid w:val="00226488"/>
    <w:rsid w:val="0022694D"/>
    <w:rsid w:val="00230F8E"/>
    <w:rsid w:val="00231A50"/>
    <w:rsid w:val="00231DEE"/>
    <w:rsid w:val="0023261C"/>
    <w:rsid w:val="00233552"/>
    <w:rsid w:val="002337BE"/>
    <w:rsid w:val="00233E5A"/>
    <w:rsid w:val="00234A72"/>
    <w:rsid w:val="00237436"/>
    <w:rsid w:val="0024002C"/>
    <w:rsid w:val="002404BC"/>
    <w:rsid w:val="00240F8D"/>
    <w:rsid w:val="00242546"/>
    <w:rsid w:val="002444BE"/>
    <w:rsid w:val="0024732C"/>
    <w:rsid w:val="00247B04"/>
    <w:rsid w:val="00251C60"/>
    <w:rsid w:val="00251F95"/>
    <w:rsid w:val="002521D8"/>
    <w:rsid w:val="0025246A"/>
    <w:rsid w:val="0025275D"/>
    <w:rsid w:val="00253971"/>
    <w:rsid w:val="002541DA"/>
    <w:rsid w:val="002545FC"/>
    <w:rsid w:val="00254BE9"/>
    <w:rsid w:val="002551E7"/>
    <w:rsid w:val="00255CF4"/>
    <w:rsid w:val="002567AC"/>
    <w:rsid w:val="00261106"/>
    <w:rsid w:val="002614E5"/>
    <w:rsid w:val="002631D8"/>
    <w:rsid w:val="00263C3A"/>
    <w:rsid w:val="00263CF9"/>
    <w:rsid w:val="0026561F"/>
    <w:rsid w:val="00266033"/>
    <w:rsid w:val="00266156"/>
    <w:rsid w:val="002663C3"/>
    <w:rsid w:val="002672FD"/>
    <w:rsid w:val="00270E84"/>
    <w:rsid w:val="00272916"/>
    <w:rsid w:val="00272E3B"/>
    <w:rsid w:val="0027487F"/>
    <w:rsid w:val="00274F10"/>
    <w:rsid w:val="00275DC2"/>
    <w:rsid w:val="002773F3"/>
    <w:rsid w:val="00280105"/>
    <w:rsid w:val="002817BF"/>
    <w:rsid w:val="00283081"/>
    <w:rsid w:val="00283807"/>
    <w:rsid w:val="00284638"/>
    <w:rsid w:val="0028491D"/>
    <w:rsid w:val="0028603A"/>
    <w:rsid w:val="002874C2"/>
    <w:rsid w:val="0028781E"/>
    <w:rsid w:val="002913FD"/>
    <w:rsid w:val="002916D7"/>
    <w:rsid w:val="00291B6C"/>
    <w:rsid w:val="00293B77"/>
    <w:rsid w:val="00294C7F"/>
    <w:rsid w:val="002951C2"/>
    <w:rsid w:val="002956A1"/>
    <w:rsid w:val="00295BD1"/>
    <w:rsid w:val="00295F4A"/>
    <w:rsid w:val="002A0889"/>
    <w:rsid w:val="002A114C"/>
    <w:rsid w:val="002A14FE"/>
    <w:rsid w:val="002A2526"/>
    <w:rsid w:val="002A2B29"/>
    <w:rsid w:val="002A3566"/>
    <w:rsid w:val="002A3901"/>
    <w:rsid w:val="002A533A"/>
    <w:rsid w:val="002A7E99"/>
    <w:rsid w:val="002B09AE"/>
    <w:rsid w:val="002B0E6A"/>
    <w:rsid w:val="002B19A1"/>
    <w:rsid w:val="002B1B58"/>
    <w:rsid w:val="002B266B"/>
    <w:rsid w:val="002B3CD6"/>
    <w:rsid w:val="002B4D6B"/>
    <w:rsid w:val="002B5FE6"/>
    <w:rsid w:val="002B6FB2"/>
    <w:rsid w:val="002B73C4"/>
    <w:rsid w:val="002B7897"/>
    <w:rsid w:val="002C07C6"/>
    <w:rsid w:val="002C0B0B"/>
    <w:rsid w:val="002C0D74"/>
    <w:rsid w:val="002C14AC"/>
    <w:rsid w:val="002C3230"/>
    <w:rsid w:val="002C378C"/>
    <w:rsid w:val="002C3BA9"/>
    <w:rsid w:val="002C5971"/>
    <w:rsid w:val="002C6227"/>
    <w:rsid w:val="002D0985"/>
    <w:rsid w:val="002D2F96"/>
    <w:rsid w:val="002D3AC1"/>
    <w:rsid w:val="002D4850"/>
    <w:rsid w:val="002D50F9"/>
    <w:rsid w:val="002D5C59"/>
    <w:rsid w:val="002D6467"/>
    <w:rsid w:val="002D700D"/>
    <w:rsid w:val="002D7223"/>
    <w:rsid w:val="002E0B17"/>
    <w:rsid w:val="002E21FA"/>
    <w:rsid w:val="002E224F"/>
    <w:rsid w:val="002E4B81"/>
    <w:rsid w:val="002E603A"/>
    <w:rsid w:val="002E6ED0"/>
    <w:rsid w:val="002E6F87"/>
    <w:rsid w:val="002F138F"/>
    <w:rsid w:val="002F204E"/>
    <w:rsid w:val="002F4057"/>
    <w:rsid w:val="002F4895"/>
    <w:rsid w:val="002F4EEE"/>
    <w:rsid w:val="002F531C"/>
    <w:rsid w:val="002F7CBE"/>
    <w:rsid w:val="00302E1A"/>
    <w:rsid w:val="003034BB"/>
    <w:rsid w:val="00303DB8"/>
    <w:rsid w:val="0030784D"/>
    <w:rsid w:val="0031020D"/>
    <w:rsid w:val="00313C55"/>
    <w:rsid w:val="00314A27"/>
    <w:rsid w:val="00314BED"/>
    <w:rsid w:val="00314C38"/>
    <w:rsid w:val="0031711F"/>
    <w:rsid w:val="00320045"/>
    <w:rsid w:val="00320D28"/>
    <w:rsid w:val="003215C4"/>
    <w:rsid w:val="003249FE"/>
    <w:rsid w:val="00327B77"/>
    <w:rsid w:val="0033147E"/>
    <w:rsid w:val="003326AF"/>
    <w:rsid w:val="003333EC"/>
    <w:rsid w:val="0033488F"/>
    <w:rsid w:val="00334F84"/>
    <w:rsid w:val="003366E0"/>
    <w:rsid w:val="00336819"/>
    <w:rsid w:val="00337C52"/>
    <w:rsid w:val="00344D4B"/>
    <w:rsid w:val="003472D5"/>
    <w:rsid w:val="003528B7"/>
    <w:rsid w:val="00352F98"/>
    <w:rsid w:val="003544C9"/>
    <w:rsid w:val="00355772"/>
    <w:rsid w:val="003558AC"/>
    <w:rsid w:val="00355985"/>
    <w:rsid w:val="00356FBB"/>
    <w:rsid w:val="00357414"/>
    <w:rsid w:val="00357FBA"/>
    <w:rsid w:val="0036038F"/>
    <w:rsid w:val="003604A6"/>
    <w:rsid w:val="003610C1"/>
    <w:rsid w:val="00362918"/>
    <w:rsid w:val="00362C28"/>
    <w:rsid w:val="00362C5D"/>
    <w:rsid w:val="00364B54"/>
    <w:rsid w:val="00364CC7"/>
    <w:rsid w:val="00365FD6"/>
    <w:rsid w:val="0036682A"/>
    <w:rsid w:val="00366C90"/>
    <w:rsid w:val="0036720F"/>
    <w:rsid w:val="00367CD6"/>
    <w:rsid w:val="003714AB"/>
    <w:rsid w:val="00373302"/>
    <w:rsid w:val="00373E89"/>
    <w:rsid w:val="00373F60"/>
    <w:rsid w:val="003744A4"/>
    <w:rsid w:val="00375AD8"/>
    <w:rsid w:val="00375DE0"/>
    <w:rsid w:val="003763E7"/>
    <w:rsid w:val="003764C3"/>
    <w:rsid w:val="0037657E"/>
    <w:rsid w:val="00377AA7"/>
    <w:rsid w:val="00380506"/>
    <w:rsid w:val="00380EB7"/>
    <w:rsid w:val="00382686"/>
    <w:rsid w:val="00384AD5"/>
    <w:rsid w:val="003850AC"/>
    <w:rsid w:val="0038609C"/>
    <w:rsid w:val="00387753"/>
    <w:rsid w:val="00390115"/>
    <w:rsid w:val="00391B82"/>
    <w:rsid w:val="0039265E"/>
    <w:rsid w:val="0039273D"/>
    <w:rsid w:val="00392870"/>
    <w:rsid w:val="00392A73"/>
    <w:rsid w:val="0039420D"/>
    <w:rsid w:val="00394680"/>
    <w:rsid w:val="003961F7"/>
    <w:rsid w:val="00397CA9"/>
    <w:rsid w:val="003A0BD2"/>
    <w:rsid w:val="003A0BD4"/>
    <w:rsid w:val="003A21C2"/>
    <w:rsid w:val="003A25B3"/>
    <w:rsid w:val="003A2874"/>
    <w:rsid w:val="003A3249"/>
    <w:rsid w:val="003A4AE6"/>
    <w:rsid w:val="003A4AEF"/>
    <w:rsid w:val="003A4C82"/>
    <w:rsid w:val="003A4CA5"/>
    <w:rsid w:val="003A5EEF"/>
    <w:rsid w:val="003A60E4"/>
    <w:rsid w:val="003A60FD"/>
    <w:rsid w:val="003A77BB"/>
    <w:rsid w:val="003B00A5"/>
    <w:rsid w:val="003B0194"/>
    <w:rsid w:val="003B03DC"/>
    <w:rsid w:val="003B0D47"/>
    <w:rsid w:val="003B27AE"/>
    <w:rsid w:val="003B3D5A"/>
    <w:rsid w:val="003B425A"/>
    <w:rsid w:val="003B5D60"/>
    <w:rsid w:val="003B62A1"/>
    <w:rsid w:val="003B764F"/>
    <w:rsid w:val="003C00F4"/>
    <w:rsid w:val="003C0C8C"/>
    <w:rsid w:val="003C28E6"/>
    <w:rsid w:val="003C46E4"/>
    <w:rsid w:val="003C47D0"/>
    <w:rsid w:val="003C5C48"/>
    <w:rsid w:val="003C5FEB"/>
    <w:rsid w:val="003C7926"/>
    <w:rsid w:val="003D0849"/>
    <w:rsid w:val="003D1144"/>
    <w:rsid w:val="003D1538"/>
    <w:rsid w:val="003D17EA"/>
    <w:rsid w:val="003D18AD"/>
    <w:rsid w:val="003D2964"/>
    <w:rsid w:val="003D2FD4"/>
    <w:rsid w:val="003D3BB6"/>
    <w:rsid w:val="003D54A6"/>
    <w:rsid w:val="003D5A26"/>
    <w:rsid w:val="003D5C31"/>
    <w:rsid w:val="003D66CD"/>
    <w:rsid w:val="003D7A4A"/>
    <w:rsid w:val="003E1F75"/>
    <w:rsid w:val="003E351F"/>
    <w:rsid w:val="003E3CF3"/>
    <w:rsid w:val="003E497B"/>
    <w:rsid w:val="003E4D82"/>
    <w:rsid w:val="003E52DC"/>
    <w:rsid w:val="003E58F6"/>
    <w:rsid w:val="003E6929"/>
    <w:rsid w:val="003F0701"/>
    <w:rsid w:val="003F1ED7"/>
    <w:rsid w:val="003F1F3B"/>
    <w:rsid w:val="003F2E81"/>
    <w:rsid w:val="003F34F1"/>
    <w:rsid w:val="003F3DE9"/>
    <w:rsid w:val="003F4603"/>
    <w:rsid w:val="003F51A8"/>
    <w:rsid w:val="003F5386"/>
    <w:rsid w:val="003F67FD"/>
    <w:rsid w:val="003F6F56"/>
    <w:rsid w:val="003F7C42"/>
    <w:rsid w:val="00402229"/>
    <w:rsid w:val="004030FF"/>
    <w:rsid w:val="00403D78"/>
    <w:rsid w:val="00403F67"/>
    <w:rsid w:val="004043F3"/>
    <w:rsid w:val="00405077"/>
    <w:rsid w:val="004070A5"/>
    <w:rsid w:val="00407C2B"/>
    <w:rsid w:val="004101D7"/>
    <w:rsid w:val="004102BB"/>
    <w:rsid w:val="00410747"/>
    <w:rsid w:val="0041243D"/>
    <w:rsid w:val="00412995"/>
    <w:rsid w:val="0041388E"/>
    <w:rsid w:val="00414077"/>
    <w:rsid w:val="00416C0D"/>
    <w:rsid w:val="004174BD"/>
    <w:rsid w:val="00417943"/>
    <w:rsid w:val="00420701"/>
    <w:rsid w:val="00422047"/>
    <w:rsid w:val="00422C77"/>
    <w:rsid w:val="00423267"/>
    <w:rsid w:val="00423327"/>
    <w:rsid w:val="00423A79"/>
    <w:rsid w:val="00424BD4"/>
    <w:rsid w:val="00424CB5"/>
    <w:rsid w:val="004252F5"/>
    <w:rsid w:val="00426DE5"/>
    <w:rsid w:val="00427656"/>
    <w:rsid w:val="00427EF2"/>
    <w:rsid w:val="00431657"/>
    <w:rsid w:val="004322EB"/>
    <w:rsid w:val="0043271E"/>
    <w:rsid w:val="004329DE"/>
    <w:rsid w:val="00432A2A"/>
    <w:rsid w:val="00434DA6"/>
    <w:rsid w:val="0043579C"/>
    <w:rsid w:val="00435F44"/>
    <w:rsid w:val="004372E5"/>
    <w:rsid w:val="00437E12"/>
    <w:rsid w:val="00437F2F"/>
    <w:rsid w:val="004406E3"/>
    <w:rsid w:val="0044117E"/>
    <w:rsid w:val="004412BB"/>
    <w:rsid w:val="00445748"/>
    <w:rsid w:val="00446550"/>
    <w:rsid w:val="00447AB9"/>
    <w:rsid w:val="0045156A"/>
    <w:rsid w:val="00452344"/>
    <w:rsid w:val="0045286E"/>
    <w:rsid w:val="00452AA2"/>
    <w:rsid w:val="00453F95"/>
    <w:rsid w:val="00454778"/>
    <w:rsid w:val="00455610"/>
    <w:rsid w:val="00455ED0"/>
    <w:rsid w:val="00456CD2"/>
    <w:rsid w:val="004576D8"/>
    <w:rsid w:val="00460590"/>
    <w:rsid w:val="0046065B"/>
    <w:rsid w:val="00460AE3"/>
    <w:rsid w:val="00460FF1"/>
    <w:rsid w:val="0046392E"/>
    <w:rsid w:val="00466F87"/>
    <w:rsid w:val="00470510"/>
    <w:rsid w:val="00470C3D"/>
    <w:rsid w:val="00472BFD"/>
    <w:rsid w:val="0047354D"/>
    <w:rsid w:val="00473A91"/>
    <w:rsid w:val="004750BA"/>
    <w:rsid w:val="004751A6"/>
    <w:rsid w:val="00475351"/>
    <w:rsid w:val="00476103"/>
    <w:rsid w:val="0047726A"/>
    <w:rsid w:val="00477A95"/>
    <w:rsid w:val="00477F07"/>
    <w:rsid w:val="004835B2"/>
    <w:rsid w:val="00484D76"/>
    <w:rsid w:val="004850CA"/>
    <w:rsid w:val="004852F5"/>
    <w:rsid w:val="00485715"/>
    <w:rsid w:val="00486094"/>
    <w:rsid w:val="004867C1"/>
    <w:rsid w:val="004871A3"/>
    <w:rsid w:val="004871A7"/>
    <w:rsid w:val="00493B2A"/>
    <w:rsid w:val="004941E5"/>
    <w:rsid w:val="004950A1"/>
    <w:rsid w:val="004967E6"/>
    <w:rsid w:val="00496B17"/>
    <w:rsid w:val="0049715C"/>
    <w:rsid w:val="004A0626"/>
    <w:rsid w:val="004A0E3D"/>
    <w:rsid w:val="004A1495"/>
    <w:rsid w:val="004A150A"/>
    <w:rsid w:val="004A1D1E"/>
    <w:rsid w:val="004A28F3"/>
    <w:rsid w:val="004A2B7B"/>
    <w:rsid w:val="004A3AB4"/>
    <w:rsid w:val="004A4640"/>
    <w:rsid w:val="004A4DDF"/>
    <w:rsid w:val="004A5485"/>
    <w:rsid w:val="004A580C"/>
    <w:rsid w:val="004A5A19"/>
    <w:rsid w:val="004A5CA0"/>
    <w:rsid w:val="004A7226"/>
    <w:rsid w:val="004A769D"/>
    <w:rsid w:val="004A7E45"/>
    <w:rsid w:val="004B0B24"/>
    <w:rsid w:val="004B0E8F"/>
    <w:rsid w:val="004B1AC0"/>
    <w:rsid w:val="004B2656"/>
    <w:rsid w:val="004B2D11"/>
    <w:rsid w:val="004B3BEB"/>
    <w:rsid w:val="004B50AF"/>
    <w:rsid w:val="004B6600"/>
    <w:rsid w:val="004B68D6"/>
    <w:rsid w:val="004B6F54"/>
    <w:rsid w:val="004B75CB"/>
    <w:rsid w:val="004B7F2C"/>
    <w:rsid w:val="004C0841"/>
    <w:rsid w:val="004C0D97"/>
    <w:rsid w:val="004C1243"/>
    <w:rsid w:val="004C4214"/>
    <w:rsid w:val="004C4413"/>
    <w:rsid w:val="004C50F3"/>
    <w:rsid w:val="004C59DF"/>
    <w:rsid w:val="004C7DC4"/>
    <w:rsid w:val="004D0144"/>
    <w:rsid w:val="004D155E"/>
    <w:rsid w:val="004D390A"/>
    <w:rsid w:val="004D4217"/>
    <w:rsid w:val="004D4533"/>
    <w:rsid w:val="004E0A41"/>
    <w:rsid w:val="004E0CC0"/>
    <w:rsid w:val="004E0E08"/>
    <w:rsid w:val="004E350D"/>
    <w:rsid w:val="004E3F01"/>
    <w:rsid w:val="004E4E22"/>
    <w:rsid w:val="004E5DD7"/>
    <w:rsid w:val="004E7715"/>
    <w:rsid w:val="004E7FD4"/>
    <w:rsid w:val="004F00B5"/>
    <w:rsid w:val="004F02F9"/>
    <w:rsid w:val="004F04D6"/>
    <w:rsid w:val="004F14F6"/>
    <w:rsid w:val="004F1546"/>
    <w:rsid w:val="004F2767"/>
    <w:rsid w:val="004F389C"/>
    <w:rsid w:val="004F3E3A"/>
    <w:rsid w:val="004F437D"/>
    <w:rsid w:val="004F4745"/>
    <w:rsid w:val="004F4C72"/>
    <w:rsid w:val="004F4E5F"/>
    <w:rsid w:val="004F7073"/>
    <w:rsid w:val="004F7533"/>
    <w:rsid w:val="004F7664"/>
    <w:rsid w:val="005012C1"/>
    <w:rsid w:val="005026D4"/>
    <w:rsid w:val="00503292"/>
    <w:rsid w:val="005042A0"/>
    <w:rsid w:val="00505760"/>
    <w:rsid w:val="005065A5"/>
    <w:rsid w:val="00510400"/>
    <w:rsid w:val="00510C31"/>
    <w:rsid w:val="00510D1A"/>
    <w:rsid w:val="005136A7"/>
    <w:rsid w:val="00514C7E"/>
    <w:rsid w:val="00514E1D"/>
    <w:rsid w:val="00514FA5"/>
    <w:rsid w:val="00516777"/>
    <w:rsid w:val="00517063"/>
    <w:rsid w:val="005210F3"/>
    <w:rsid w:val="005236CA"/>
    <w:rsid w:val="00524669"/>
    <w:rsid w:val="00524E86"/>
    <w:rsid w:val="00525A5C"/>
    <w:rsid w:val="005262B3"/>
    <w:rsid w:val="005323B0"/>
    <w:rsid w:val="00533BD9"/>
    <w:rsid w:val="00535A3F"/>
    <w:rsid w:val="00536002"/>
    <w:rsid w:val="00537568"/>
    <w:rsid w:val="005422D8"/>
    <w:rsid w:val="00543FCE"/>
    <w:rsid w:val="00544C64"/>
    <w:rsid w:val="00546821"/>
    <w:rsid w:val="0054692E"/>
    <w:rsid w:val="00546F7A"/>
    <w:rsid w:val="00551CD6"/>
    <w:rsid w:val="00551EEC"/>
    <w:rsid w:val="00552682"/>
    <w:rsid w:val="00554F49"/>
    <w:rsid w:val="00555B97"/>
    <w:rsid w:val="00560783"/>
    <w:rsid w:val="00560A47"/>
    <w:rsid w:val="00560AEE"/>
    <w:rsid w:val="00560B65"/>
    <w:rsid w:val="00560D25"/>
    <w:rsid w:val="00561526"/>
    <w:rsid w:val="0056220B"/>
    <w:rsid w:val="005625ED"/>
    <w:rsid w:val="00562F3B"/>
    <w:rsid w:val="00563FC0"/>
    <w:rsid w:val="00564605"/>
    <w:rsid w:val="005656D3"/>
    <w:rsid w:val="00567C77"/>
    <w:rsid w:val="005706E7"/>
    <w:rsid w:val="00572F18"/>
    <w:rsid w:val="0057513F"/>
    <w:rsid w:val="0057555D"/>
    <w:rsid w:val="00575DA2"/>
    <w:rsid w:val="00577573"/>
    <w:rsid w:val="00580D6A"/>
    <w:rsid w:val="00582538"/>
    <w:rsid w:val="00582B17"/>
    <w:rsid w:val="00583012"/>
    <w:rsid w:val="00583B65"/>
    <w:rsid w:val="00583D22"/>
    <w:rsid w:val="00584CD3"/>
    <w:rsid w:val="00585197"/>
    <w:rsid w:val="00585DED"/>
    <w:rsid w:val="00587AF0"/>
    <w:rsid w:val="0059018A"/>
    <w:rsid w:val="005912AE"/>
    <w:rsid w:val="00592C09"/>
    <w:rsid w:val="005943D1"/>
    <w:rsid w:val="005946E4"/>
    <w:rsid w:val="00597255"/>
    <w:rsid w:val="0059766D"/>
    <w:rsid w:val="00597DF5"/>
    <w:rsid w:val="005A0E20"/>
    <w:rsid w:val="005A152C"/>
    <w:rsid w:val="005A20BA"/>
    <w:rsid w:val="005A23A4"/>
    <w:rsid w:val="005A3202"/>
    <w:rsid w:val="005A36F0"/>
    <w:rsid w:val="005A4F32"/>
    <w:rsid w:val="005A5BA3"/>
    <w:rsid w:val="005A65D5"/>
    <w:rsid w:val="005B11B2"/>
    <w:rsid w:val="005B12E2"/>
    <w:rsid w:val="005B3265"/>
    <w:rsid w:val="005B363E"/>
    <w:rsid w:val="005B485D"/>
    <w:rsid w:val="005B5888"/>
    <w:rsid w:val="005B63E7"/>
    <w:rsid w:val="005B67D8"/>
    <w:rsid w:val="005B6B6F"/>
    <w:rsid w:val="005B6BFC"/>
    <w:rsid w:val="005B7072"/>
    <w:rsid w:val="005B716D"/>
    <w:rsid w:val="005C1B70"/>
    <w:rsid w:val="005C1EA2"/>
    <w:rsid w:val="005C30B4"/>
    <w:rsid w:val="005C31D5"/>
    <w:rsid w:val="005C3FFE"/>
    <w:rsid w:val="005C45F5"/>
    <w:rsid w:val="005C4ABE"/>
    <w:rsid w:val="005C514F"/>
    <w:rsid w:val="005C53FF"/>
    <w:rsid w:val="005C6613"/>
    <w:rsid w:val="005C740A"/>
    <w:rsid w:val="005C76D5"/>
    <w:rsid w:val="005D068A"/>
    <w:rsid w:val="005D0735"/>
    <w:rsid w:val="005D0CDB"/>
    <w:rsid w:val="005D1477"/>
    <w:rsid w:val="005D278E"/>
    <w:rsid w:val="005D3F9C"/>
    <w:rsid w:val="005D5AFE"/>
    <w:rsid w:val="005D6CF3"/>
    <w:rsid w:val="005E08F4"/>
    <w:rsid w:val="005E32E5"/>
    <w:rsid w:val="005E47DB"/>
    <w:rsid w:val="005E5160"/>
    <w:rsid w:val="005E71E3"/>
    <w:rsid w:val="005F09BF"/>
    <w:rsid w:val="005F15A2"/>
    <w:rsid w:val="005F3853"/>
    <w:rsid w:val="005F3AC2"/>
    <w:rsid w:val="005F6562"/>
    <w:rsid w:val="005F75EA"/>
    <w:rsid w:val="00600D4E"/>
    <w:rsid w:val="00603476"/>
    <w:rsid w:val="00603D60"/>
    <w:rsid w:val="00605C18"/>
    <w:rsid w:val="006060E4"/>
    <w:rsid w:val="006062F1"/>
    <w:rsid w:val="006068EA"/>
    <w:rsid w:val="0060711C"/>
    <w:rsid w:val="0060786A"/>
    <w:rsid w:val="00607DFD"/>
    <w:rsid w:val="00607F4C"/>
    <w:rsid w:val="006109AE"/>
    <w:rsid w:val="00610AE2"/>
    <w:rsid w:val="00610F64"/>
    <w:rsid w:val="00611812"/>
    <w:rsid w:val="00614518"/>
    <w:rsid w:val="006154F1"/>
    <w:rsid w:val="00615C38"/>
    <w:rsid w:val="00615D21"/>
    <w:rsid w:val="00616C4F"/>
    <w:rsid w:val="006171F1"/>
    <w:rsid w:val="0062038B"/>
    <w:rsid w:val="006216FB"/>
    <w:rsid w:val="006240BB"/>
    <w:rsid w:val="00624822"/>
    <w:rsid w:val="00626500"/>
    <w:rsid w:val="0063097A"/>
    <w:rsid w:val="006309A1"/>
    <w:rsid w:val="00630B7C"/>
    <w:rsid w:val="00631135"/>
    <w:rsid w:val="00632C90"/>
    <w:rsid w:val="00633236"/>
    <w:rsid w:val="00633441"/>
    <w:rsid w:val="006337A2"/>
    <w:rsid w:val="00633E25"/>
    <w:rsid w:val="0063525C"/>
    <w:rsid w:val="006353BE"/>
    <w:rsid w:val="006356D9"/>
    <w:rsid w:val="00635786"/>
    <w:rsid w:val="00635C92"/>
    <w:rsid w:val="0063622C"/>
    <w:rsid w:val="0063792C"/>
    <w:rsid w:val="00640407"/>
    <w:rsid w:val="00640A65"/>
    <w:rsid w:val="006410B4"/>
    <w:rsid w:val="00644673"/>
    <w:rsid w:val="00644DDD"/>
    <w:rsid w:val="006469E3"/>
    <w:rsid w:val="00647704"/>
    <w:rsid w:val="006516CE"/>
    <w:rsid w:val="006538BD"/>
    <w:rsid w:val="00653EA8"/>
    <w:rsid w:val="00654B78"/>
    <w:rsid w:val="00654EE9"/>
    <w:rsid w:val="00655500"/>
    <w:rsid w:val="00655690"/>
    <w:rsid w:val="006569CC"/>
    <w:rsid w:val="00660431"/>
    <w:rsid w:val="00661EF4"/>
    <w:rsid w:val="006621F1"/>
    <w:rsid w:val="00662549"/>
    <w:rsid w:val="00662638"/>
    <w:rsid w:val="006632AC"/>
    <w:rsid w:val="006633E4"/>
    <w:rsid w:val="00663840"/>
    <w:rsid w:val="006646F5"/>
    <w:rsid w:val="0066568A"/>
    <w:rsid w:val="00665D97"/>
    <w:rsid w:val="00665ECB"/>
    <w:rsid w:val="00667EE0"/>
    <w:rsid w:val="006700B3"/>
    <w:rsid w:val="00670AB0"/>
    <w:rsid w:val="00672136"/>
    <w:rsid w:val="00672520"/>
    <w:rsid w:val="006725EC"/>
    <w:rsid w:val="00672D6F"/>
    <w:rsid w:val="006732AC"/>
    <w:rsid w:val="00673626"/>
    <w:rsid w:val="00675032"/>
    <w:rsid w:val="0067608D"/>
    <w:rsid w:val="00677C50"/>
    <w:rsid w:val="00680E42"/>
    <w:rsid w:val="006815D6"/>
    <w:rsid w:val="0068203A"/>
    <w:rsid w:val="0068320B"/>
    <w:rsid w:val="00684616"/>
    <w:rsid w:val="00687370"/>
    <w:rsid w:val="006879CF"/>
    <w:rsid w:val="00690C1C"/>
    <w:rsid w:val="00690C8A"/>
    <w:rsid w:val="00690D8D"/>
    <w:rsid w:val="00691177"/>
    <w:rsid w:val="0069122E"/>
    <w:rsid w:val="0069178B"/>
    <w:rsid w:val="0069380F"/>
    <w:rsid w:val="00695432"/>
    <w:rsid w:val="006960D3"/>
    <w:rsid w:val="0069688E"/>
    <w:rsid w:val="00696D1A"/>
    <w:rsid w:val="00696DED"/>
    <w:rsid w:val="006A1FC8"/>
    <w:rsid w:val="006A2511"/>
    <w:rsid w:val="006A386E"/>
    <w:rsid w:val="006A5A5D"/>
    <w:rsid w:val="006A73A3"/>
    <w:rsid w:val="006B182E"/>
    <w:rsid w:val="006B3204"/>
    <w:rsid w:val="006B358D"/>
    <w:rsid w:val="006B37EE"/>
    <w:rsid w:val="006B3CCC"/>
    <w:rsid w:val="006B5788"/>
    <w:rsid w:val="006B6014"/>
    <w:rsid w:val="006B729C"/>
    <w:rsid w:val="006B7FBD"/>
    <w:rsid w:val="006C0336"/>
    <w:rsid w:val="006C0E8D"/>
    <w:rsid w:val="006C15AA"/>
    <w:rsid w:val="006C2C8A"/>
    <w:rsid w:val="006C3788"/>
    <w:rsid w:val="006C38B0"/>
    <w:rsid w:val="006C38CF"/>
    <w:rsid w:val="006C3CA5"/>
    <w:rsid w:val="006C3D25"/>
    <w:rsid w:val="006C5243"/>
    <w:rsid w:val="006C5DF4"/>
    <w:rsid w:val="006C60E2"/>
    <w:rsid w:val="006C73C1"/>
    <w:rsid w:val="006C7EF4"/>
    <w:rsid w:val="006D08FE"/>
    <w:rsid w:val="006D20C1"/>
    <w:rsid w:val="006D24EE"/>
    <w:rsid w:val="006D3CF4"/>
    <w:rsid w:val="006D435D"/>
    <w:rsid w:val="006D4727"/>
    <w:rsid w:val="006D4C91"/>
    <w:rsid w:val="006D4D5A"/>
    <w:rsid w:val="006D518D"/>
    <w:rsid w:val="006E09BE"/>
    <w:rsid w:val="006E1671"/>
    <w:rsid w:val="006E30CF"/>
    <w:rsid w:val="006E3CA5"/>
    <w:rsid w:val="006E3D8F"/>
    <w:rsid w:val="006E4445"/>
    <w:rsid w:val="006E7328"/>
    <w:rsid w:val="006F020D"/>
    <w:rsid w:val="006F1192"/>
    <w:rsid w:val="006F2F31"/>
    <w:rsid w:val="006F3D19"/>
    <w:rsid w:val="006F557F"/>
    <w:rsid w:val="006F5DD2"/>
    <w:rsid w:val="006F60EC"/>
    <w:rsid w:val="00700D3F"/>
    <w:rsid w:val="00701A09"/>
    <w:rsid w:val="00701EA2"/>
    <w:rsid w:val="007021A7"/>
    <w:rsid w:val="00702956"/>
    <w:rsid w:val="00702E98"/>
    <w:rsid w:val="0070384E"/>
    <w:rsid w:val="00703B0F"/>
    <w:rsid w:val="00703E93"/>
    <w:rsid w:val="00704212"/>
    <w:rsid w:val="00704514"/>
    <w:rsid w:val="0070584D"/>
    <w:rsid w:val="007063C0"/>
    <w:rsid w:val="00706FFA"/>
    <w:rsid w:val="007072D9"/>
    <w:rsid w:val="00707C12"/>
    <w:rsid w:val="00710D10"/>
    <w:rsid w:val="00711535"/>
    <w:rsid w:val="007116C0"/>
    <w:rsid w:val="00711D67"/>
    <w:rsid w:val="00711E7D"/>
    <w:rsid w:val="00711FC2"/>
    <w:rsid w:val="0071207E"/>
    <w:rsid w:val="0071278F"/>
    <w:rsid w:val="00712C49"/>
    <w:rsid w:val="00712FBD"/>
    <w:rsid w:val="00713553"/>
    <w:rsid w:val="00714DD5"/>
    <w:rsid w:val="007155E1"/>
    <w:rsid w:val="0071571F"/>
    <w:rsid w:val="0071631D"/>
    <w:rsid w:val="00716D26"/>
    <w:rsid w:val="00717147"/>
    <w:rsid w:val="00717A06"/>
    <w:rsid w:val="00717F37"/>
    <w:rsid w:val="00721DE3"/>
    <w:rsid w:val="007220A7"/>
    <w:rsid w:val="007221FD"/>
    <w:rsid w:val="0072247C"/>
    <w:rsid w:val="007225F1"/>
    <w:rsid w:val="00722D63"/>
    <w:rsid w:val="0072360E"/>
    <w:rsid w:val="00724994"/>
    <w:rsid w:val="00724D0A"/>
    <w:rsid w:val="00725B59"/>
    <w:rsid w:val="00727BDD"/>
    <w:rsid w:val="00730239"/>
    <w:rsid w:val="007302A3"/>
    <w:rsid w:val="007347DB"/>
    <w:rsid w:val="00734F35"/>
    <w:rsid w:val="00737BF2"/>
    <w:rsid w:val="00737FC9"/>
    <w:rsid w:val="00740DF3"/>
    <w:rsid w:val="007418BE"/>
    <w:rsid w:val="007436C0"/>
    <w:rsid w:val="00744067"/>
    <w:rsid w:val="00745582"/>
    <w:rsid w:val="00745BDD"/>
    <w:rsid w:val="00746035"/>
    <w:rsid w:val="00747CDE"/>
    <w:rsid w:val="00747D28"/>
    <w:rsid w:val="00750EDF"/>
    <w:rsid w:val="00750F57"/>
    <w:rsid w:val="00751669"/>
    <w:rsid w:val="0075248A"/>
    <w:rsid w:val="0075354F"/>
    <w:rsid w:val="00753BF9"/>
    <w:rsid w:val="00753FEC"/>
    <w:rsid w:val="007540F7"/>
    <w:rsid w:val="00754CD0"/>
    <w:rsid w:val="007561E0"/>
    <w:rsid w:val="007579F2"/>
    <w:rsid w:val="00757E18"/>
    <w:rsid w:val="0076176D"/>
    <w:rsid w:val="00762BA0"/>
    <w:rsid w:val="00763B58"/>
    <w:rsid w:val="007651C8"/>
    <w:rsid w:val="0076570C"/>
    <w:rsid w:val="00765966"/>
    <w:rsid w:val="007659CE"/>
    <w:rsid w:val="00770C6C"/>
    <w:rsid w:val="00770C96"/>
    <w:rsid w:val="00770FC6"/>
    <w:rsid w:val="00772479"/>
    <w:rsid w:val="00775890"/>
    <w:rsid w:val="00775BB4"/>
    <w:rsid w:val="00775F52"/>
    <w:rsid w:val="007815DA"/>
    <w:rsid w:val="00781713"/>
    <w:rsid w:val="007836D9"/>
    <w:rsid w:val="0078425F"/>
    <w:rsid w:val="00784B78"/>
    <w:rsid w:val="007855D6"/>
    <w:rsid w:val="0078646A"/>
    <w:rsid w:val="00786C61"/>
    <w:rsid w:val="0078767B"/>
    <w:rsid w:val="00787948"/>
    <w:rsid w:val="007902F0"/>
    <w:rsid w:val="00793C02"/>
    <w:rsid w:val="00794187"/>
    <w:rsid w:val="00795153"/>
    <w:rsid w:val="00795BAE"/>
    <w:rsid w:val="007961E7"/>
    <w:rsid w:val="007A04E3"/>
    <w:rsid w:val="007A33A8"/>
    <w:rsid w:val="007A34D9"/>
    <w:rsid w:val="007A3642"/>
    <w:rsid w:val="007A40D4"/>
    <w:rsid w:val="007A47AC"/>
    <w:rsid w:val="007A4A84"/>
    <w:rsid w:val="007A62AC"/>
    <w:rsid w:val="007A6C2E"/>
    <w:rsid w:val="007A7851"/>
    <w:rsid w:val="007B0E2D"/>
    <w:rsid w:val="007B1116"/>
    <w:rsid w:val="007B22AF"/>
    <w:rsid w:val="007B46CC"/>
    <w:rsid w:val="007B48A9"/>
    <w:rsid w:val="007B5A19"/>
    <w:rsid w:val="007B67E5"/>
    <w:rsid w:val="007B7124"/>
    <w:rsid w:val="007B77E0"/>
    <w:rsid w:val="007C26C8"/>
    <w:rsid w:val="007C28B4"/>
    <w:rsid w:val="007C2BD4"/>
    <w:rsid w:val="007C37C3"/>
    <w:rsid w:val="007C4350"/>
    <w:rsid w:val="007C5AC6"/>
    <w:rsid w:val="007C5C1F"/>
    <w:rsid w:val="007C743E"/>
    <w:rsid w:val="007C7D0B"/>
    <w:rsid w:val="007D0699"/>
    <w:rsid w:val="007D0EC6"/>
    <w:rsid w:val="007D223A"/>
    <w:rsid w:val="007D2E45"/>
    <w:rsid w:val="007D33A5"/>
    <w:rsid w:val="007D3F66"/>
    <w:rsid w:val="007D53DB"/>
    <w:rsid w:val="007D56D0"/>
    <w:rsid w:val="007D6EC3"/>
    <w:rsid w:val="007D72C7"/>
    <w:rsid w:val="007E0681"/>
    <w:rsid w:val="007E11B3"/>
    <w:rsid w:val="007E27E8"/>
    <w:rsid w:val="007E2C68"/>
    <w:rsid w:val="007E403F"/>
    <w:rsid w:val="007E40A9"/>
    <w:rsid w:val="007E471E"/>
    <w:rsid w:val="007E4AA2"/>
    <w:rsid w:val="007E4BDE"/>
    <w:rsid w:val="007E4E1B"/>
    <w:rsid w:val="007E55A0"/>
    <w:rsid w:val="007E56B5"/>
    <w:rsid w:val="007E576F"/>
    <w:rsid w:val="007F0A3E"/>
    <w:rsid w:val="007F122E"/>
    <w:rsid w:val="007F180D"/>
    <w:rsid w:val="007F37BA"/>
    <w:rsid w:val="007F5116"/>
    <w:rsid w:val="007F6158"/>
    <w:rsid w:val="007F6749"/>
    <w:rsid w:val="007F725C"/>
    <w:rsid w:val="007F7BEB"/>
    <w:rsid w:val="00800646"/>
    <w:rsid w:val="0080236C"/>
    <w:rsid w:val="00802F91"/>
    <w:rsid w:val="0080727F"/>
    <w:rsid w:val="008105C8"/>
    <w:rsid w:val="008114D7"/>
    <w:rsid w:val="0081197D"/>
    <w:rsid w:val="00812CAD"/>
    <w:rsid w:val="00813327"/>
    <w:rsid w:val="00813E28"/>
    <w:rsid w:val="008142D6"/>
    <w:rsid w:val="00814461"/>
    <w:rsid w:val="00814956"/>
    <w:rsid w:val="00815A11"/>
    <w:rsid w:val="00816517"/>
    <w:rsid w:val="00816E12"/>
    <w:rsid w:val="00817F1B"/>
    <w:rsid w:val="00820367"/>
    <w:rsid w:val="00821969"/>
    <w:rsid w:val="00822079"/>
    <w:rsid w:val="00822669"/>
    <w:rsid w:val="00822F18"/>
    <w:rsid w:val="00826657"/>
    <w:rsid w:val="00826EAC"/>
    <w:rsid w:val="008317B3"/>
    <w:rsid w:val="00831929"/>
    <w:rsid w:val="00832F84"/>
    <w:rsid w:val="00833260"/>
    <w:rsid w:val="00833D89"/>
    <w:rsid w:val="00834D00"/>
    <w:rsid w:val="00836333"/>
    <w:rsid w:val="00840896"/>
    <w:rsid w:val="00840A5F"/>
    <w:rsid w:val="0084250A"/>
    <w:rsid w:val="008426B7"/>
    <w:rsid w:val="00843487"/>
    <w:rsid w:val="00843C56"/>
    <w:rsid w:val="008451C8"/>
    <w:rsid w:val="008454B3"/>
    <w:rsid w:val="00845A82"/>
    <w:rsid w:val="00846925"/>
    <w:rsid w:val="00846981"/>
    <w:rsid w:val="008503AC"/>
    <w:rsid w:val="00850B99"/>
    <w:rsid w:val="00850CDC"/>
    <w:rsid w:val="00852825"/>
    <w:rsid w:val="00852B7C"/>
    <w:rsid w:val="00852F57"/>
    <w:rsid w:val="00854285"/>
    <w:rsid w:val="008544E0"/>
    <w:rsid w:val="00854B30"/>
    <w:rsid w:val="00855C1D"/>
    <w:rsid w:val="00856602"/>
    <w:rsid w:val="00857094"/>
    <w:rsid w:val="0086238B"/>
    <w:rsid w:val="0086284E"/>
    <w:rsid w:val="008628B3"/>
    <w:rsid w:val="00862990"/>
    <w:rsid w:val="008638AD"/>
    <w:rsid w:val="00863D82"/>
    <w:rsid w:val="00863DFE"/>
    <w:rsid w:val="0086435C"/>
    <w:rsid w:val="00864F70"/>
    <w:rsid w:val="00865EC4"/>
    <w:rsid w:val="00865F0B"/>
    <w:rsid w:val="00870117"/>
    <w:rsid w:val="00872D5E"/>
    <w:rsid w:val="008746C6"/>
    <w:rsid w:val="00874732"/>
    <w:rsid w:val="00874DD1"/>
    <w:rsid w:val="00876A39"/>
    <w:rsid w:val="00877288"/>
    <w:rsid w:val="00877EB9"/>
    <w:rsid w:val="0088031B"/>
    <w:rsid w:val="00885A51"/>
    <w:rsid w:val="0088653F"/>
    <w:rsid w:val="00887394"/>
    <w:rsid w:val="00890BC8"/>
    <w:rsid w:val="008918AE"/>
    <w:rsid w:val="008918B0"/>
    <w:rsid w:val="008919C4"/>
    <w:rsid w:val="0089240D"/>
    <w:rsid w:val="0089377D"/>
    <w:rsid w:val="00893EF9"/>
    <w:rsid w:val="008950D0"/>
    <w:rsid w:val="00895485"/>
    <w:rsid w:val="008A20D4"/>
    <w:rsid w:val="008A2E5E"/>
    <w:rsid w:val="008A3EE2"/>
    <w:rsid w:val="008A5BC2"/>
    <w:rsid w:val="008A5F03"/>
    <w:rsid w:val="008A650F"/>
    <w:rsid w:val="008A6A5F"/>
    <w:rsid w:val="008A7570"/>
    <w:rsid w:val="008B11F4"/>
    <w:rsid w:val="008B17F7"/>
    <w:rsid w:val="008B3597"/>
    <w:rsid w:val="008B49B8"/>
    <w:rsid w:val="008B4B93"/>
    <w:rsid w:val="008B5C0A"/>
    <w:rsid w:val="008B5CEE"/>
    <w:rsid w:val="008B709A"/>
    <w:rsid w:val="008B7509"/>
    <w:rsid w:val="008C0109"/>
    <w:rsid w:val="008C02BB"/>
    <w:rsid w:val="008C144D"/>
    <w:rsid w:val="008C3412"/>
    <w:rsid w:val="008C4960"/>
    <w:rsid w:val="008C6696"/>
    <w:rsid w:val="008C6D1B"/>
    <w:rsid w:val="008C74AC"/>
    <w:rsid w:val="008C7558"/>
    <w:rsid w:val="008D0C98"/>
    <w:rsid w:val="008D0F0E"/>
    <w:rsid w:val="008D10B2"/>
    <w:rsid w:val="008D1705"/>
    <w:rsid w:val="008D189E"/>
    <w:rsid w:val="008D19E9"/>
    <w:rsid w:val="008D2FB7"/>
    <w:rsid w:val="008D3FF7"/>
    <w:rsid w:val="008D4DB0"/>
    <w:rsid w:val="008D6CD7"/>
    <w:rsid w:val="008E1A74"/>
    <w:rsid w:val="008E2137"/>
    <w:rsid w:val="008E254B"/>
    <w:rsid w:val="008E2A35"/>
    <w:rsid w:val="008E2DA5"/>
    <w:rsid w:val="008E3217"/>
    <w:rsid w:val="008E3823"/>
    <w:rsid w:val="008E4C04"/>
    <w:rsid w:val="008E4EF2"/>
    <w:rsid w:val="008E55AD"/>
    <w:rsid w:val="008E6F43"/>
    <w:rsid w:val="008E7C55"/>
    <w:rsid w:val="008F0533"/>
    <w:rsid w:val="008F1BDC"/>
    <w:rsid w:val="008F2D62"/>
    <w:rsid w:val="008F310F"/>
    <w:rsid w:val="008F5BC1"/>
    <w:rsid w:val="00900A73"/>
    <w:rsid w:val="00903896"/>
    <w:rsid w:val="00904843"/>
    <w:rsid w:val="0091011E"/>
    <w:rsid w:val="009101AB"/>
    <w:rsid w:val="00911244"/>
    <w:rsid w:val="00911B53"/>
    <w:rsid w:val="00914A33"/>
    <w:rsid w:val="0091725E"/>
    <w:rsid w:val="009206B9"/>
    <w:rsid w:val="00921EF8"/>
    <w:rsid w:val="00922357"/>
    <w:rsid w:val="0092271A"/>
    <w:rsid w:val="00923C9A"/>
    <w:rsid w:val="00924400"/>
    <w:rsid w:val="00924F02"/>
    <w:rsid w:val="00926462"/>
    <w:rsid w:val="00931077"/>
    <w:rsid w:val="00931524"/>
    <w:rsid w:val="0093193A"/>
    <w:rsid w:val="0093203C"/>
    <w:rsid w:val="00933D6F"/>
    <w:rsid w:val="00933F31"/>
    <w:rsid w:val="00934744"/>
    <w:rsid w:val="00937072"/>
    <w:rsid w:val="009427DD"/>
    <w:rsid w:val="0094406C"/>
    <w:rsid w:val="00944B83"/>
    <w:rsid w:val="00944D37"/>
    <w:rsid w:val="009475AD"/>
    <w:rsid w:val="00947877"/>
    <w:rsid w:val="00951674"/>
    <w:rsid w:val="009539FD"/>
    <w:rsid w:val="009542DE"/>
    <w:rsid w:val="009548BC"/>
    <w:rsid w:val="00955358"/>
    <w:rsid w:val="00957043"/>
    <w:rsid w:val="009602CC"/>
    <w:rsid w:val="009602EB"/>
    <w:rsid w:val="00960D27"/>
    <w:rsid w:val="0096221A"/>
    <w:rsid w:val="00962246"/>
    <w:rsid w:val="00962F1E"/>
    <w:rsid w:val="009642FB"/>
    <w:rsid w:val="00967794"/>
    <w:rsid w:val="009710A9"/>
    <w:rsid w:val="00971146"/>
    <w:rsid w:val="009712E4"/>
    <w:rsid w:val="009717C7"/>
    <w:rsid w:val="00972C05"/>
    <w:rsid w:val="0097384F"/>
    <w:rsid w:val="0097444A"/>
    <w:rsid w:val="009756F8"/>
    <w:rsid w:val="00976249"/>
    <w:rsid w:val="00976F75"/>
    <w:rsid w:val="00977436"/>
    <w:rsid w:val="00977B32"/>
    <w:rsid w:val="00977C2B"/>
    <w:rsid w:val="009800B4"/>
    <w:rsid w:val="0098016A"/>
    <w:rsid w:val="009824ED"/>
    <w:rsid w:val="00983279"/>
    <w:rsid w:val="0098421C"/>
    <w:rsid w:val="00986B3E"/>
    <w:rsid w:val="00986B60"/>
    <w:rsid w:val="00987993"/>
    <w:rsid w:val="00987B93"/>
    <w:rsid w:val="00987E1B"/>
    <w:rsid w:val="0099021A"/>
    <w:rsid w:val="0099132F"/>
    <w:rsid w:val="00994826"/>
    <w:rsid w:val="00994DA8"/>
    <w:rsid w:val="00995DBE"/>
    <w:rsid w:val="009963D6"/>
    <w:rsid w:val="009964A6"/>
    <w:rsid w:val="009964E9"/>
    <w:rsid w:val="009975D5"/>
    <w:rsid w:val="009A1152"/>
    <w:rsid w:val="009A4B86"/>
    <w:rsid w:val="009A4CF4"/>
    <w:rsid w:val="009A5C72"/>
    <w:rsid w:val="009A5E2B"/>
    <w:rsid w:val="009A61CB"/>
    <w:rsid w:val="009A7F02"/>
    <w:rsid w:val="009B1E24"/>
    <w:rsid w:val="009B1E8C"/>
    <w:rsid w:val="009B328F"/>
    <w:rsid w:val="009B35C1"/>
    <w:rsid w:val="009B4256"/>
    <w:rsid w:val="009B427B"/>
    <w:rsid w:val="009B61E5"/>
    <w:rsid w:val="009B6884"/>
    <w:rsid w:val="009B6FA4"/>
    <w:rsid w:val="009B7D54"/>
    <w:rsid w:val="009C021C"/>
    <w:rsid w:val="009C2966"/>
    <w:rsid w:val="009C5695"/>
    <w:rsid w:val="009C569A"/>
    <w:rsid w:val="009C5C7E"/>
    <w:rsid w:val="009D0410"/>
    <w:rsid w:val="009D096F"/>
    <w:rsid w:val="009D1CEB"/>
    <w:rsid w:val="009D2A24"/>
    <w:rsid w:val="009D2C0A"/>
    <w:rsid w:val="009D61D7"/>
    <w:rsid w:val="009D6C06"/>
    <w:rsid w:val="009D7A12"/>
    <w:rsid w:val="009E005F"/>
    <w:rsid w:val="009E00C5"/>
    <w:rsid w:val="009E128B"/>
    <w:rsid w:val="009E2552"/>
    <w:rsid w:val="009E3021"/>
    <w:rsid w:val="009E3B3C"/>
    <w:rsid w:val="009E3D99"/>
    <w:rsid w:val="009E5654"/>
    <w:rsid w:val="009E6108"/>
    <w:rsid w:val="009E6300"/>
    <w:rsid w:val="009E65C3"/>
    <w:rsid w:val="009E7BBB"/>
    <w:rsid w:val="009F01D1"/>
    <w:rsid w:val="009F072C"/>
    <w:rsid w:val="009F0EC0"/>
    <w:rsid w:val="009F0FAE"/>
    <w:rsid w:val="009F3297"/>
    <w:rsid w:val="009F4036"/>
    <w:rsid w:val="009F43A3"/>
    <w:rsid w:val="009F6890"/>
    <w:rsid w:val="009F6D39"/>
    <w:rsid w:val="009F7529"/>
    <w:rsid w:val="00A02738"/>
    <w:rsid w:val="00A045A5"/>
    <w:rsid w:val="00A04C07"/>
    <w:rsid w:val="00A131C3"/>
    <w:rsid w:val="00A13FA4"/>
    <w:rsid w:val="00A14F00"/>
    <w:rsid w:val="00A15004"/>
    <w:rsid w:val="00A1746D"/>
    <w:rsid w:val="00A179E8"/>
    <w:rsid w:val="00A17CC1"/>
    <w:rsid w:val="00A2038E"/>
    <w:rsid w:val="00A215CB"/>
    <w:rsid w:val="00A2205A"/>
    <w:rsid w:val="00A2225D"/>
    <w:rsid w:val="00A24082"/>
    <w:rsid w:val="00A25673"/>
    <w:rsid w:val="00A2585B"/>
    <w:rsid w:val="00A25900"/>
    <w:rsid w:val="00A25F3C"/>
    <w:rsid w:val="00A26926"/>
    <w:rsid w:val="00A30659"/>
    <w:rsid w:val="00A3108A"/>
    <w:rsid w:val="00A31B45"/>
    <w:rsid w:val="00A31C8E"/>
    <w:rsid w:val="00A32864"/>
    <w:rsid w:val="00A3344B"/>
    <w:rsid w:val="00A34050"/>
    <w:rsid w:val="00A357F9"/>
    <w:rsid w:val="00A36BBB"/>
    <w:rsid w:val="00A4099C"/>
    <w:rsid w:val="00A41B36"/>
    <w:rsid w:val="00A424C4"/>
    <w:rsid w:val="00A42B92"/>
    <w:rsid w:val="00A43B70"/>
    <w:rsid w:val="00A43E3B"/>
    <w:rsid w:val="00A446AA"/>
    <w:rsid w:val="00A44AFB"/>
    <w:rsid w:val="00A44D00"/>
    <w:rsid w:val="00A44FCD"/>
    <w:rsid w:val="00A453D4"/>
    <w:rsid w:val="00A4736C"/>
    <w:rsid w:val="00A502D5"/>
    <w:rsid w:val="00A54D17"/>
    <w:rsid w:val="00A55CA8"/>
    <w:rsid w:val="00A56ED2"/>
    <w:rsid w:val="00A575D7"/>
    <w:rsid w:val="00A617A8"/>
    <w:rsid w:val="00A62900"/>
    <w:rsid w:val="00A63A99"/>
    <w:rsid w:val="00A64026"/>
    <w:rsid w:val="00A64270"/>
    <w:rsid w:val="00A64CAA"/>
    <w:rsid w:val="00A65875"/>
    <w:rsid w:val="00A663D7"/>
    <w:rsid w:val="00A703EA"/>
    <w:rsid w:val="00A71220"/>
    <w:rsid w:val="00A7269A"/>
    <w:rsid w:val="00A75445"/>
    <w:rsid w:val="00A76813"/>
    <w:rsid w:val="00A7717D"/>
    <w:rsid w:val="00A7760B"/>
    <w:rsid w:val="00A776DE"/>
    <w:rsid w:val="00A77F86"/>
    <w:rsid w:val="00A81496"/>
    <w:rsid w:val="00A816B2"/>
    <w:rsid w:val="00A8175C"/>
    <w:rsid w:val="00A81A0C"/>
    <w:rsid w:val="00A826B8"/>
    <w:rsid w:val="00A82A1C"/>
    <w:rsid w:val="00A8368E"/>
    <w:rsid w:val="00A838AE"/>
    <w:rsid w:val="00A8497E"/>
    <w:rsid w:val="00A85DC6"/>
    <w:rsid w:val="00A909EF"/>
    <w:rsid w:val="00A92AB4"/>
    <w:rsid w:val="00A92EA7"/>
    <w:rsid w:val="00A94528"/>
    <w:rsid w:val="00A9455D"/>
    <w:rsid w:val="00A95242"/>
    <w:rsid w:val="00A96F92"/>
    <w:rsid w:val="00A97719"/>
    <w:rsid w:val="00AA29E4"/>
    <w:rsid w:val="00AA2C90"/>
    <w:rsid w:val="00AA2F64"/>
    <w:rsid w:val="00AA34F5"/>
    <w:rsid w:val="00AA37F7"/>
    <w:rsid w:val="00AA4054"/>
    <w:rsid w:val="00AA5CB0"/>
    <w:rsid w:val="00AA74EF"/>
    <w:rsid w:val="00AA797E"/>
    <w:rsid w:val="00AB075A"/>
    <w:rsid w:val="00AB0D00"/>
    <w:rsid w:val="00AB147B"/>
    <w:rsid w:val="00AB15A0"/>
    <w:rsid w:val="00AB51EC"/>
    <w:rsid w:val="00AB5AAC"/>
    <w:rsid w:val="00AB5FFD"/>
    <w:rsid w:val="00AB6335"/>
    <w:rsid w:val="00AB6D3A"/>
    <w:rsid w:val="00AB7096"/>
    <w:rsid w:val="00AB741A"/>
    <w:rsid w:val="00AC1B77"/>
    <w:rsid w:val="00AC2C9C"/>
    <w:rsid w:val="00AC518F"/>
    <w:rsid w:val="00AC5ADD"/>
    <w:rsid w:val="00AC674B"/>
    <w:rsid w:val="00AC7779"/>
    <w:rsid w:val="00AC7B33"/>
    <w:rsid w:val="00AD2391"/>
    <w:rsid w:val="00AD325E"/>
    <w:rsid w:val="00AD5318"/>
    <w:rsid w:val="00AD578B"/>
    <w:rsid w:val="00AD791A"/>
    <w:rsid w:val="00AE0F24"/>
    <w:rsid w:val="00AE2B7D"/>
    <w:rsid w:val="00AE526A"/>
    <w:rsid w:val="00AE5AB3"/>
    <w:rsid w:val="00AE61F9"/>
    <w:rsid w:val="00AE6A2C"/>
    <w:rsid w:val="00AE6DB7"/>
    <w:rsid w:val="00AF03E1"/>
    <w:rsid w:val="00AF0CC2"/>
    <w:rsid w:val="00AF0CC4"/>
    <w:rsid w:val="00AF256B"/>
    <w:rsid w:val="00AF2BE2"/>
    <w:rsid w:val="00AF3247"/>
    <w:rsid w:val="00AF3BA7"/>
    <w:rsid w:val="00AF3DD5"/>
    <w:rsid w:val="00AF64D0"/>
    <w:rsid w:val="00AF6564"/>
    <w:rsid w:val="00AF7892"/>
    <w:rsid w:val="00B00579"/>
    <w:rsid w:val="00B041D2"/>
    <w:rsid w:val="00B056E5"/>
    <w:rsid w:val="00B057BA"/>
    <w:rsid w:val="00B0698A"/>
    <w:rsid w:val="00B0732C"/>
    <w:rsid w:val="00B07618"/>
    <w:rsid w:val="00B07B3A"/>
    <w:rsid w:val="00B1244A"/>
    <w:rsid w:val="00B1437E"/>
    <w:rsid w:val="00B14AA6"/>
    <w:rsid w:val="00B209D5"/>
    <w:rsid w:val="00B20A5B"/>
    <w:rsid w:val="00B20AB1"/>
    <w:rsid w:val="00B21524"/>
    <w:rsid w:val="00B22009"/>
    <w:rsid w:val="00B23DB4"/>
    <w:rsid w:val="00B242B2"/>
    <w:rsid w:val="00B247CE"/>
    <w:rsid w:val="00B24D87"/>
    <w:rsid w:val="00B26765"/>
    <w:rsid w:val="00B27D70"/>
    <w:rsid w:val="00B3094F"/>
    <w:rsid w:val="00B32E8E"/>
    <w:rsid w:val="00B332EB"/>
    <w:rsid w:val="00B36A8A"/>
    <w:rsid w:val="00B3740D"/>
    <w:rsid w:val="00B375D9"/>
    <w:rsid w:val="00B3764B"/>
    <w:rsid w:val="00B377BF"/>
    <w:rsid w:val="00B3783E"/>
    <w:rsid w:val="00B37F72"/>
    <w:rsid w:val="00B37F7B"/>
    <w:rsid w:val="00B4351E"/>
    <w:rsid w:val="00B43ECB"/>
    <w:rsid w:val="00B45290"/>
    <w:rsid w:val="00B501AF"/>
    <w:rsid w:val="00B50B0A"/>
    <w:rsid w:val="00B50FC4"/>
    <w:rsid w:val="00B51724"/>
    <w:rsid w:val="00B5386E"/>
    <w:rsid w:val="00B53A8C"/>
    <w:rsid w:val="00B55841"/>
    <w:rsid w:val="00B55DA5"/>
    <w:rsid w:val="00B56A8B"/>
    <w:rsid w:val="00B60B2E"/>
    <w:rsid w:val="00B612C0"/>
    <w:rsid w:val="00B62D34"/>
    <w:rsid w:val="00B634F8"/>
    <w:rsid w:val="00B64102"/>
    <w:rsid w:val="00B646F3"/>
    <w:rsid w:val="00B64C79"/>
    <w:rsid w:val="00B651F7"/>
    <w:rsid w:val="00B67227"/>
    <w:rsid w:val="00B67D4E"/>
    <w:rsid w:val="00B734C3"/>
    <w:rsid w:val="00B737BC"/>
    <w:rsid w:val="00B74C71"/>
    <w:rsid w:val="00B76061"/>
    <w:rsid w:val="00B76337"/>
    <w:rsid w:val="00B77B00"/>
    <w:rsid w:val="00B80C12"/>
    <w:rsid w:val="00B816B4"/>
    <w:rsid w:val="00B82B00"/>
    <w:rsid w:val="00B8339D"/>
    <w:rsid w:val="00B84F11"/>
    <w:rsid w:val="00B8563B"/>
    <w:rsid w:val="00B91711"/>
    <w:rsid w:val="00B91C34"/>
    <w:rsid w:val="00B91DC0"/>
    <w:rsid w:val="00B92341"/>
    <w:rsid w:val="00B931B2"/>
    <w:rsid w:val="00B93F6A"/>
    <w:rsid w:val="00B94D76"/>
    <w:rsid w:val="00B95F61"/>
    <w:rsid w:val="00B96641"/>
    <w:rsid w:val="00B979C6"/>
    <w:rsid w:val="00B97FE4"/>
    <w:rsid w:val="00BA02DB"/>
    <w:rsid w:val="00BA1B64"/>
    <w:rsid w:val="00BA368C"/>
    <w:rsid w:val="00BA36AA"/>
    <w:rsid w:val="00BA49C4"/>
    <w:rsid w:val="00BA4C66"/>
    <w:rsid w:val="00BA773F"/>
    <w:rsid w:val="00BB017F"/>
    <w:rsid w:val="00BB1969"/>
    <w:rsid w:val="00BB217F"/>
    <w:rsid w:val="00BB5091"/>
    <w:rsid w:val="00BB52BA"/>
    <w:rsid w:val="00BB5362"/>
    <w:rsid w:val="00BB5C12"/>
    <w:rsid w:val="00BB5D3F"/>
    <w:rsid w:val="00BB6E38"/>
    <w:rsid w:val="00BB6FC4"/>
    <w:rsid w:val="00BB7699"/>
    <w:rsid w:val="00BB7B50"/>
    <w:rsid w:val="00BC01E3"/>
    <w:rsid w:val="00BC01F8"/>
    <w:rsid w:val="00BC06B2"/>
    <w:rsid w:val="00BC2015"/>
    <w:rsid w:val="00BC2D5B"/>
    <w:rsid w:val="00BC43BB"/>
    <w:rsid w:val="00BC60A8"/>
    <w:rsid w:val="00BD12CF"/>
    <w:rsid w:val="00BD15BB"/>
    <w:rsid w:val="00BD219A"/>
    <w:rsid w:val="00BD3216"/>
    <w:rsid w:val="00BD3C62"/>
    <w:rsid w:val="00BD3EB4"/>
    <w:rsid w:val="00BD54E6"/>
    <w:rsid w:val="00BD594D"/>
    <w:rsid w:val="00BD6D09"/>
    <w:rsid w:val="00BD710D"/>
    <w:rsid w:val="00BE0755"/>
    <w:rsid w:val="00BE0A18"/>
    <w:rsid w:val="00BE4398"/>
    <w:rsid w:val="00BE4DFC"/>
    <w:rsid w:val="00BF2139"/>
    <w:rsid w:val="00BF47FE"/>
    <w:rsid w:val="00BF52EC"/>
    <w:rsid w:val="00BF5905"/>
    <w:rsid w:val="00BF5C69"/>
    <w:rsid w:val="00BF63DB"/>
    <w:rsid w:val="00BF6475"/>
    <w:rsid w:val="00BF695B"/>
    <w:rsid w:val="00BF7295"/>
    <w:rsid w:val="00BF7BA5"/>
    <w:rsid w:val="00BF7F14"/>
    <w:rsid w:val="00C00E7D"/>
    <w:rsid w:val="00C024E8"/>
    <w:rsid w:val="00C0261D"/>
    <w:rsid w:val="00C02B99"/>
    <w:rsid w:val="00C02F01"/>
    <w:rsid w:val="00C04866"/>
    <w:rsid w:val="00C04FA4"/>
    <w:rsid w:val="00C075A2"/>
    <w:rsid w:val="00C10E5C"/>
    <w:rsid w:val="00C11131"/>
    <w:rsid w:val="00C124F2"/>
    <w:rsid w:val="00C13876"/>
    <w:rsid w:val="00C143B6"/>
    <w:rsid w:val="00C146B0"/>
    <w:rsid w:val="00C14EA3"/>
    <w:rsid w:val="00C151C0"/>
    <w:rsid w:val="00C1547C"/>
    <w:rsid w:val="00C15647"/>
    <w:rsid w:val="00C1668F"/>
    <w:rsid w:val="00C179A9"/>
    <w:rsid w:val="00C20C66"/>
    <w:rsid w:val="00C2220A"/>
    <w:rsid w:val="00C31123"/>
    <w:rsid w:val="00C314EC"/>
    <w:rsid w:val="00C31607"/>
    <w:rsid w:val="00C3318B"/>
    <w:rsid w:val="00C35899"/>
    <w:rsid w:val="00C35D51"/>
    <w:rsid w:val="00C36B71"/>
    <w:rsid w:val="00C37196"/>
    <w:rsid w:val="00C401F7"/>
    <w:rsid w:val="00C40B5C"/>
    <w:rsid w:val="00C415A1"/>
    <w:rsid w:val="00C42252"/>
    <w:rsid w:val="00C42FC8"/>
    <w:rsid w:val="00C43118"/>
    <w:rsid w:val="00C43A2E"/>
    <w:rsid w:val="00C44859"/>
    <w:rsid w:val="00C44FA6"/>
    <w:rsid w:val="00C45A1A"/>
    <w:rsid w:val="00C45ECB"/>
    <w:rsid w:val="00C46310"/>
    <w:rsid w:val="00C4703E"/>
    <w:rsid w:val="00C5053C"/>
    <w:rsid w:val="00C51E4E"/>
    <w:rsid w:val="00C520F6"/>
    <w:rsid w:val="00C52249"/>
    <w:rsid w:val="00C526CF"/>
    <w:rsid w:val="00C52849"/>
    <w:rsid w:val="00C52850"/>
    <w:rsid w:val="00C54A92"/>
    <w:rsid w:val="00C55FDC"/>
    <w:rsid w:val="00C56296"/>
    <w:rsid w:val="00C56A5C"/>
    <w:rsid w:val="00C56BD1"/>
    <w:rsid w:val="00C609E1"/>
    <w:rsid w:val="00C61538"/>
    <w:rsid w:val="00C6160B"/>
    <w:rsid w:val="00C61F89"/>
    <w:rsid w:val="00C62923"/>
    <w:rsid w:val="00C63029"/>
    <w:rsid w:val="00C63BAB"/>
    <w:rsid w:val="00C63FB9"/>
    <w:rsid w:val="00C64045"/>
    <w:rsid w:val="00C665BD"/>
    <w:rsid w:val="00C67ABB"/>
    <w:rsid w:val="00C67C46"/>
    <w:rsid w:val="00C70A4B"/>
    <w:rsid w:val="00C71049"/>
    <w:rsid w:val="00C712E3"/>
    <w:rsid w:val="00C71A11"/>
    <w:rsid w:val="00C72D52"/>
    <w:rsid w:val="00C72D54"/>
    <w:rsid w:val="00C74D1E"/>
    <w:rsid w:val="00C74E68"/>
    <w:rsid w:val="00C76427"/>
    <w:rsid w:val="00C76E46"/>
    <w:rsid w:val="00C77B3F"/>
    <w:rsid w:val="00C819AF"/>
    <w:rsid w:val="00C83507"/>
    <w:rsid w:val="00C84D86"/>
    <w:rsid w:val="00C857E9"/>
    <w:rsid w:val="00C85F5B"/>
    <w:rsid w:val="00C8603A"/>
    <w:rsid w:val="00C8615C"/>
    <w:rsid w:val="00C865B4"/>
    <w:rsid w:val="00C90180"/>
    <w:rsid w:val="00C905F1"/>
    <w:rsid w:val="00C9071C"/>
    <w:rsid w:val="00C91038"/>
    <w:rsid w:val="00C913D3"/>
    <w:rsid w:val="00C914CF"/>
    <w:rsid w:val="00C925B3"/>
    <w:rsid w:val="00C93820"/>
    <w:rsid w:val="00C95039"/>
    <w:rsid w:val="00C95406"/>
    <w:rsid w:val="00C954C1"/>
    <w:rsid w:val="00CA06A6"/>
    <w:rsid w:val="00CA10AB"/>
    <w:rsid w:val="00CA1575"/>
    <w:rsid w:val="00CA20DE"/>
    <w:rsid w:val="00CA2164"/>
    <w:rsid w:val="00CA40C0"/>
    <w:rsid w:val="00CA44D9"/>
    <w:rsid w:val="00CA44EC"/>
    <w:rsid w:val="00CA45AC"/>
    <w:rsid w:val="00CA4A16"/>
    <w:rsid w:val="00CA6E85"/>
    <w:rsid w:val="00CA79B8"/>
    <w:rsid w:val="00CB010B"/>
    <w:rsid w:val="00CB38C2"/>
    <w:rsid w:val="00CB4D49"/>
    <w:rsid w:val="00CB5D0B"/>
    <w:rsid w:val="00CB61DA"/>
    <w:rsid w:val="00CC0866"/>
    <w:rsid w:val="00CC127F"/>
    <w:rsid w:val="00CC14C9"/>
    <w:rsid w:val="00CC1C23"/>
    <w:rsid w:val="00CC1CEF"/>
    <w:rsid w:val="00CC34EB"/>
    <w:rsid w:val="00CC4923"/>
    <w:rsid w:val="00CC4961"/>
    <w:rsid w:val="00CC4B22"/>
    <w:rsid w:val="00CC546D"/>
    <w:rsid w:val="00CC5525"/>
    <w:rsid w:val="00CC7C45"/>
    <w:rsid w:val="00CD0228"/>
    <w:rsid w:val="00CD0BAB"/>
    <w:rsid w:val="00CD1A70"/>
    <w:rsid w:val="00CD31DA"/>
    <w:rsid w:val="00CD3FEE"/>
    <w:rsid w:val="00CD4DAD"/>
    <w:rsid w:val="00CD57A8"/>
    <w:rsid w:val="00CD5EBC"/>
    <w:rsid w:val="00CD7640"/>
    <w:rsid w:val="00CD77DF"/>
    <w:rsid w:val="00CD7D93"/>
    <w:rsid w:val="00CE0692"/>
    <w:rsid w:val="00CE0A26"/>
    <w:rsid w:val="00CE5320"/>
    <w:rsid w:val="00CE5A11"/>
    <w:rsid w:val="00CE757D"/>
    <w:rsid w:val="00CE7648"/>
    <w:rsid w:val="00CE7982"/>
    <w:rsid w:val="00CF0A5D"/>
    <w:rsid w:val="00CF3F3B"/>
    <w:rsid w:val="00CF41B7"/>
    <w:rsid w:val="00CF474E"/>
    <w:rsid w:val="00CF65B4"/>
    <w:rsid w:val="00CF7542"/>
    <w:rsid w:val="00CF7899"/>
    <w:rsid w:val="00D026D6"/>
    <w:rsid w:val="00D02A91"/>
    <w:rsid w:val="00D02D3A"/>
    <w:rsid w:val="00D04ED4"/>
    <w:rsid w:val="00D05067"/>
    <w:rsid w:val="00D0528A"/>
    <w:rsid w:val="00D06FFF"/>
    <w:rsid w:val="00D074EB"/>
    <w:rsid w:val="00D07DE6"/>
    <w:rsid w:val="00D07EC0"/>
    <w:rsid w:val="00D07ED6"/>
    <w:rsid w:val="00D103BC"/>
    <w:rsid w:val="00D109BE"/>
    <w:rsid w:val="00D137B0"/>
    <w:rsid w:val="00D15DFF"/>
    <w:rsid w:val="00D163F8"/>
    <w:rsid w:val="00D1642E"/>
    <w:rsid w:val="00D16AE6"/>
    <w:rsid w:val="00D16FFD"/>
    <w:rsid w:val="00D17BC8"/>
    <w:rsid w:val="00D203D7"/>
    <w:rsid w:val="00D206FF"/>
    <w:rsid w:val="00D20731"/>
    <w:rsid w:val="00D20CA8"/>
    <w:rsid w:val="00D223E2"/>
    <w:rsid w:val="00D24762"/>
    <w:rsid w:val="00D25A70"/>
    <w:rsid w:val="00D25B45"/>
    <w:rsid w:val="00D26189"/>
    <w:rsid w:val="00D26250"/>
    <w:rsid w:val="00D27FD7"/>
    <w:rsid w:val="00D32E91"/>
    <w:rsid w:val="00D33FBD"/>
    <w:rsid w:val="00D348C6"/>
    <w:rsid w:val="00D36067"/>
    <w:rsid w:val="00D36A46"/>
    <w:rsid w:val="00D37471"/>
    <w:rsid w:val="00D37FDF"/>
    <w:rsid w:val="00D41D70"/>
    <w:rsid w:val="00D4383D"/>
    <w:rsid w:val="00D446B5"/>
    <w:rsid w:val="00D44E84"/>
    <w:rsid w:val="00D44F4C"/>
    <w:rsid w:val="00D460B0"/>
    <w:rsid w:val="00D4661F"/>
    <w:rsid w:val="00D46DD3"/>
    <w:rsid w:val="00D47040"/>
    <w:rsid w:val="00D47DE6"/>
    <w:rsid w:val="00D51817"/>
    <w:rsid w:val="00D51BF1"/>
    <w:rsid w:val="00D5214B"/>
    <w:rsid w:val="00D52CCE"/>
    <w:rsid w:val="00D53E90"/>
    <w:rsid w:val="00D5449A"/>
    <w:rsid w:val="00D5492F"/>
    <w:rsid w:val="00D554A7"/>
    <w:rsid w:val="00D55A0A"/>
    <w:rsid w:val="00D57283"/>
    <w:rsid w:val="00D57980"/>
    <w:rsid w:val="00D60B6E"/>
    <w:rsid w:val="00D62370"/>
    <w:rsid w:val="00D630F6"/>
    <w:rsid w:val="00D657F7"/>
    <w:rsid w:val="00D65823"/>
    <w:rsid w:val="00D66EBF"/>
    <w:rsid w:val="00D670F3"/>
    <w:rsid w:val="00D67F4D"/>
    <w:rsid w:val="00D71289"/>
    <w:rsid w:val="00D71A89"/>
    <w:rsid w:val="00D71F32"/>
    <w:rsid w:val="00D72D2A"/>
    <w:rsid w:val="00D73169"/>
    <w:rsid w:val="00D73DAB"/>
    <w:rsid w:val="00D74251"/>
    <w:rsid w:val="00D748C6"/>
    <w:rsid w:val="00D7552A"/>
    <w:rsid w:val="00D75E99"/>
    <w:rsid w:val="00D75F11"/>
    <w:rsid w:val="00D77550"/>
    <w:rsid w:val="00D81C3E"/>
    <w:rsid w:val="00D8284F"/>
    <w:rsid w:val="00D86BFE"/>
    <w:rsid w:val="00D870EF"/>
    <w:rsid w:val="00D873ED"/>
    <w:rsid w:val="00D910EA"/>
    <w:rsid w:val="00D9126D"/>
    <w:rsid w:val="00D927BC"/>
    <w:rsid w:val="00D96250"/>
    <w:rsid w:val="00D96764"/>
    <w:rsid w:val="00D96809"/>
    <w:rsid w:val="00D96B4F"/>
    <w:rsid w:val="00D9772F"/>
    <w:rsid w:val="00DA1468"/>
    <w:rsid w:val="00DA2F3A"/>
    <w:rsid w:val="00DA39DE"/>
    <w:rsid w:val="00DA41AD"/>
    <w:rsid w:val="00DA484D"/>
    <w:rsid w:val="00DA5195"/>
    <w:rsid w:val="00DB1B88"/>
    <w:rsid w:val="00DB2B09"/>
    <w:rsid w:val="00DB31C4"/>
    <w:rsid w:val="00DB3D56"/>
    <w:rsid w:val="00DB3E1F"/>
    <w:rsid w:val="00DB499A"/>
    <w:rsid w:val="00DB4A1A"/>
    <w:rsid w:val="00DB5838"/>
    <w:rsid w:val="00DB6A6B"/>
    <w:rsid w:val="00DB6F14"/>
    <w:rsid w:val="00DB713D"/>
    <w:rsid w:val="00DC0730"/>
    <w:rsid w:val="00DC2169"/>
    <w:rsid w:val="00DC2D23"/>
    <w:rsid w:val="00DC34B7"/>
    <w:rsid w:val="00DC3F85"/>
    <w:rsid w:val="00DC4144"/>
    <w:rsid w:val="00DC42F9"/>
    <w:rsid w:val="00DC4ACD"/>
    <w:rsid w:val="00DC5379"/>
    <w:rsid w:val="00DC5743"/>
    <w:rsid w:val="00DC5A01"/>
    <w:rsid w:val="00DC5F07"/>
    <w:rsid w:val="00DC6014"/>
    <w:rsid w:val="00DC6099"/>
    <w:rsid w:val="00DC72D7"/>
    <w:rsid w:val="00DC7554"/>
    <w:rsid w:val="00DD0E6A"/>
    <w:rsid w:val="00DD1E4E"/>
    <w:rsid w:val="00DD215E"/>
    <w:rsid w:val="00DD319E"/>
    <w:rsid w:val="00DD328A"/>
    <w:rsid w:val="00DD4D90"/>
    <w:rsid w:val="00DD5892"/>
    <w:rsid w:val="00DD5CCE"/>
    <w:rsid w:val="00DD5EAF"/>
    <w:rsid w:val="00DD7573"/>
    <w:rsid w:val="00DD79F3"/>
    <w:rsid w:val="00DE25E3"/>
    <w:rsid w:val="00DE3606"/>
    <w:rsid w:val="00DE37D9"/>
    <w:rsid w:val="00DE4BE9"/>
    <w:rsid w:val="00DE771F"/>
    <w:rsid w:val="00DF058C"/>
    <w:rsid w:val="00DF17F4"/>
    <w:rsid w:val="00DF1FC4"/>
    <w:rsid w:val="00DF25DF"/>
    <w:rsid w:val="00DF2838"/>
    <w:rsid w:val="00DF340C"/>
    <w:rsid w:val="00DF3E0E"/>
    <w:rsid w:val="00DF4160"/>
    <w:rsid w:val="00DF5A76"/>
    <w:rsid w:val="00DF5DA9"/>
    <w:rsid w:val="00DF6D05"/>
    <w:rsid w:val="00E03829"/>
    <w:rsid w:val="00E03A84"/>
    <w:rsid w:val="00E03B1A"/>
    <w:rsid w:val="00E03FDA"/>
    <w:rsid w:val="00E0487A"/>
    <w:rsid w:val="00E05D16"/>
    <w:rsid w:val="00E113A5"/>
    <w:rsid w:val="00E15734"/>
    <w:rsid w:val="00E1673E"/>
    <w:rsid w:val="00E16F50"/>
    <w:rsid w:val="00E1773B"/>
    <w:rsid w:val="00E20118"/>
    <w:rsid w:val="00E213AC"/>
    <w:rsid w:val="00E21E43"/>
    <w:rsid w:val="00E231AD"/>
    <w:rsid w:val="00E2392D"/>
    <w:rsid w:val="00E23EAF"/>
    <w:rsid w:val="00E25151"/>
    <w:rsid w:val="00E25367"/>
    <w:rsid w:val="00E25A6D"/>
    <w:rsid w:val="00E25AF7"/>
    <w:rsid w:val="00E25B6E"/>
    <w:rsid w:val="00E25BB4"/>
    <w:rsid w:val="00E2606D"/>
    <w:rsid w:val="00E267C0"/>
    <w:rsid w:val="00E302FA"/>
    <w:rsid w:val="00E309F8"/>
    <w:rsid w:val="00E31FE5"/>
    <w:rsid w:val="00E327AC"/>
    <w:rsid w:val="00E32BF1"/>
    <w:rsid w:val="00E333FD"/>
    <w:rsid w:val="00E34145"/>
    <w:rsid w:val="00E36514"/>
    <w:rsid w:val="00E3775D"/>
    <w:rsid w:val="00E3780A"/>
    <w:rsid w:val="00E402FE"/>
    <w:rsid w:val="00E407E6"/>
    <w:rsid w:val="00E40A5C"/>
    <w:rsid w:val="00E413BA"/>
    <w:rsid w:val="00E4298E"/>
    <w:rsid w:val="00E42D8C"/>
    <w:rsid w:val="00E438F8"/>
    <w:rsid w:val="00E448A8"/>
    <w:rsid w:val="00E44E4D"/>
    <w:rsid w:val="00E45265"/>
    <w:rsid w:val="00E455FF"/>
    <w:rsid w:val="00E45D69"/>
    <w:rsid w:val="00E479BE"/>
    <w:rsid w:val="00E5237E"/>
    <w:rsid w:val="00E52A37"/>
    <w:rsid w:val="00E5352A"/>
    <w:rsid w:val="00E53D4C"/>
    <w:rsid w:val="00E544F1"/>
    <w:rsid w:val="00E57BB6"/>
    <w:rsid w:val="00E60698"/>
    <w:rsid w:val="00E609E3"/>
    <w:rsid w:val="00E61615"/>
    <w:rsid w:val="00E62432"/>
    <w:rsid w:val="00E636A9"/>
    <w:rsid w:val="00E63C1C"/>
    <w:rsid w:val="00E646A1"/>
    <w:rsid w:val="00E64F41"/>
    <w:rsid w:val="00E6569B"/>
    <w:rsid w:val="00E6675C"/>
    <w:rsid w:val="00E66A46"/>
    <w:rsid w:val="00E67661"/>
    <w:rsid w:val="00E70E7C"/>
    <w:rsid w:val="00E71451"/>
    <w:rsid w:val="00E71668"/>
    <w:rsid w:val="00E71ADA"/>
    <w:rsid w:val="00E737F5"/>
    <w:rsid w:val="00E73DA4"/>
    <w:rsid w:val="00E74985"/>
    <w:rsid w:val="00E801F8"/>
    <w:rsid w:val="00E808F7"/>
    <w:rsid w:val="00E80CC0"/>
    <w:rsid w:val="00E83B5E"/>
    <w:rsid w:val="00E841C6"/>
    <w:rsid w:val="00E846D5"/>
    <w:rsid w:val="00E85253"/>
    <w:rsid w:val="00E91587"/>
    <w:rsid w:val="00E91981"/>
    <w:rsid w:val="00E92DD3"/>
    <w:rsid w:val="00E93564"/>
    <w:rsid w:val="00E94B39"/>
    <w:rsid w:val="00E951C9"/>
    <w:rsid w:val="00E954A7"/>
    <w:rsid w:val="00E96026"/>
    <w:rsid w:val="00E972FC"/>
    <w:rsid w:val="00EA0CB5"/>
    <w:rsid w:val="00EA2835"/>
    <w:rsid w:val="00EA3507"/>
    <w:rsid w:val="00EA4D81"/>
    <w:rsid w:val="00EA5837"/>
    <w:rsid w:val="00EA6587"/>
    <w:rsid w:val="00EA7FA8"/>
    <w:rsid w:val="00EB0924"/>
    <w:rsid w:val="00EB13AF"/>
    <w:rsid w:val="00EB224B"/>
    <w:rsid w:val="00EB2440"/>
    <w:rsid w:val="00EB2BDD"/>
    <w:rsid w:val="00EB2C34"/>
    <w:rsid w:val="00EB3165"/>
    <w:rsid w:val="00EB3262"/>
    <w:rsid w:val="00EB4697"/>
    <w:rsid w:val="00EB5354"/>
    <w:rsid w:val="00EB5479"/>
    <w:rsid w:val="00EB5BBB"/>
    <w:rsid w:val="00EB6EB8"/>
    <w:rsid w:val="00EB72BA"/>
    <w:rsid w:val="00EC3097"/>
    <w:rsid w:val="00EC31B1"/>
    <w:rsid w:val="00EC3D11"/>
    <w:rsid w:val="00EC3D45"/>
    <w:rsid w:val="00EC3EDF"/>
    <w:rsid w:val="00EC4234"/>
    <w:rsid w:val="00EC512B"/>
    <w:rsid w:val="00EC539B"/>
    <w:rsid w:val="00EC78B8"/>
    <w:rsid w:val="00ED0C6F"/>
    <w:rsid w:val="00ED0DBF"/>
    <w:rsid w:val="00ED1ACB"/>
    <w:rsid w:val="00ED1C1E"/>
    <w:rsid w:val="00ED1D9C"/>
    <w:rsid w:val="00ED1DE5"/>
    <w:rsid w:val="00ED26FB"/>
    <w:rsid w:val="00ED2A4A"/>
    <w:rsid w:val="00ED4670"/>
    <w:rsid w:val="00ED48CC"/>
    <w:rsid w:val="00ED5815"/>
    <w:rsid w:val="00ED6555"/>
    <w:rsid w:val="00ED729C"/>
    <w:rsid w:val="00ED7C22"/>
    <w:rsid w:val="00ED7F68"/>
    <w:rsid w:val="00ED7FC8"/>
    <w:rsid w:val="00EE0AC9"/>
    <w:rsid w:val="00EE0DCE"/>
    <w:rsid w:val="00EE1224"/>
    <w:rsid w:val="00EE1475"/>
    <w:rsid w:val="00EE23EC"/>
    <w:rsid w:val="00EE2641"/>
    <w:rsid w:val="00EE2897"/>
    <w:rsid w:val="00EE4179"/>
    <w:rsid w:val="00EE4CF6"/>
    <w:rsid w:val="00EE76D9"/>
    <w:rsid w:val="00EF1E5F"/>
    <w:rsid w:val="00EF41AB"/>
    <w:rsid w:val="00EF4896"/>
    <w:rsid w:val="00EF5B13"/>
    <w:rsid w:val="00EF6112"/>
    <w:rsid w:val="00EF6662"/>
    <w:rsid w:val="00EF69D5"/>
    <w:rsid w:val="00EF6D40"/>
    <w:rsid w:val="00EF6F3F"/>
    <w:rsid w:val="00EF761B"/>
    <w:rsid w:val="00EF7C94"/>
    <w:rsid w:val="00EF7EBE"/>
    <w:rsid w:val="00F002C2"/>
    <w:rsid w:val="00F020AC"/>
    <w:rsid w:val="00F02137"/>
    <w:rsid w:val="00F05087"/>
    <w:rsid w:val="00F060E6"/>
    <w:rsid w:val="00F0705B"/>
    <w:rsid w:val="00F070D4"/>
    <w:rsid w:val="00F0734B"/>
    <w:rsid w:val="00F07BCB"/>
    <w:rsid w:val="00F10150"/>
    <w:rsid w:val="00F114ED"/>
    <w:rsid w:val="00F11714"/>
    <w:rsid w:val="00F11AD1"/>
    <w:rsid w:val="00F1271E"/>
    <w:rsid w:val="00F127CE"/>
    <w:rsid w:val="00F12AD5"/>
    <w:rsid w:val="00F14A71"/>
    <w:rsid w:val="00F14E3E"/>
    <w:rsid w:val="00F15684"/>
    <w:rsid w:val="00F1574E"/>
    <w:rsid w:val="00F15896"/>
    <w:rsid w:val="00F161C0"/>
    <w:rsid w:val="00F1672B"/>
    <w:rsid w:val="00F16F39"/>
    <w:rsid w:val="00F20ED6"/>
    <w:rsid w:val="00F2110D"/>
    <w:rsid w:val="00F22756"/>
    <w:rsid w:val="00F24126"/>
    <w:rsid w:val="00F2687E"/>
    <w:rsid w:val="00F2791D"/>
    <w:rsid w:val="00F27B69"/>
    <w:rsid w:val="00F27BA8"/>
    <w:rsid w:val="00F27CD6"/>
    <w:rsid w:val="00F30830"/>
    <w:rsid w:val="00F30A30"/>
    <w:rsid w:val="00F31819"/>
    <w:rsid w:val="00F31D28"/>
    <w:rsid w:val="00F32043"/>
    <w:rsid w:val="00F32A38"/>
    <w:rsid w:val="00F32D51"/>
    <w:rsid w:val="00F339C6"/>
    <w:rsid w:val="00F3411C"/>
    <w:rsid w:val="00F34C38"/>
    <w:rsid w:val="00F369DE"/>
    <w:rsid w:val="00F36CAD"/>
    <w:rsid w:val="00F4234A"/>
    <w:rsid w:val="00F45014"/>
    <w:rsid w:val="00F45EA9"/>
    <w:rsid w:val="00F46417"/>
    <w:rsid w:val="00F46B51"/>
    <w:rsid w:val="00F47232"/>
    <w:rsid w:val="00F475AF"/>
    <w:rsid w:val="00F479FA"/>
    <w:rsid w:val="00F505D9"/>
    <w:rsid w:val="00F510F3"/>
    <w:rsid w:val="00F523F9"/>
    <w:rsid w:val="00F55A62"/>
    <w:rsid w:val="00F5660F"/>
    <w:rsid w:val="00F56898"/>
    <w:rsid w:val="00F629C9"/>
    <w:rsid w:val="00F62A7E"/>
    <w:rsid w:val="00F62B00"/>
    <w:rsid w:val="00F631A0"/>
    <w:rsid w:val="00F643A2"/>
    <w:rsid w:val="00F644B8"/>
    <w:rsid w:val="00F64FB2"/>
    <w:rsid w:val="00F65D82"/>
    <w:rsid w:val="00F65EB3"/>
    <w:rsid w:val="00F660F0"/>
    <w:rsid w:val="00F67F29"/>
    <w:rsid w:val="00F70CD6"/>
    <w:rsid w:val="00F70E0B"/>
    <w:rsid w:val="00F71683"/>
    <w:rsid w:val="00F732C9"/>
    <w:rsid w:val="00F738CF"/>
    <w:rsid w:val="00F73FE0"/>
    <w:rsid w:val="00F75182"/>
    <w:rsid w:val="00F75C6A"/>
    <w:rsid w:val="00F76345"/>
    <w:rsid w:val="00F77AC9"/>
    <w:rsid w:val="00F816BE"/>
    <w:rsid w:val="00F81F79"/>
    <w:rsid w:val="00F833DA"/>
    <w:rsid w:val="00F85C50"/>
    <w:rsid w:val="00F85CCD"/>
    <w:rsid w:val="00F8689C"/>
    <w:rsid w:val="00F86FAE"/>
    <w:rsid w:val="00F90012"/>
    <w:rsid w:val="00F902DB"/>
    <w:rsid w:val="00F920F5"/>
    <w:rsid w:val="00F93398"/>
    <w:rsid w:val="00F94677"/>
    <w:rsid w:val="00F95224"/>
    <w:rsid w:val="00F958AF"/>
    <w:rsid w:val="00F96DF9"/>
    <w:rsid w:val="00F96F0D"/>
    <w:rsid w:val="00F97D66"/>
    <w:rsid w:val="00FA0D83"/>
    <w:rsid w:val="00FA1431"/>
    <w:rsid w:val="00FA1FA2"/>
    <w:rsid w:val="00FA1FB3"/>
    <w:rsid w:val="00FA46B2"/>
    <w:rsid w:val="00FA57D8"/>
    <w:rsid w:val="00FA5BCC"/>
    <w:rsid w:val="00FA6660"/>
    <w:rsid w:val="00FA6C11"/>
    <w:rsid w:val="00FB1596"/>
    <w:rsid w:val="00FB1A75"/>
    <w:rsid w:val="00FB3964"/>
    <w:rsid w:val="00FB3EB6"/>
    <w:rsid w:val="00FB5739"/>
    <w:rsid w:val="00FB6197"/>
    <w:rsid w:val="00FB6410"/>
    <w:rsid w:val="00FB65A5"/>
    <w:rsid w:val="00FB699E"/>
    <w:rsid w:val="00FB69B3"/>
    <w:rsid w:val="00FB6AE4"/>
    <w:rsid w:val="00FB7F9C"/>
    <w:rsid w:val="00FC0537"/>
    <w:rsid w:val="00FC13D3"/>
    <w:rsid w:val="00FC1C51"/>
    <w:rsid w:val="00FC1CF1"/>
    <w:rsid w:val="00FC2F31"/>
    <w:rsid w:val="00FC3A9B"/>
    <w:rsid w:val="00FC3C69"/>
    <w:rsid w:val="00FC4890"/>
    <w:rsid w:val="00FC4E07"/>
    <w:rsid w:val="00FC4F25"/>
    <w:rsid w:val="00FC4F36"/>
    <w:rsid w:val="00FC5ACB"/>
    <w:rsid w:val="00FC624D"/>
    <w:rsid w:val="00FD08CF"/>
    <w:rsid w:val="00FD0A70"/>
    <w:rsid w:val="00FD1115"/>
    <w:rsid w:val="00FD412F"/>
    <w:rsid w:val="00FD4534"/>
    <w:rsid w:val="00FD4B75"/>
    <w:rsid w:val="00FD6015"/>
    <w:rsid w:val="00FD6F6B"/>
    <w:rsid w:val="00FD74A6"/>
    <w:rsid w:val="00FE07F0"/>
    <w:rsid w:val="00FE0D9B"/>
    <w:rsid w:val="00FE1510"/>
    <w:rsid w:val="00FE1615"/>
    <w:rsid w:val="00FE168F"/>
    <w:rsid w:val="00FE247A"/>
    <w:rsid w:val="00FE2703"/>
    <w:rsid w:val="00FE4827"/>
    <w:rsid w:val="00FE4870"/>
    <w:rsid w:val="00FE521B"/>
    <w:rsid w:val="00FE5355"/>
    <w:rsid w:val="00FE58C2"/>
    <w:rsid w:val="00FE5F8D"/>
    <w:rsid w:val="00FE78DA"/>
    <w:rsid w:val="00FF090B"/>
    <w:rsid w:val="00FF09C2"/>
    <w:rsid w:val="00FF0C5C"/>
    <w:rsid w:val="00FF120D"/>
    <w:rsid w:val="00FF1365"/>
    <w:rsid w:val="00FF23F6"/>
    <w:rsid w:val="00FF522F"/>
    <w:rsid w:val="00FF5330"/>
    <w:rsid w:val="00FF5F2F"/>
    <w:rsid w:val="00FF6BA6"/>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99B73"/>
  <w15:docId w15:val="{B90D913D-9046-4F2F-98D1-F3330EB5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B51"/>
  </w:style>
  <w:style w:type="paragraph" w:styleId="1">
    <w:name w:val="heading 1"/>
    <w:basedOn w:val="a"/>
    <w:next w:val="a"/>
    <w:link w:val="10"/>
    <w:uiPriority w:val="9"/>
    <w:qFormat/>
    <w:rsid w:val="00955358"/>
    <w:pPr>
      <w:keepNext/>
      <w:spacing w:before="240" w:after="60"/>
      <w:outlineLvl w:val="0"/>
    </w:pPr>
    <w:rPr>
      <w:rFonts w:ascii="Calibri Light" w:hAnsi="Calibri Light"/>
      <w:b/>
      <w:bCs/>
      <w:kern w:val="32"/>
      <w:sz w:val="32"/>
      <w:szCs w:val="32"/>
      <w:lang w:eastAsia="en-US"/>
    </w:rPr>
  </w:style>
  <w:style w:type="paragraph" w:styleId="3">
    <w:name w:val="heading 3"/>
    <w:basedOn w:val="a"/>
    <w:link w:val="30"/>
    <w:uiPriority w:val="9"/>
    <w:qFormat/>
    <w:rsid w:val="00362C28"/>
    <w:pPr>
      <w:spacing w:before="100" w:beforeAutospacing="1" w:after="100" w:afterAutospacing="1"/>
      <w:outlineLvl w:val="2"/>
    </w:pPr>
    <w:rPr>
      <w:b/>
      <w:bCs/>
      <w:sz w:val="27"/>
      <w:szCs w:val="27"/>
    </w:rPr>
  </w:style>
  <w:style w:type="paragraph" w:styleId="5">
    <w:name w:val="heading 5"/>
    <w:basedOn w:val="a"/>
    <w:next w:val="a"/>
    <w:link w:val="50"/>
    <w:uiPriority w:val="9"/>
    <w:qFormat/>
    <w:rsid w:val="0095535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358"/>
    <w:rPr>
      <w:rFonts w:ascii="Calibri Light" w:hAnsi="Calibri Light"/>
      <w:b/>
      <w:bCs/>
      <w:kern w:val="32"/>
      <w:sz w:val="32"/>
      <w:szCs w:val="32"/>
      <w:lang w:eastAsia="en-US"/>
    </w:rPr>
  </w:style>
  <w:style w:type="character" w:customStyle="1" w:styleId="30">
    <w:name w:val="Заголовок 3 Знак"/>
    <w:link w:val="3"/>
    <w:uiPriority w:val="9"/>
    <w:rsid w:val="00362C28"/>
    <w:rPr>
      <w:b/>
      <w:bCs/>
      <w:sz w:val="27"/>
      <w:szCs w:val="27"/>
    </w:rPr>
  </w:style>
  <w:style w:type="character" w:customStyle="1" w:styleId="50">
    <w:name w:val="Заголовок 5 Знак"/>
    <w:basedOn w:val="a0"/>
    <w:link w:val="5"/>
    <w:uiPriority w:val="9"/>
    <w:rsid w:val="00955358"/>
    <w:rPr>
      <w:b/>
      <w:bCs/>
      <w:i/>
      <w:iCs/>
      <w:sz w:val="26"/>
      <w:szCs w:val="26"/>
      <w:lang w:eastAsia="en-US"/>
    </w:rPr>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uiPriority w:val="10"/>
    <w:qFormat/>
    <w:rsid w:val="00C075A2"/>
    <w:pPr>
      <w:jc w:val="center"/>
    </w:pPr>
    <w:rPr>
      <w:b/>
      <w:sz w:val="32"/>
    </w:rPr>
  </w:style>
  <w:style w:type="character" w:customStyle="1" w:styleId="a4">
    <w:name w:val="Название Знак"/>
    <w:link w:val="a3"/>
    <w:uiPriority w:val="10"/>
    <w:rsid w:val="00C43118"/>
    <w:rPr>
      <w:b/>
      <w:sz w:val="32"/>
    </w:rPr>
  </w:style>
  <w:style w:type="paragraph" w:styleId="a5">
    <w:name w:val="Subtitle"/>
    <w:basedOn w:val="a"/>
    <w:qFormat/>
    <w:rsid w:val="00C075A2"/>
    <w:pPr>
      <w:jc w:val="center"/>
    </w:pPr>
    <w:rPr>
      <w:sz w:val="32"/>
    </w:rPr>
  </w:style>
  <w:style w:type="paragraph" w:styleId="2">
    <w:name w:val="Body Text Indent 2"/>
    <w:basedOn w:val="a"/>
    <w:link w:val="20"/>
    <w:uiPriority w:val="99"/>
    <w:rsid w:val="00C075A2"/>
    <w:pPr>
      <w:ind w:firstLine="720"/>
      <w:jc w:val="both"/>
    </w:pPr>
    <w:rPr>
      <w:sz w:val="24"/>
    </w:rPr>
  </w:style>
  <w:style w:type="character" w:customStyle="1" w:styleId="20">
    <w:name w:val="Основной текст с отступом 2 Знак"/>
    <w:link w:val="2"/>
    <w:uiPriority w:val="99"/>
    <w:rsid w:val="005C45F5"/>
    <w:rPr>
      <w:sz w:val="24"/>
    </w:rPr>
  </w:style>
  <w:style w:type="paragraph" w:styleId="a6">
    <w:name w:val="Plain Text"/>
    <w:basedOn w:val="a"/>
    <w:link w:val="a7"/>
    <w:uiPriority w:val="99"/>
    <w:rsid w:val="00C075A2"/>
    <w:rPr>
      <w:rFonts w:ascii="Courier New" w:hAnsi="Courier New"/>
      <w:szCs w:val="24"/>
    </w:rPr>
  </w:style>
  <w:style w:type="character" w:customStyle="1" w:styleId="a7">
    <w:name w:val="Текст Знак"/>
    <w:basedOn w:val="a0"/>
    <w:link w:val="a6"/>
    <w:uiPriority w:val="99"/>
    <w:locked/>
    <w:rsid w:val="00955358"/>
    <w:rPr>
      <w:rFonts w:ascii="Courier New" w:hAnsi="Courier New"/>
      <w:szCs w:val="24"/>
    </w:rPr>
  </w:style>
  <w:style w:type="paragraph" w:customStyle="1" w:styleId="ConsPlusNonformat">
    <w:name w:val="ConsPlusNonformat"/>
    <w:rsid w:val="00233552"/>
    <w:pPr>
      <w:widowControl w:val="0"/>
      <w:autoSpaceDE w:val="0"/>
      <w:autoSpaceDN w:val="0"/>
      <w:adjustRightInd w:val="0"/>
    </w:pPr>
    <w:rPr>
      <w:rFonts w:ascii="Courier New" w:hAnsi="Courier New" w:cs="Courier New"/>
    </w:rPr>
  </w:style>
  <w:style w:type="paragraph" w:customStyle="1" w:styleId="ConsPlusTitle">
    <w:name w:val="ConsPlusTitle"/>
    <w:rsid w:val="00233552"/>
    <w:pPr>
      <w:widowControl w:val="0"/>
      <w:autoSpaceDE w:val="0"/>
      <w:autoSpaceDN w:val="0"/>
      <w:adjustRightInd w:val="0"/>
    </w:pPr>
    <w:rPr>
      <w:rFonts w:ascii="Arial" w:hAnsi="Arial" w:cs="Arial"/>
      <w:b/>
      <w:bCs/>
    </w:rPr>
  </w:style>
  <w:style w:type="paragraph" w:styleId="a8">
    <w:name w:val="footer"/>
    <w:basedOn w:val="a"/>
    <w:link w:val="a9"/>
    <w:uiPriority w:val="99"/>
    <w:rsid w:val="007F725C"/>
    <w:pPr>
      <w:tabs>
        <w:tab w:val="center" w:pos="4677"/>
        <w:tab w:val="right" w:pos="9355"/>
      </w:tabs>
    </w:pPr>
  </w:style>
  <w:style w:type="character" w:customStyle="1" w:styleId="a9">
    <w:name w:val="Нижний колонтитул Знак"/>
    <w:basedOn w:val="a0"/>
    <w:link w:val="a8"/>
    <w:uiPriority w:val="99"/>
    <w:locked/>
    <w:rsid w:val="00955358"/>
  </w:style>
  <w:style w:type="character" w:styleId="aa">
    <w:name w:val="page number"/>
    <w:basedOn w:val="a0"/>
    <w:uiPriority w:val="99"/>
    <w:rsid w:val="007F725C"/>
  </w:style>
  <w:style w:type="paragraph" w:styleId="ab">
    <w:name w:val="Balloon Text"/>
    <w:basedOn w:val="a"/>
    <w:link w:val="ac"/>
    <w:uiPriority w:val="99"/>
    <w:rsid w:val="00DA2F3A"/>
    <w:rPr>
      <w:rFonts w:ascii="Tahoma" w:hAnsi="Tahoma" w:cs="Tahoma"/>
      <w:sz w:val="16"/>
      <w:szCs w:val="16"/>
    </w:rPr>
  </w:style>
  <w:style w:type="character" w:customStyle="1" w:styleId="ac">
    <w:name w:val="Текст выноски Знак"/>
    <w:basedOn w:val="a0"/>
    <w:link w:val="ab"/>
    <w:uiPriority w:val="99"/>
    <w:locked/>
    <w:rsid w:val="00955358"/>
    <w:rPr>
      <w:rFonts w:ascii="Tahoma" w:hAnsi="Tahoma" w:cs="Tahoma"/>
      <w:sz w:val="16"/>
      <w:szCs w:val="16"/>
    </w:rPr>
  </w:style>
  <w:style w:type="paragraph" w:customStyle="1" w:styleId="ad">
    <w:name w:val="Знак Знак Знак Знак"/>
    <w:basedOn w:val="a"/>
    <w:rsid w:val="006D4D5A"/>
    <w:pPr>
      <w:spacing w:after="160" w:line="240" w:lineRule="exact"/>
    </w:pPr>
    <w:rPr>
      <w:rFonts w:ascii="Verdana" w:hAnsi="Verdana" w:cs="Verdana"/>
      <w:lang w:val="en-US" w:eastAsia="en-US"/>
    </w:rPr>
  </w:style>
  <w:style w:type="paragraph" w:customStyle="1" w:styleId="ae">
    <w:name w:val="Знак Знак Знак Знак Знак Знак Знак Знак Знак Знак"/>
    <w:basedOn w:val="a"/>
    <w:rsid w:val="00160A7D"/>
    <w:rPr>
      <w:rFonts w:ascii="Verdana" w:hAnsi="Verdana" w:cs="Verdana"/>
      <w:lang w:val="en-US" w:eastAsia="en-US"/>
    </w:rPr>
  </w:style>
  <w:style w:type="paragraph" w:styleId="af">
    <w:name w:val="header"/>
    <w:basedOn w:val="a"/>
    <w:link w:val="af0"/>
    <w:uiPriority w:val="99"/>
    <w:rsid w:val="00C72D54"/>
    <w:pPr>
      <w:tabs>
        <w:tab w:val="center" w:pos="4153"/>
        <w:tab w:val="right" w:pos="8306"/>
      </w:tabs>
    </w:pPr>
  </w:style>
  <w:style w:type="character" w:customStyle="1" w:styleId="af0">
    <w:name w:val="Верхний колонтитул Знак"/>
    <w:basedOn w:val="a0"/>
    <w:link w:val="af"/>
    <w:uiPriority w:val="99"/>
    <w:locked/>
    <w:rsid w:val="00955358"/>
  </w:style>
  <w:style w:type="paragraph" w:customStyle="1" w:styleId="af1">
    <w:name w:val="Знак"/>
    <w:basedOn w:val="a"/>
    <w:rsid w:val="007E576F"/>
    <w:pPr>
      <w:spacing w:after="160" w:line="240" w:lineRule="exact"/>
    </w:pPr>
    <w:rPr>
      <w:rFonts w:ascii="Verdana" w:hAnsi="Verdana" w:cs="Verdana"/>
      <w:lang w:val="en-US" w:eastAsia="en-US"/>
    </w:rPr>
  </w:style>
  <w:style w:type="paragraph" w:customStyle="1" w:styleId="af2">
    <w:name w:val="Знак Знак Знак Знак Знак Знак Знак"/>
    <w:basedOn w:val="a"/>
    <w:rsid w:val="005E08F4"/>
    <w:pPr>
      <w:spacing w:after="160" w:line="240" w:lineRule="exact"/>
    </w:pPr>
    <w:rPr>
      <w:rFonts w:ascii="Verdana" w:hAnsi="Verdana" w:cs="Verdana"/>
      <w:lang w:val="en-US" w:eastAsia="en-US"/>
    </w:rPr>
  </w:style>
  <w:style w:type="table" w:styleId="af3">
    <w:name w:val="Table Grid"/>
    <w:basedOn w:val="a1"/>
    <w:uiPriority w:val="5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362C28"/>
    <w:rPr>
      <w:color w:val="0000FF"/>
      <w:u w:val="single"/>
    </w:rPr>
  </w:style>
  <w:style w:type="character" w:styleId="af5">
    <w:name w:val="Emphasis"/>
    <w:uiPriority w:val="20"/>
    <w:qFormat/>
    <w:rsid w:val="00362C28"/>
    <w:rPr>
      <w:i/>
      <w:iCs/>
    </w:rPr>
  </w:style>
  <w:style w:type="paragraph" w:customStyle="1" w:styleId="Default">
    <w:name w:val="Default"/>
    <w:rsid w:val="00BD710D"/>
    <w:pPr>
      <w:autoSpaceDE w:val="0"/>
      <w:autoSpaceDN w:val="0"/>
      <w:adjustRightInd w:val="0"/>
    </w:pPr>
    <w:rPr>
      <w:color w:val="000000"/>
      <w:sz w:val="24"/>
      <w:szCs w:val="24"/>
    </w:rPr>
  </w:style>
  <w:style w:type="character" w:customStyle="1" w:styleId="FontStyle14">
    <w:name w:val="Font Style14"/>
    <w:uiPriority w:val="99"/>
    <w:rsid w:val="004A0626"/>
    <w:rPr>
      <w:rFonts w:ascii="Times New Roman" w:hAnsi="Times New Roman" w:cs="Times New Roman"/>
      <w:sz w:val="26"/>
      <w:szCs w:val="26"/>
    </w:rPr>
  </w:style>
  <w:style w:type="paragraph" w:styleId="21">
    <w:name w:val="Body Text 2"/>
    <w:basedOn w:val="a"/>
    <w:link w:val="22"/>
    <w:uiPriority w:val="99"/>
    <w:rsid w:val="00955358"/>
    <w:pPr>
      <w:spacing w:after="120" w:line="480" w:lineRule="auto"/>
    </w:pPr>
    <w:rPr>
      <w:sz w:val="24"/>
      <w:szCs w:val="24"/>
      <w:lang w:eastAsia="en-US"/>
    </w:rPr>
  </w:style>
  <w:style w:type="character" w:customStyle="1" w:styleId="22">
    <w:name w:val="Основной текст 2 Знак"/>
    <w:basedOn w:val="a0"/>
    <w:link w:val="21"/>
    <w:uiPriority w:val="99"/>
    <w:rsid w:val="00955358"/>
    <w:rPr>
      <w:sz w:val="24"/>
      <w:szCs w:val="24"/>
      <w:lang w:eastAsia="en-US"/>
    </w:rPr>
  </w:style>
  <w:style w:type="paragraph" w:styleId="af6">
    <w:name w:val="Normal (Web)"/>
    <w:basedOn w:val="a"/>
    <w:uiPriority w:val="99"/>
    <w:rsid w:val="00955358"/>
    <w:pPr>
      <w:spacing w:before="100" w:beforeAutospacing="1" w:after="100" w:afterAutospacing="1"/>
    </w:pPr>
    <w:rPr>
      <w:sz w:val="24"/>
      <w:szCs w:val="24"/>
    </w:rPr>
  </w:style>
  <w:style w:type="paragraph" w:styleId="31">
    <w:name w:val="Body Text 3"/>
    <w:basedOn w:val="a"/>
    <w:link w:val="32"/>
    <w:uiPriority w:val="99"/>
    <w:rsid w:val="00955358"/>
    <w:pPr>
      <w:spacing w:after="120"/>
    </w:pPr>
    <w:rPr>
      <w:sz w:val="16"/>
      <w:szCs w:val="16"/>
      <w:lang w:eastAsia="en-US"/>
    </w:rPr>
  </w:style>
  <w:style w:type="character" w:customStyle="1" w:styleId="32">
    <w:name w:val="Основной текст 3 Знак"/>
    <w:basedOn w:val="a0"/>
    <w:link w:val="31"/>
    <w:uiPriority w:val="99"/>
    <w:rsid w:val="00955358"/>
    <w:rPr>
      <w:sz w:val="16"/>
      <w:szCs w:val="16"/>
      <w:lang w:eastAsia="en-US"/>
    </w:rPr>
  </w:style>
  <w:style w:type="paragraph" w:styleId="af7">
    <w:name w:val="Body Text Indent"/>
    <w:basedOn w:val="a"/>
    <w:link w:val="af8"/>
    <w:uiPriority w:val="99"/>
    <w:rsid w:val="00955358"/>
    <w:pPr>
      <w:spacing w:after="120"/>
      <w:ind w:left="283"/>
    </w:pPr>
    <w:rPr>
      <w:sz w:val="24"/>
      <w:szCs w:val="24"/>
    </w:rPr>
  </w:style>
  <w:style w:type="character" w:customStyle="1" w:styleId="af8">
    <w:name w:val="Основной текст с отступом Знак"/>
    <w:basedOn w:val="a0"/>
    <w:link w:val="af7"/>
    <w:uiPriority w:val="99"/>
    <w:rsid w:val="00955358"/>
    <w:rPr>
      <w:sz w:val="24"/>
      <w:szCs w:val="24"/>
    </w:rPr>
  </w:style>
  <w:style w:type="paragraph" w:styleId="af9">
    <w:name w:val="Body Text"/>
    <w:basedOn w:val="a"/>
    <w:link w:val="afa"/>
    <w:uiPriority w:val="99"/>
    <w:rsid w:val="00955358"/>
    <w:pPr>
      <w:spacing w:after="120"/>
    </w:pPr>
    <w:rPr>
      <w:sz w:val="24"/>
      <w:szCs w:val="24"/>
    </w:rPr>
  </w:style>
  <w:style w:type="character" w:customStyle="1" w:styleId="afa">
    <w:name w:val="Основной текст Знак"/>
    <w:basedOn w:val="a0"/>
    <w:link w:val="af9"/>
    <w:uiPriority w:val="99"/>
    <w:rsid w:val="00955358"/>
    <w:rPr>
      <w:sz w:val="24"/>
      <w:szCs w:val="24"/>
    </w:rPr>
  </w:style>
  <w:style w:type="character" w:customStyle="1" w:styleId="FontStyle77">
    <w:name w:val="Font Style77"/>
    <w:rsid w:val="00955358"/>
    <w:rPr>
      <w:rFonts w:ascii="Times New Roman" w:hAnsi="Times New Roman"/>
      <w:sz w:val="24"/>
    </w:rPr>
  </w:style>
  <w:style w:type="paragraph" w:customStyle="1" w:styleId="aleft1">
    <w:name w:val="aleft1"/>
    <w:basedOn w:val="a"/>
    <w:rsid w:val="00955358"/>
    <w:rPr>
      <w:sz w:val="24"/>
      <w:szCs w:val="24"/>
    </w:rPr>
  </w:style>
  <w:style w:type="paragraph" w:styleId="afb">
    <w:name w:val="No Spacing"/>
    <w:link w:val="afc"/>
    <w:uiPriority w:val="1"/>
    <w:qFormat/>
    <w:rsid w:val="00955358"/>
    <w:rPr>
      <w:rFonts w:ascii="Calibri" w:hAnsi="Calibri"/>
      <w:sz w:val="22"/>
      <w:szCs w:val="22"/>
    </w:rPr>
  </w:style>
  <w:style w:type="character" w:customStyle="1" w:styleId="afc">
    <w:name w:val="Без интервала Знак"/>
    <w:link w:val="afb"/>
    <w:uiPriority w:val="1"/>
    <w:locked/>
    <w:rsid w:val="00955358"/>
    <w:rPr>
      <w:rFonts w:ascii="Calibri" w:hAnsi="Calibri"/>
      <w:sz w:val="22"/>
      <w:szCs w:val="22"/>
    </w:rPr>
  </w:style>
  <w:style w:type="paragraph" w:customStyle="1" w:styleId="11">
    <w:name w:val="Без интервала1"/>
    <w:link w:val="NoSpacingChar"/>
    <w:qFormat/>
    <w:rsid w:val="00955358"/>
    <w:rPr>
      <w:rFonts w:ascii="Calibri" w:hAnsi="Calibri" w:cs="Calibri"/>
      <w:sz w:val="22"/>
      <w:szCs w:val="22"/>
    </w:rPr>
  </w:style>
  <w:style w:type="character" w:customStyle="1" w:styleId="NoSpacingChar">
    <w:name w:val="No Spacing Char"/>
    <w:link w:val="11"/>
    <w:locked/>
    <w:rsid w:val="00955358"/>
    <w:rPr>
      <w:rFonts w:ascii="Calibri" w:hAnsi="Calibri" w:cs="Calibri"/>
      <w:sz w:val="22"/>
      <w:szCs w:val="22"/>
    </w:rPr>
  </w:style>
  <w:style w:type="paragraph" w:customStyle="1" w:styleId="4">
    <w:name w:val="Знак4 Знак Знак"/>
    <w:basedOn w:val="a"/>
    <w:rsid w:val="00955358"/>
    <w:pPr>
      <w:spacing w:after="160" w:line="240" w:lineRule="exact"/>
    </w:pPr>
    <w:rPr>
      <w:rFonts w:ascii="Verdana" w:hAnsi="Verdana"/>
      <w:lang w:val="en-US" w:eastAsia="en-US"/>
    </w:rPr>
  </w:style>
  <w:style w:type="character" w:customStyle="1" w:styleId="23">
    <w:name w:val="Основной текст (2)"/>
    <w:rsid w:val="00955358"/>
    <w:rPr>
      <w:rFonts w:ascii="Times New Roman" w:hAnsi="Times New Roman"/>
      <w:color w:val="000000"/>
      <w:spacing w:val="3"/>
      <w:w w:val="100"/>
      <w:position w:val="0"/>
      <w:sz w:val="25"/>
      <w:u w:val="single"/>
      <w:lang w:val="en-US" w:eastAsia="x-none"/>
    </w:rPr>
  </w:style>
  <w:style w:type="paragraph" w:customStyle="1" w:styleId="12">
    <w:name w:val="Абзац списка1"/>
    <w:basedOn w:val="a"/>
    <w:uiPriority w:val="99"/>
    <w:rsid w:val="00955358"/>
    <w:pPr>
      <w:ind w:left="720"/>
    </w:pPr>
    <w:rPr>
      <w:sz w:val="24"/>
      <w:szCs w:val="24"/>
    </w:rPr>
  </w:style>
  <w:style w:type="character" w:customStyle="1" w:styleId="afd">
    <w:name w:val="Основной текст_"/>
    <w:link w:val="24"/>
    <w:uiPriority w:val="99"/>
    <w:locked/>
    <w:rsid w:val="00955358"/>
    <w:rPr>
      <w:spacing w:val="5"/>
      <w:sz w:val="25"/>
      <w:shd w:val="clear" w:color="auto" w:fill="FFFFFF"/>
    </w:rPr>
  </w:style>
  <w:style w:type="paragraph" w:customStyle="1" w:styleId="24">
    <w:name w:val="Основной текст2"/>
    <w:basedOn w:val="a"/>
    <w:link w:val="afd"/>
    <w:uiPriority w:val="99"/>
    <w:rsid w:val="00955358"/>
    <w:pPr>
      <w:widowControl w:val="0"/>
      <w:shd w:val="clear" w:color="auto" w:fill="FFFFFF"/>
      <w:spacing w:after="360" w:line="240" w:lineRule="atLeast"/>
      <w:jc w:val="both"/>
    </w:pPr>
    <w:rPr>
      <w:spacing w:val="5"/>
      <w:sz w:val="25"/>
      <w:shd w:val="clear" w:color="auto" w:fill="FFFFFF"/>
    </w:rPr>
  </w:style>
  <w:style w:type="character" w:customStyle="1" w:styleId="33">
    <w:name w:val="Знак Знак3"/>
    <w:rsid w:val="00955358"/>
    <w:rPr>
      <w:sz w:val="24"/>
      <w:lang w:val="ru-RU" w:eastAsia="ru-RU"/>
    </w:rPr>
  </w:style>
  <w:style w:type="paragraph" w:customStyle="1" w:styleId="ConsPlusCell">
    <w:name w:val="ConsPlusCell"/>
    <w:rsid w:val="00955358"/>
    <w:pPr>
      <w:widowControl w:val="0"/>
      <w:autoSpaceDE w:val="0"/>
      <w:autoSpaceDN w:val="0"/>
      <w:adjustRightInd w:val="0"/>
    </w:pPr>
    <w:rPr>
      <w:rFonts w:ascii="Arial" w:hAnsi="Arial" w:cs="Arial"/>
    </w:rPr>
  </w:style>
  <w:style w:type="character" w:customStyle="1" w:styleId="afe">
    <w:name w:val="Гипертекстовая ссылка"/>
    <w:rsid w:val="00955358"/>
    <w:rPr>
      <w:b/>
      <w:color w:val="106BBE"/>
      <w:sz w:val="26"/>
    </w:rPr>
  </w:style>
  <w:style w:type="paragraph" w:customStyle="1" w:styleId="aff">
    <w:name w:val="Прижатый влево"/>
    <w:basedOn w:val="a"/>
    <w:next w:val="a"/>
    <w:rsid w:val="00955358"/>
    <w:pPr>
      <w:widowControl w:val="0"/>
      <w:autoSpaceDE w:val="0"/>
      <w:autoSpaceDN w:val="0"/>
      <w:adjustRightInd w:val="0"/>
    </w:pPr>
    <w:rPr>
      <w:rFonts w:ascii="Arial" w:hAnsi="Arial"/>
      <w:sz w:val="24"/>
      <w:szCs w:val="24"/>
    </w:rPr>
  </w:style>
  <w:style w:type="character" w:customStyle="1" w:styleId="FontStyle75">
    <w:name w:val="Font Style75"/>
    <w:rsid w:val="00955358"/>
    <w:rPr>
      <w:rFonts w:ascii="Times New Roman" w:hAnsi="Times New Roman"/>
      <w:b/>
      <w:i/>
      <w:sz w:val="24"/>
    </w:rPr>
  </w:style>
  <w:style w:type="paragraph" w:customStyle="1" w:styleId="Style6">
    <w:name w:val="Style6"/>
    <w:basedOn w:val="a"/>
    <w:rsid w:val="00955358"/>
    <w:pPr>
      <w:widowControl w:val="0"/>
      <w:autoSpaceDE w:val="0"/>
      <w:autoSpaceDN w:val="0"/>
      <w:adjustRightInd w:val="0"/>
    </w:pPr>
    <w:rPr>
      <w:sz w:val="24"/>
      <w:szCs w:val="24"/>
    </w:rPr>
  </w:style>
  <w:style w:type="paragraph" w:customStyle="1" w:styleId="Style23">
    <w:name w:val="Style23"/>
    <w:basedOn w:val="a"/>
    <w:rsid w:val="00955358"/>
    <w:pPr>
      <w:widowControl w:val="0"/>
      <w:autoSpaceDE w:val="0"/>
      <w:autoSpaceDN w:val="0"/>
      <w:adjustRightInd w:val="0"/>
      <w:spacing w:line="293" w:lineRule="exact"/>
      <w:ind w:firstLine="350"/>
    </w:pPr>
    <w:rPr>
      <w:sz w:val="24"/>
      <w:szCs w:val="24"/>
    </w:rPr>
  </w:style>
  <w:style w:type="character" w:customStyle="1" w:styleId="FontStyle16">
    <w:name w:val="Font Style16"/>
    <w:rsid w:val="00955358"/>
    <w:rPr>
      <w:rFonts w:ascii="Times New Roman" w:hAnsi="Times New Roman"/>
      <w:sz w:val="22"/>
    </w:rPr>
  </w:style>
  <w:style w:type="paragraph" w:styleId="aff0">
    <w:name w:val="List Paragraph"/>
    <w:basedOn w:val="a"/>
    <w:link w:val="aff1"/>
    <w:uiPriority w:val="34"/>
    <w:qFormat/>
    <w:rsid w:val="00955358"/>
    <w:pPr>
      <w:ind w:left="720"/>
      <w:contextualSpacing/>
    </w:pPr>
    <w:rPr>
      <w:sz w:val="24"/>
      <w:szCs w:val="24"/>
    </w:rPr>
  </w:style>
  <w:style w:type="character" w:customStyle="1" w:styleId="apple-converted-space">
    <w:name w:val="apple-converted-space"/>
    <w:rsid w:val="00955358"/>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955358"/>
    <w:pPr>
      <w:spacing w:before="100" w:beforeAutospacing="1" w:after="100" w:afterAutospacing="1"/>
    </w:pPr>
    <w:rPr>
      <w:rFonts w:ascii="Tahoma" w:hAnsi="Tahoma"/>
      <w:lang w:val="en-US" w:eastAsia="en-US"/>
    </w:rPr>
  </w:style>
  <w:style w:type="character" w:customStyle="1" w:styleId="13">
    <w:name w:val="Основной текст1"/>
    <w:rsid w:val="00955358"/>
    <w:rPr>
      <w:color w:val="000000"/>
      <w:spacing w:val="0"/>
      <w:w w:val="100"/>
      <w:position w:val="0"/>
      <w:sz w:val="27"/>
      <w:shd w:val="clear" w:color="auto" w:fill="FFFFFF"/>
      <w:lang w:val="ru-RU" w:eastAsia="x-none"/>
    </w:rPr>
  </w:style>
  <w:style w:type="character" w:customStyle="1" w:styleId="aff2">
    <w:name w:val="Основной Знак"/>
    <w:link w:val="aff3"/>
    <w:locked/>
    <w:rsid w:val="00955358"/>
    <w:rPr>
      <w:sz w:val="28"/>
    </w:rPr>
  </w:style>
  <w:style w:type="paragraph" w:customStyle="1" w:styleId="aff3">
    <w:name w:val="Основной"/>
    <w:basedOn w:val="a"/>
    <w:link w:val="aff2"/>
    <w:rsid w:val="00955358"/>
    <w:pPr>
      <w:ind w:firstLine="709"/>
      <w:jc w:val="both"/>
    </w:pPr>
    <w:rPr>
      <w:sz w:val="28"/>
    </w:rPr>
  </w:style>
  <w:style w:type="paragraph" w:customStyle="1" w:styleId="CharChar">
    <w:name w:val="Char Char"/>
    <w:basedOn w:val="a"/>
    <w:rsid w:val="00955358"/>
    <w:pPr>
      <w:spacing w:after="160" w:line="240" w:lineRule="exact"/>
    </w:pPr>
    <w:rPr>
      <w:rFonts w:ascii="Verdana" w:hAnsi="Verdana"/>
      <w:lang w:val="en-US" w:eastAsia="en-US"/>
    </w:rPr>
  </w:style>
  <w:style w:type="paragraph" w:customStyle="1" w:styleId="ConsCell">
    <w:name w:val="ConsCell"/>
    <w:uiPriority w:val="99"/>
    <w:rsid w:val="00955358"/>
    <w:pPr>
      <w:widowControl w:val="0"/>
      <w:autoSpaceDE w:val="0"/>
      <w:autoSpaceDN w:val="0"/>
      <w:adjustRightInd w:val="0"/>
    </w:pPr>
    <w:rPr>
      <w:rFonts w:ascii="Arial" w:hAnsi="Arial" w:cs="Arial"/>
    </w:rPr>
  </w:style>
  <w:style w:type="character" w:styleId="HTML">
    <w:name w:val="HTML Sample"/>
    <w:basedOn w:val="a0"/>
    <w:uiPriority w:val="99"/>
    <w:rsid w:val="00955358"/>
    <w:rPr>
      <w:rFonts w:ascii="Courier New" w:hAnsi="Courier New" w:cs="Times New Roman"/>
    </w:rPr>
  </w:style>
  <w:style w:type="paragraph" w:customStyle="1" w:styleId="14">
    <w:name w:val="1 Знак"/>
    <w:basedOn w:val="a"/>
    <w:rsid w:val="00955358"/>
    <w:pPr>
      <w:spacing w:after="160" w:line="240" w:lineRule="exact"/>
    </w:pPr>
    <w:rPr>
      <w:rFonts w:ascii="Verdana" w:hAnsi="Verdana"/>
      <w:lang w:val="en-US" w:eastAsia="en-US"/>
    </w:rPr>
  </w:style>
  <w:style w:type="paragraph" w:customStyle="1" w:styleId="ConsNormal">
    <w:name w:val="ConsNormal"/>
    <w:rsid w:val="00955358"/>
    <w:pPr>
      <w:widowControl w:val="0"/>
      <w:autoSpaceDE w:val="0"/>
      <w:autoSpaceDN w:val="0"/>
      <w:adjustRightInd w:val="0"/>
      <w:ind w:right="19772" w:firstLine="720"/>
    </w:pPr>
    <w:rPr>
      <w:rFonts w:ascii="Arial" w:hAnsi="Arial" w:cs="Arial"/>
    </w:rPr>
  </w:style>
  <w:style w:type="paragraph" w:customStyle="1" w:styleId="25">
    <w:name w:val="Абзац списка2"/>
    <w:basedOn w:val="a"/>
    <w:rsid w:val="00955358"/>
    <w:pPr>
      <w:spacing w:after="200" w:line="276" w:lineRule="auto"/>
      <w:ind w:left="720"/>
    </w:pPr>
    <w:rPr>
      <w:rFonts w:ascii="Calibri" w:hAnsi="Calibri"/>
      <w:sz w:val="22"/>
      <w:szCs w:val="22"/>
      <w:lang w:eastAsia="en-US"/>
    </w:rPr>
  </w:style>
  <w:style w:type="character" w:styleId="aff4">
    <w:name w:val="Strong"/>
    <w:basedOn w:val="a0"/>
    <w:uiPriority w:val="22"/>
    <w:qFormat/>
    <w:rsid w:val="00955358"/>
    <w:rPr>
      <w:rFonts w:cs="Times New Roman"/>
      <w:b/>
    </w:rPr>
  </w:style>
  <w:style w:type="paragraph" w:customStyle="1" w:styleId="15">
    <w:name w:val="Знак1 Знак Знак Знак Знак Знак Знак"/>
    <w:basedOn w:val="a"/>
    <w:rsid w:val="00955358"/>
    <w:pPr>
      <w:spacing w:after="160" w:line="240" w:lineRule="exact"/>
    </w:pPr>
    <w:rPr>
      <w:rFonts w:ascii="Verdana" w:hAnsi="Verdana"/>
      <w:sz w:val="24"/>
      <w:szCs w:val="24"/>
      <w:lang w:val="en-US" w:eastAsia="en-US"/>
    </w:rPr>
  </w:style>
  <w:style w:type="paragraph" w:styleId="aff5">
    <w:name w:val="annotation text"/>
    <w:basedOn w:val="a"/>
    <w:link w:val="aff6"/>
    <w:uiPriority w:val="99"/>
    <w:rsid w:val="00955358"/>
  </w:style>
  <w:style w:type="character" w:customStyle="1" w:styleId="aff6">
    <w:name w:val="Текст примечания Знак"/>
    <w:basedOn w:val="a0"/>
    <w:link w:val="aff5"/>
    <w:uiPriority w:val="99"/>
    <w:rsid w:val="00955358"/>
  </w:style>
  <w:style w:type="character" w:styleId="aff7">
    <w:name w:val="annotation reference"/>
    <w:basedOn w:val="a0"/>
    <w:uiPriority w:val="99"/>
    <w:rsid w:val="00955358"/>
    <w:rPr>
      <w:rFonts w:cs="Times New Roman"/>
      <w:sz w:val="16"/>
    </w:rPr>
  </w:style>
  <w:style w:type="paragraph" w:styleId="aff8">
    <w:name w:val="annotation subject"/>
    <w:basedOn w:val="aff5"/>
    <w:next w:val="aff5"/>
    <w:link w:val="aff9"/>
    <w:uiPriority w:val="99"/>
    <w:unhideWhenUsed/>
    <w:rsid w:val="00955358"/>
    <w:rPr>
      <w:b/>
      <w:bCs/>
    </w:rPr>
  </w:style>
  <w:style w:type="character" w:customStyle="1" w:styleId="aff9">
    <w:name w:val="Тема примечания Знак"/>
    <w:basedOn w:val="aff6"/>
    <w:link w:val="aff8"/>
    <w:uiPriority w:val="99"/>
    <w:rsid w:val="00955358"/>
    <w:rPr>
      <w:b/>
      <w:bCs/>
    </w:rPr>
  </w:style>
  <w:style w:type="character" w:customStyle="1" w:styleId="aff1">
    <w:name w:val="Абзац списка Знак"/>
    <w:link w:val="aff0"/>
    <w:uiPriority w:val="34"/>
    <w:locked/>
    <w:rsid w:val="004B68D6"/>
    <w:rPr>
      <w:sz w:val="24"/>
      <w:szCs w:val="24"/>
    </w:rPr>
  </w:style>
  <w:style w:type="paragraph" w:styleId="affa">
    <w:name w:val="caption"/>
    <w:basedOn w:val="a"/>
    <w:next w:val="a"/>
    <w:unhideWhenUsed/>
    <w:qFormat/>
    <w:rsid w:val="00BD3C62"/>
    <w:rPr>
      <w:b/>
      <w:bCs/>
    </w:rPr>
  </w:style>
  <w:style w:type="character" w:customStyle="1" w:styleId="CharStyle15">
    <w:name w:val="Char Style 15"/>
    <w:basedOn w:val="a0"/>
    <w:link w:val="Style14"/>
    <w:uiPriority w:val="99"/>
    <w:locked/>
    <w:rsid w:val="00BD3C62"/>
    <w:rPr>
      <w:b/>
      <w:bCs/>
      <w:sz w:val="18"/>
      <w:szCs w:val="18"/>
      <w:shd w:val="clear" w:color="auto" w:fill="FFFFFF"/>
    </w:rPr>
  </w:style>
  <w:style w:type="paragraph" w:customStyle="1" w:styleId="Style14">
    <w:name w:val="Style 14"/>
    <w:basedOn w:val="a"/>
    <w:link w:val="CharStyle15"/>
    <w:uiPriority w:val="99"/>
    <w:rsid w:val="00BD3C62"/>
    <w:pPr>
      <w:widowControl w:val="0"/>
      <w:shd w:val="clear" w:color="auto" w:fill="FFFFFF"/>
      <w:spacing w:before="360" w:line="216" w:lineRule="exact"/>
      <w:ind w:hanging="1840"/>
    </w:pPr>
    <w:rPr>
      <w:b/>
      <w:bCs/>
      <w:sz w:val="18"/>
      <w:szCs w:val="18"/>
    </w:rPr>
  </w:style>
  <w:style w:type="character" w:customStyle="1" w:styleId="CharStyle3">
    <w:name w:val="Char Style 3"/>
    <w:basedOn w:val="a0"/>
    <w:link w:val="Style2"/>
    <w:uiPriority w:val="99"/>
    <w:locked/>
    <w:rsid w:val="00BD3C62"/>
    <w:rPr>
      <w:sz w:val="18"/>
      <w:szCs w:val="18"/>
      <w:shd w:val="clear" w:color="auto" w:fill="FFFFFF"/>
    </w:rPr>
  </w:style>
  <w:style w:type="paragraph" w:customStyle="1" w:styleId="Style2">
    <w:name w:val="Style 2"/>
    <w:basedOn w:val="a"/>
    <w:link w:val="CharStyle3"/>
    <w:uiPriority w:val="99"/>
    <w:rsid w:val="00BD3C62"/>
    <w:pPr>
      <w:widowControl w:val="0"/>
      <w:shd w:val="clear" w:color="auto" w:fill="FFFFFF"/>
      <w:spacing w:after="180" w:line="240" w:lineRule="atLeast"/>
      <w:jc w:val="right"/>
    </w:pPr>
    <w:rPr>
      <w:sz w:val="18"/>
      <w:szCs w:val="18"/>
    </w:rPr>
  </w:style>
  <w:style w:type="paragraph" w:styleId="affb">
    <w:name w:val="footnote text"/>
    <w:basedOn w:val="a"/>
    <w:link w:val="affc"/>
    <w:semiHidden/>
    <w:unhideWhenUsed/>
    <w:rsid w:val="00477A95"/>
  </w:style>
  <w:style w:type="character" w:customStyle="1" w:styleId="affc">
    <w:name w:val="Текст сноски Знак"/>
    <w:basedOn w:val="a0"/>
    <w:link w:val="affb"/>
    <w:semiHidden/>
    <w:rsid w:val="00477A95"/>
  </w:style>
  <w:style w:type="character" w:styleId="affd">
    <w:name w:val="footnote reference"/>
    <w:basedOn w:val="a0"/>
    <w:semiHidden/>
    <w:unhideWhenUsed/>
    <w:rsid w:val="00477A95"/>
    <w:rPr>
      <w:vertAlign w:val="superscript"/>
    </w:rPr>
  </w:style>
  <w:style w:type="paragraph" w:customStyle="1" w:styleId="msonormalmrcssattr">
    <w:name w:val="msonormal_mr_css_attr"/>
    <w:basedOn w:val="a"/>
    <w:rsid w:val="004A2B7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50668">
      <w:bodyDiv w:val="1"/>
      <w:marLeft w:val="0"/>
      <w:marRight w:val="0"/>
      <w:marTop w:val="0"/>
      <w:marBottom w:val="0"/>
      <w:divBdr>
        <w:top w:val="none" w:sz="0" w:space="0" w:color="auto"/>
        <w:left w:val="none" w:sz="0" w:space="0" w:color="auto"/>
        <w:bottom w:val="none" w:sz="0" w:space="0" w:color="auto"/>
        <w:right w:val="none" w:sz="0" w:space="0" w:color="auto"/>
      </w:divBdr>
    </w:div>
    <w:div w:id="204874429">
      <w:bodyDiv w:val="1"/>
      <w:marLeft w:val="0"/>
      <w:marRight w:val="0"/>
      <w:marTop w:val="0"/>
      <w:marBottom w:val="0"/>
      <w:divBdr>
        <w:top w:val="none" w:sz="0" w:space="0" w:color="auto"/>
        <w:left w:val="none" w:sz="0" w:space="0" w:color="auto"/>
        <w:bottom w:val="none" w:sz="0" w:space="0" w:color="auto"/>
        <w:right w:val="none" w:sz="0" w:space="0" w:color="auto"/>
      </w:divBdr>
    </w:div>
    <w:div w:id="416437906">
      <w:bodyDiv w:val="1"/>
      <w:marLeft w:val="0"/>
      <w:marRight w:val="0"/>
      <w:marTop w:val="0"/>
      <w:marBottom w:val="0"/>
      <w:divBdr>
        <w:top w:val="none" w:sz="0" w:space="0" w:color="auto"/>
        <w:left w:val="none" w:sz="0" w:space="0" w:color="auto"/>
        <w:bottom w:val="none" w:sz="0" w:space="0" w:color="auto"/>
        <w:right w:val="none" w:sz="0" w:space="0" w:color="auto"/>
      </w:divBdr>
    </w:div>
    <w:div w:id="464465064">
      <w:bodyDiv w:val="1"/>
      <w:marLeft w:val="0"/>
      <w:marRight w:val="0"/>
      <w:marTop w:val="0"/>
      <w:marBottom w:val="0"/>
      <w:divBdr>
        <w:top w:val="none" w:sz="0" w:space="0" w:color="auto"/>
        <w:left w:val="none" w:sz="0" w:space="0" w:color="auto"/>
        <w:bottom w:val="none" w:sz="0" w:space="0" w:color="auto"/>
        <w:right w:val="none" w:sz="0" w:space="0" w:color="auto"/>
      </w:divBdr>
    </w:div>
    <w:div w:id="596526401">
      <w:bodyDiv w:val="1"/>
      <w:marLeft w:val="0"/>
      <w:marRight w:val="0"/>
      <w:marTop w:val="0"/>
      <w:marBottom w:val="0"/>
      <w:divBdr>
        <w:top w:val="none" w:sz="0" w:space="0" w:color="auto"/>
        <w:left w:val="none" w:sz="0" w:space="0" w:color="auto"/>
        <w:bottom w:val="none" w:sz="0" w:space="0" w:color="auto"/>
        <w:right w:val="none" w:sz="0" w:space="0" w:color="auto"/>
      </w:divBdr>
    </w:div>
    <w:div w:id="808134737">
      <w:bodyDiv w:val="1"/>
      <w:marLeft w:val="0"/>
      <w:marRight w:val="0"/>
      <w:marTop w:val="0"/>
      <w:marBottom w:val="0"/>
      <w:divBdr>
        <w:top w:val="none" w:sz="0" w:space="0" w:color="auto"/>
        <w:left w:val="none" w:sz="0" w:space="0" w:color="auto"/>
        <w:bottom w:val="none" w:sz="0" w:space="0" w:color="auto"/>
        <w:right w:val="none" w:sz="0" w:space="0" w:color="auto"/>
      </w:divBdr>
    </w:div>
    <w:div w:id="917327463">
      <w:bodyDiv w:val="1"/>
      <w:marLeft w:val="0"/>
      <w:marRight w:val="0"/>
      <w:marTop w:val="0"/>
      <w:marBottom w:val="0"/>
      <w:divBdr>
        <w:top w:val="none" w:sz="0" w:space="0" w:color="auto"/>
        <w:left w:val="none" w:sz="0" w:space="0" w:color="auto"/>
        <w:bottom w:val="none" w:sz="0" w:space="0" w:color="auto"/>
        <w:right w:val="none" w:sz="0" w:space="0" w:color="auto"/>
      </w:divBdr>
    </w:div>
    <w:div w:id="1033992839">
      <w:bodyDiv w:val="1"/>
      <w:marLeft w:val="0"/>
      <w:marRight w:val="0"/>
      <w:marTop w:val="0"/>
      <w:marBottom w:val="0"/>
      <w:divBdr>
        <w:top w:val="none" w:sz="0" w:space="0" w:color="auto"/>
        <w:left w:val="none" w:sz="0" w:space="0" w:color="auto"/>
        <w:bottom w:val="none" w:sz="0" w:space="0" w:color="auto"/>
        <w:right w:val="none" w:sz="0" w:space="0" w:color="auto"/>
      </w:divBdr>
    </w:div>
    <w:div w:id="1053968507">
      <w:bodyDiv w:val="1"/>
      <w:marLeft w:val="0"/>
      <w:marRight w:val="0"/>
      <w:marTop w:val="0"/>
      <w:marBottom w:val="0"/>
      <w:divBdr>
        <w:top w:val="none" w:sz="0" w:space="0" w:color="auto"/>
        <w:left w:val="none" w:sz="0" w:space="0" w:color="auto"/>
        <w:bottom w:val="none" w:sz="0" w:space="0" w:color="auto"/>
        <w:right w:val="none" w:sz="0" w:space="0" w:color="auto"/>
      </w:divBdr>
    </w:div>
    <w:div w:id="1088580829">
      <w:bodyDiv w:val="1"/>
      <w:marLeft w:val="0"/>
      <w:marRight w:val="0"/>
      <w:marTop w:val="0"/>
      <w:marBottom w:val="0"/>
      <w:divBdr>
        <w:top w:val="none" w:sz="0" w:space="0" w:color="auto"/>
        <w:left w:val="none" w:sz="0" w:space="0" w:color="auto"/>
        <w:bottom w:val="none" w:sz="0" w:space="0" w:color="auto"/>
        <w:right w:val="none" w:sz="0" w:space="0" w:color="auto"/>
      </w:divBdr>
    </w:div>
    <w:div w:id="1135759175">
      <w:bodyDiv w:val="1"/>
      <w:marLeft w:val="0"/>
      <w:marRight w:val="0"/>
      <w:marTop w:val="0"/>
      <w:marBottom w:val="0"/>
      <w:divBdr>
        <w:top w:val="none" w:sz="0" w:space="0" w:color="auto"/>
        <w:left w:val="none" w:sz="0" w:space="0" w:color="auto"/>
        <w:bottom w:val="none" w:sz="0" w:space="0" w:color="auto"/>
        <w:right w:val="none" w:sz="0" w:space="0" w:color="auto"/>
      </w:divBdr>
    </w:div>
    <w:div w:id="1153990144">
      <w:bodyDiv w:val="1"/>
      <w:marLeft w:val="0"/>
      <w:marRight w:val="0"/>
      <w:marTop w:val="0"/>
      <w:marBottom w:val="0"/>
      <w:divBdr>
        <w:top w:val="none" w:sz="0" w:space="0" w:color="auto"/>
        <w:left w:val="none" w:sz="0" w:space="0" w:color="auto"/>
        <w:bottom w:val="none" w:sz="0" w:space="0" w:color="auto"/>
        <w:right w:val="none" w:sz="0" w:space="0" w:color="auto"/>
      </w:divBdr>
    </w:div>
    <w:div w:id="1239747122">
      <w:bodyDiv w:val="1"/>
      <w:marLeft w:val="0"/>
      <w:marRight w:val="0"/>
      <w:marTop w:val="0"/>
      <w:marBottom w:val="0"/>
      <w:divBdr>
        <w:top w:val="none" w:sz="0" w:space="0" w:color="auto"/>
        <w:left w:val="none" w:sz="0" w:space="0" w:color="auto"/>
        <w:bottom w:val="none" w:sz="0" w:space="0" w:color="auto"/>
        <w:right w:val="none" w:sz="0" w:space="0" w:color="auto"/>
      </w:divBdr>
    </w:div>
    <w:div w:id="1344433831">
      <w:bodyDiv w:val="1"/>
      <w:marLeft w:val="0"/>
      <w:marRight w:val="0"/>
      <w:marTop w:val="0"/>
      <w:marBottom w:val="0"/>
      <w:divBdr>
        <w:top w:val="none" w:sz="0" w:space="0" w:color="auto"/>
        <w:left w:val="none" w:sz="0" w:space="0" w:color="auto"/>
        <w:bottom w:val="none" w:sz="0" w:space="0" w:color="auto"/>
        <w:right w:val="none" w:sz="0" w:space="0" w:color="auto"/>
      </w:divBdr>
    </w:div>
    <w:div w:id="1435399073">
      <w:bodyDiv w:val="1"/>
      <w:marLeft w:val="0"/>
      <w:marRight w:val="0"/>
      <w:marTop w:val="0"/>
      <w:marBottom w:val="0"/>
      <w:divBdr>
        <w:top w:val="none" w:sz="0" w:space="0" w:color="auto"/>
        <w:left w:val="none" w:sz="0" w:space="0" w:color="auto"/>
        <w:bottom w:val="none" w:sz="0" w:space="0" w:color="auto"/>
        <w:right w:val="none" w:sz="0" w:space="0" w:color="auto"/>
      </w:divBdr>
    </w:div>
    <w:div w:id="1440105422">
      <w:bodyDiv w:val="1"/>
      <w:marLeft w:val="0"/>
      <w:marRight w:val="0"/>
      <w:marTop w:val="0"/>
      <w:marBottom w:val="0"/>
      <w:divBdr>
        <w:top w:val="none" w:sz="0" w:space="0" w:color="auto"/>
        <w:left w:val="none" w:sz="0" w:space="0" w:color="auto"/>
        <w:bottom w:val="none" w:sz="0" w:space="0" w:color="auto"/>
        <w:right w:val="none" w:sz="0" w:space="0" w:color="auto"/>
      </w:divBdr>
    </w:div>
    <w:div w:id="1739746763">
      <w:bodyDiv w:val="1"/>
      <w:marLeft w:val="0"/>
      <w:marRight w:val="0"/>
      <w:marTop w:val="0"/>
      <w:marBottom w:val="0"/>
      <w:divBdr>
        <w:top w:val="none" w:sz="0" w:space="0" w:color="auto"/>
        <w:left w:val="none" w:sz="0" w:space="0" w:color="auto"/>
        <w:bottom w:val="none" w:sz="0" w:space="0" w:color="auto"/>
        <w:right w:val="none" w:sz="0" w:space="0" w:color="auto"/>
      </w:divBdr>
    </w:div>
    <w:div w:id="1785225203">
      <w:bodyDiv w:val="1"/>
      <w:marLeft w:val="0"/>
      <w:marRight w:val="0"/>
      <w:marTop w:val="0"/>
      <w:marBottom w:val="0"/>
      <w:divBdr>
        <w:top w:val="none" w:sz="0" w:space="0" w:color="auto"/>
        <w:left w:val="none" w:sz="0" w:space="0" w:color="auto"/>
        <w:bottom w:val="none" w:sz="0" w:space="0" w:color="auto"/>
        <w:right w:val="none" w:sz="0" w:space="0" w:color="auto"/>
      </w:divBdr>
    </w:div>
    <w:div w:id="1787654676">
      <w:bodyDiv w:val="1"/>
      <w:marLeft w:val="0"/>
      <w:marRight w:val="0"/>
      <w:marTop w:val="0"/>
      <w:marBottom w:val="0"/>
      <w:divBdr>
        <w:top w:val="none" w:sz="0" w:space="0" w:color="auto"/>
        <w:left w:val="none" w:sz="0" w:space="0" w:color="auto"/>
        <w:bottom w:val="none" w:sz="0" w:space="0" w:color="auto"/>
        <w:right w:val="none" w:sz="0" w:space="0" w:color="auto"/>
      </w:divBdr>
    </w:div>
    <w:div w:id="1918975394">
      <w:bodyDiv w:val="1"/>
      <w:marLeft w:val="0"/>
      <w:marRight w:val="0"/>
      <w:marTop w:val="0"/>
      <w:marBottom w:val="0"/>
      <w:divBdr>
        <w:top w:val="none" w:sz="0" w:space="0" w:color="auto"/>
        <w:left w:val="none" w:sz="0" w:space="0" w:color="auto"/>
        <w:bottom w:val="none" w:sz="0" w:space="0" w:color="auto"/>
        <w:right w:val="none" w:sz="0" w:space="0" w:color="auto"/>
      </w:divBdr>
    </w:div>
    <w:div w:id="1972468258">
      <w:bodyDiv w:val="1"/>
      <w:marLeft w:val="0"/>
      <w:marRight w:val="0"/>
      <w:marTop w:val="0"/>
      <w:marBottom w:val="0"/>
      <w:divBdr>
        <w:top w:val="none" w:sz="0" w:space="0" w:color="auto"/>
        <w:left w:val="none" w:sz="0" w:space="0" w:color="auto"/>
        <w:bottom w:val="none" w:sz="0" w:space="0" w:color="auto"/>
        <w:right w:val="none" w:sz="0" w:space="0" w:color="auto"/>
      </w:divBdr>
    </w:div>
    <w:div w:id="1993870319">
      <w:bodyDiv w:val="1"/>
      <w:marLeft w:val="0"/>
      <w:marRight w:val="0"/>
      <w:marTop w:val="0"/>
      <w:marBottom w:val="0"/>
      <w:divBdr>
        <w:top w:val="none" w:sz="0" w:space="0" w:color="auto"/>
        <w:left w:val="none" w:sz="0" w:space="0" w:color="auto"/>
        <w:bottom w:val="none" w:sz="0" w:space="0" w:color="auto"/>
        <w:right w:val="none" w:sz="0" w:space="0" w:color="auto"/>
      </w:divBdr>
    </w:div>
    <w:div w:id="2027713723">
      <w:bodyDiv w:val="1"/>
      <w:marLeft w:val="0"/>
      <w:marRight w:val="0"/>
      <w:marTop w:val="0"/>
      <w:marBottom w:val="0"/>
      <w:divBdr>
        <w:top w:val="none" w:sz="0" w:space="0" w:color="auto"/>
        <w:left w:val="none" w:sz="0" w:space="0" w:color="auto"/>
        <w:bottom w:val="none" w:sz="0" w:space="0" w:color="auto"/>
        <w:right w:val="none" w:sz="0" w:space="0" w:color="auto"/>
      </w:divBdr>
    </w:div>
    <w:div w:id="205399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1056;&#1072;&#1073;&#1086;&#1095;&#1080;&#1077;%20&#1076;&#1086;&#1082;&#1091;&#1084;&#1077;&#1085;&#1090;&#1099;-&#1054;&#1058;&#1058;&#1054;\%60607%20&#1059;&#1050;&#1040;&#1047;%20&#1044;&#1086;&#1082;&#1083;&#1072;&#1076;%20&#1043;&#1083;&#1072;&#1074;&#1099;%20&#1087;&#1086;%20&#1101;&#1092;&#1092;&#1077;&#1082;&#1090;&#1080;&#1074;&#1085;&#1086;&#1089;&#1090;&#1080;\&#1044;&#1086;&#1082;&#1083;&#1072;&#1076;%20&#1087;&#1086;%20&#1101;&#1092;&#1092;&#1077;&#1082;&#1090;&#1080;&#1074;&#1085;&#1086;&#1089;&#1090;&#1080;%20&#1079;&#1072;%202019%20&#1075;&#1086;&#1076;\&#1044;&#1080;&#1072;&#1075;&#1088;&#1072;&#1084;&#1084;&#1099;%20&#1082;%20&#1086;&#1090;&#1095;&#1077;&#1090;&#1091;%20&#1075;&#1083;&#1072;&#1074;&#1099;.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2" Type="http://schemas.openxmlformats.org/officeDocument/2006/relationships/oleObject" Target="file:///C:\Users\Korepanova_NN\Desktop\&#1055;&#1086;&#1076;&#1088;&#1086;&#1073;&#1085;&#1099;&#1077;%20&#1086;&#1090;&#1095;&#1077;&#1090;&#1099;%202018,2019\&#1044;&#1080;&#1072;&#1075;&#1088;&#1072;&#1084;&#1084;&#1099;.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3778071334214002E-2"/>
          <c:y val="4.7210300429184553E-2"/>
          <c:w val="0.9419141914191419"/>
          <c:h val="0.85789941852123786"/>
        </c:manualLayout>
      </c:layout>
      <c:barChart>
        <c:barDir val="col"/>
        <c:grouping val="clustered"/>
        <c:varyColors val="0"/>
        <c:ser>
          <c:idx val="0"/>
          <c:order val="0"/>
          <c:spPr>
            <a:solidFill>
              <a:schemeClr val="accent1">
                <a:alpha val="85000"/>
              </a:schemeClr>
            </a:solidFill>
            <a:ln w="9458" cap="flat" cmpd="sng" algn="ctr">
              <a:solidFill>
                <a:schemeClr val="lt1">
                  <a:alpha val="50000"/>
                </a:schemeClr>
              </a:solidFill>
              <a:round/>
            </a:ln>
            <a:effectLst/>
          </c:spPr>
          <c:invertIfNegative val="0"/>
          <c:dLbls>
            <c:dLbl>
              <c:idx val="1"/>
              <c:tx>
                <c:rich>
                  <a:bodyPr/>
                  <a:lstStyle/>
                  <a:p>
                    <a:r>
                      <a:rPr lang="en-US"/>
                      <a:t>57 703</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58 161</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249">
                <a:noFill/>
              </a:ln>
            </c:spPr>
            <c:txPr>
              <a:bodyPr rot="0" spcFirstLastPara="1" vertOverflow="ellipsis" vert="horz" wrap="square" lIns="38100" tIns="19050" rIns="38100" bIns="19050" anchor="ctr" anchorCtr="1">
                <a:spAutoFit/>
              </a:bodyPr>
              <a:lstStyle/>
              <a:p>
                <a:pPr>
                  <a:defRPr sz="897" b="1"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Лист1!$A$1:$C$1</c:f>
              <c:numCache>
                <c:formatCode>General</c:formatCode>
                <c:ptCount val="3"/>
                <c:pt idx="0">
                  <c:v>2017</c:v>
                </c:pt>
                <c:pt idx="1">
                  <c:v>2018</c:v>
                </c:pt>
                <c:pt idx="2">
                  <c:v>2019</c:v>
                </c:pt>
              </c:numCache>
            </c:numRef>
          </c:cat>
          <c:val>
            <c:numRef>
              <c:f>Лист1!$A$2:$C$2</c:f>
              <c:numCache>
                <c:formatCode>#,##0</c:formatCode>
                <c:ptCount val="3"/>
                <c:pt idx="0">
                  <c:v>52002</c:v>
                </c:pt>
                <c:pt idx="1">
                  <c:v>57060</c:v>
                </c:pt>
                <c:pt idx="2">
                  <c:v>58104</c:v>
                </c:pt>
              </c:numCache>
            </c:numRef>
          </c:val>
          <c:extLst xmlns:c16r2="http://schemas.microsoft.com/office/drawing/2015/06/chart">
            <c:ext xmlns:c16="http://schemas.microsoft.com/office/drawing/2014/chart" uri="{C3380CC4-5D6E-409C-BE32-E72D297353CC}">
              <c16:uniqueId val="{00000000-D74E-4B01-ADBD-1E9CB7169731}"/>
            </c:ext>
          </c:extLst>
        </c:ser>
        <c:dLbls>
          <c:showLegendKey val="0"/>
          <c:showVal val="0"/>
          <c:showCatName val="0"/>
          <c:showSerName val="0"/>
          <c:showPercent val="0"/>
          <c:showBubbleSize val="0"/>
        </c:dLbls>
        <c:gapWidth val="65"/>
        <c:axId val="1096242272"/>
        <c:axId val="1096250976"/>
      </c:barChart>
      <c:catAx>
        <c:axId val="1096242272"/>
        <c:scaling>
          <c:orientation val="minMax"/>
        </c:scaling>
        <c:delete val="0"/>
        <c:axPos val="b"/>
        <c:numFmt formatCode="General" sourceLinked="1"/>
        <c:majorTickMark val="none"/>
        <c:minorTickMark val="none"/>
        <c:tickLblPos val="nextTo"/>
        <c:spPr>
          <a:noFill/>
          <a:ln w="18915" cap="flat" cmpd="sng" algn="ctr">
            <a:solidFill>
              <a:schemeClr val="dk1">
                <a:lumMod val="75000"/>
                <a:lumOff val="25000"/>
              </a:schemeClr>
            </a:solidFill>
            <a:round/>
          </a:ln>
          <a:effectLst/>
        </c:spPr>
        <c:txPr>
          <a:bodyPr rot="-60000000" spcFirstLastPara="1" vertOverflow="ellipsis" vert="horz" wrap="square" anchor="ctr" anchorCtr="1"/>
          <a:lstStyle/>
          <a:p>
            <a:pPr>
              <a:defRPr sz="897" b="1" i="0" u="none" strike="noStrike" kern="1200" cap="all" baseline="0">
                <a:solidFill>
                  <a:schemeClr val="tx1"/>
                </a:solidFill>
                <a:latin typeface="Liberation Serif" panose="02020603050405020304" pitchFamily="18" charset="0"/>
                <a:ea typeface="+mn-ea"/>
                <a:cs typeface="+mn-cs"/>
              </a:defRPr>
            </a:pPr>
            <a:endParaRPr lang="ru-RU"/>
          </a:p>
        </c:txPr>
        <c:crossAx val="1096250976"/>
        <c:crosses val="autoZero"/>
        <c:auto val="1"/>
        <c:lblAlgn val="ctr"/>
        <c:lblOffset val="100"/>
        <c:noMultiLvlLbl val="0"/>
      </c:catAx>
      <c:valAx>
        <c:axId val="1096250976"/>
        <c:scaling>
          <c:orientation val="minMax"/>
        </c:scaling>
        <c:delete val="1"/>
        <c:axPos val="l"/>
        <c:majorGridlines>
          <c:spPr>
            <a:ln w="9458"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crossAx val="1096242272"/>
        <c:crosses val="autoZero"/>
        <c:crossBetween val="between"/>
      </c:valAx>
      <c:spPr>
        <a:noFill/>
        <a:ln w="25415">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458"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151">
          <a:noFill/>
        </a:ln>
      </c:spPr>
      <c:txPr>
        <a:bodyPr rot="0" spcFirstLastPara="1" vertOverflow="ellipsis" vert="horz" wrap="square" anchor="ctr" anchorCtr="1"/>
        <a:lstStyle/>
        <a:p>
          <a:pPr>
            <a:defRPr sz="1588" b="1"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title>
    <c:autoTitleDeleted val="0"/>
    <c:plotArea>
      <c:layout/>
      <c:pieChart>
        <c:varyColors val="1"/>
        <c:ser>
          <c:idx val="0"/>
          <c:order val="0"/>
          <c:tx>
            <c:strRef>
              <c:f>Лист1!$B$1</c:f>
              <c:strCache>
                <c:ptCount val="1"/>
                <c:pt idx="0">
                  <c:v>Общий объем закупок в 2019 году, единиц</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722-433E-99A5-E0B1051453F6}"/>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722-433E-99A5-E0B1051453F6}"/>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722-433E-99A5-E0B1051453F6}"/>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722-433E-99A5-E0B1051453F6}"/>
              </c:ext>
            </c:extLst>
          </c:dPt>
          <c:dLbls>
            <c:dLbl>
              <c:idx val="0"/>
              <c:layout>
                <c:manualLayout>
                  <c:x val="-9.9570490730223504E-2"/>
                  <c:y val="-0.28156040174313129"/>
                </c:manualLayout>
              </c:layout>
              <c:tx>
                <c:rich>
                  <a:bodyPr rot="0" spcFirstLastPara="1" vertOverflow="ellipsis" vert="horz" wrap="square" lIns="38100" tIns="19050" rIns="38100" bIns="19050" anchor="ctr" anchorCtr="1">
                    <a:noAutofit/>
                  </a:bodyPr>
                  <a:lstStyle/>
                  <a:p>
                    <a:pPr>
                      <a:defRPr sz="1187" b="1" i="0" u="none" strike="noStrike" kern="1200" baseline="0">
                        <a:solidFill>
                          <a:schemeClr val="lt1"/>
                        </a:solidFill>
                        <a:latin typeface="+mn-lt"/>
                        <a:ea typeface="+mn-ea"/>
                        <a:cs typeface="+mn-cs"/>
                      </a:defRPr>
                    </a:pPr>
                    <a:r>
                      <a:rPr lang="en-US"/>
                      <a:t>379</a:t>
                    </a:r>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B722-433E-99A5-E0B1051453F6}"/>
                </c:ext>
                <c:ext xmlns:c15="http://schemas.microsoft.com/office/drawing/2012/chart" uri="{CE6537A1-D6FC-4f65-9D91-7224C49458BB}">
                  <c15:layout>
                    <c:manualLayout>
                      <c:w val="8.5684500317655898E-2"/>
                      <c:h val="0.10209026128266033"/>
                    </c:manualLayout>
                  </c15:layout>
                </c:ext>
              </c:extLst>
            </c:dLbl>
            <c:dLbl>
              <c:idx val="1"/>
              <c:tx>
                <c:rich>
                  <a:bodyPr/>
                  <a:lstStyle/>
                  <a:p>
                    <a:r>
                      <a:rPr lang="en-US"/>
                      <a:t>15</a:t>
                    </a:r>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B722-433E-99A5-E0B1051453F6}"/>
                </c:ext>
                <c:ext xmlns:c15="http://schemas.microsoft.com/office/drawing/2012/chart" uri="{CE6537A1-D6FC-4f65-9D91-7224C49458BB}"/>
              </c:extLst>
            </c:dLbl>
            <c:dLbl>
              <c:idx val="2"/>
              <c:layout>
                <c:manualLayout>
                  <c:x val="2.2130027145139865E-2"/>
                  <c:y val="0.11483494491929597"/>
                </c:manualLayout>
              </c:layout>
              <c:tx>
                <c:rich>
                  <a:bodyPr/>
                  <a:lstStyle/>
                  <a:p>
                    <a:r>
                      <a:rPr lang="en-US"/>
                      <a:t>9</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B722-433E-99A5-E0B1051453F6}"/>
                </c:ext>
                <c:ext xmlns:c15="http://schemas.microsoft.com/office/drawing/2012/chart" uri="{CE6537A1-D6FC-4f65-9D91-7224C49458BB}"/>
              </c:extLst>
            </c:dLbl>
            <c:dLbl>
              <c:idx val="3"/>
              <c:tx>
                <c:rich>
                  <a:bodyPr/>
                  <a:lstStyle/>
                  <a:p>
                    <a:r>
                      <a:rPr lang="en-US"/>
                      <a:t>1</a:t>
                    </a:r>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B722-433E-99A5-E0B1051453F6}"/>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87"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418">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Электронный аукцион</c:v>
                </c:pt>
                <c:pt idx="1">
                  <c:v>Открытый конкурс</c:v>
                </c:pt>
                <c:pt idx="2">
                  <c:v>Запрос котировок</c:v>
                </c:pt>
              </c:strCache>
            </c:strRef>
          </c:cat>
          <c:val>
            <c:numRef>
              <c:f>Лист1!$B$2:$B$4</c:f>
              <c:numCache>
                <c:formatCode>General</c:formatCode>
                <c:ptCount val="3"/>
                <c:pt idx="0">
                  <c:v>379</c:v>
                </c:pt>
                <c:pt idx="1">
                  <c:v>15</c:v>
                </c:pt>
                <c:pt idx="2">
                  <c:v>9</c:v>
                </c:pt>
              </c:numCache>
            </c:numRef>
          </c:val>
          <c:extLst xmlns:c16r2="http://schemas.microsoft.com/office/drawing/2015/06/chart">
            <c:ext xmlns:c16="http://schemas.microsoft.com/office/drawing/2014/chart" uri="{C3380CC4-5D6E-409C-BE32-E72D297353CC}">
              <c16:uniqueId val="{00000008-B722-433E-99A5-E0B1051453F6}"/>
            </c:ext>
          </c:extLst>
        </c:ser>
        <c:dLbls>
          <c:showLegendKey val="0"/>
          <c:showVal val="0"/>
          <c:showCatName val="0"/>
          <c:showSerName val="0"/>
          <c:showPercent val="0"/>
          <c:showBubbleSize val="0"/>
          <c:showLeaderLines val="1"/>
        </c:dLbls>
        <c:firstSliceAng val="0"/>
      </c:pieChart>
      <c:spPr>
        <a:noFill/>
        <a:ln w="25400">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9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418"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417503798128913E-2"/>
          <c:y val="9.2038025852295202E-2"/>
          <c:w val="0.89406566028524859"/>
          <c:h val="0.79312208100472459"/>
        </c:manualLayout>
      </c:layout>
      <c:bar3DChart>
        <c:barDir val="col"/>
        <c:grouping val="clustered"/>
        <c:varyColors val="0"/>
        <c:ser>
          <c:idx val="0"/>
          <c:order val="0"/>
          <c:spPr>
            <a:solidFill>
              <a:schemeClr val="accent5"/>
            </a:solidFill>
            <a:ln>
              <a:noFill/>
            </a:ln>
            <a:effectLst/>
            <a:sp3d/>
          </c:spPr>
          <c:invertIfNegative val="0"/>
          <c:dLbls>
            <c:dLbl>
              <c:idx val="0"/>
              <c:layout>
                <c:manualLayout>
                  <c:x val="1.3888888888889148E-2"/>
                  <c:y val="-3.931915227014534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3BB-476A-8B43-61D1547EC934}"/>
                </c:ext>
                <c:ext xmlns:c15="http://schemas.microsoft.com/office/drawing/2012/chart" uri="{CE6537A1-D6FC-4f65-9D91-7224C49458BB}"/>
              </c:extLst>
            </c:dLbl>
            <c:dLbl>
              <c:idx val="1"/>
              <c:layout>
                <c:manualLayout>
                  <c:x val="0"/>
                  <c:y val="-1.83056598361575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3BB-476A-8B43-61D1547EC934}"/>
                </c:ext>
                <c:ext xmlns:c15="http://schemas.microsoft.com/office/drawing/2012/chart" uri="{CE6537A1-D6FC-4f65-9D91-7224C49458BB}"/>
              </c:extLst>
            </c:dLbl>
            <c:dLbl>
              <c:idx val="2"/>
              <c:layout>
                <c:manualLayout>
                  <c:x val="2.1378941742383802E-3"/>
                  <c:y val="-1.0118642189608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3BB-476A-8B43-61D1547EC93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Лист1!$A$1:$C$1</c:f>
              <c:numCache>
                <c:formatCode>General</c:formatCode>
                <c:ptCount val="3"/>
                <c:pt idx="0">
                  <c:v>2017</c:v>
                </c:pt>
                <c:pt idx="1">
                  <c:v>2018</c:v>
                </c:pt>
                <c:pt idx="2">
                  <c:v>2019</c:v>
                </c:pt>
              </c:numCache>
            </c:numRef>
          </c:cat>
          <c:val>
            <c:numRef>
              <c:f>Лист1!$A$2:$C$2</c:f>
              <c:numCache>
                <c:formatCode>#,##0.00</c:formatCode>
                <c:ptCount val="3"/>
                <c:pt idx="0">
                  <c:v>19</c:v>
                </c:pt>
                <c:pt idx="1">
                  <c:v>22</c:v>
                </c:pt>
                <c:pt idx="2">
                  <c:v>26</c:v>
                </c:pt>
              </c:numCache>
            </c:numRef>
          </c:val>
          <c:extLst xmlns:c16r2="http://schemas.microsoft.com/office/drawing/2015/06/chart">
            <c:ext xmlns:c16="http://schemas.microsoft.com/office/drawing/2014/chart" uri="{C3380CC4-5D6E-409C-BE32-E72D297353CC}">
              <c16:uniqueId val="{00000005-23BB-476A-8B43-61D1547EC934}"/>
            </c:ext>
          </c:extLst>
        </c:ser>
        <c:dLbls>
          <c:showLegendKey val="0"/>
          <c:showVal val="0"/>
          <c:showCatName val="0"/>
          <c:showSerName val="0"/>
          <c:showPercent val="0"/>
          <c:showBubbleSize val="0"/>
        </c:dLbls>
        <c:gapWidth val="150"/>
        <c:shape val="cylinder"/>
        <c:axId val="1096247168"/>
        <c:axId val="1096249344"/>
        <c:axId val="0"/>
      </c:bar3DChart>
      <c:catAx>
        <c:axId val="1096247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6249344"/>
        <c:crosses val="autoZero"/>
        <c:auto val="1"/>
        <c:lblAlgn val="ctr"/>
        <c:lblOffset val="100"/>
        <c:noMultiLvlLbl val="0"/>
      </c:catAx>
      <c:valAx>
        <c:axId val="1096249344"/>
        <c:scaling>
          <c:orientation val="minMax"/>
          <c:max val="55"/>
          <c:min val="1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6247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84510475285239E-2"/>
          <c:y val="7.8285629442305119E-2"/>
          <c:w val="0.89406566028524859"/>
          <c:h val="0.80687445383046963"/>
        </c:manualLayout>
      </c:layout>
      <c:bar3DChart>
        <c:barDir val="col"/>
        <c:grouping val="clustered"/>
        <c:varyColors val="0"/>
        <c:ser>
          <c:idx val="0"/>
          <c:order val="0"/>
          <c:spPr>
            <a:solidFill>
              <a:schemeClr val="accent5"/>
            </a:solidFill>
            <a:ln>
              <a:noFill/>
            </a:ln>
            <a:effectLst/>
            <a:sp3d/>
          </c:spPr>
          <c:invertIfNegative val="0"/>
          <c:dLbls>
            <c:dLbl>
              <c:idx val="0"/>
              <c:layout>
                <c:manualLayout>
                  <c:x val="1.7094017094017103E-2"/>
                  <c:y val="-1.01249199520163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C27-44AF-982E-26FA313020BE}"/>
                </c:ext>
                <c:ext xmlns:c15="http://schemas.microsoft.com/office/drawing/2012/chart" uri="{CE6537A1-D6FC-4f65-9D91-7224C49458BB}"/>
              </c:extLst>
            </c:dLbl>
            <c:dLbl>
              <c:idx val="1"/>
              <c:layout>
                <c:manualLayout>
                  <c:x val="1.2820568210866801E-2"/>
                  <c:y val="-1.10980594638784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C27-44AF-982E-26FA313020BE}"/>
                </c:ext>
                <c:ext xmlns:c15="http://schemas.microsoft.com/office/drawing/2012/chart" uri="{CE6537A1-D6FC-4f65-9D91-7224C49458BB}"/>
              </c:extLst>
            </c:dLbl>
            <c:dLbl>
              <c:idx val="2"/>
              <c:layout>
                <c:manualLayout>
                  <c:x val="2.0427616301048789E-2"/>
                  <c:y val="-1.82470633793726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C27-44AF-982E-26FA313020BE}"/>
                </c:ext>
                <c:ext xmlns:c15="http://schemas.microsoft.com/office/drawing/2012/chart" uri="{CE6537A1-D6FC-4f65-9D91-7224C49458BB}"/>
              </c:extLst>
            </c:dLbl>
            <c:dLbl>
              <c:idx val="5"/>
              <c:layout>
                <c:manualLayout>
                  <c:x val="0"/>
                  <c:y val="1.37133945227860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C27-44AF-982E-26FA313020BE}"/>
                </c:ext>
                <c:ext xmlns:c15="http://schemas.microsoft.com/office/drawing/2012/chart" uri="{CE6537A1-D6FC-4f65-9D91-7224C49458BB}"/>
              </c:extLst>
            </c:dLbl>
            <c:dLbl>
              <c:idx val="6"/>
              <c:layout>
                <c:manualLayout>
                  <c:x val="0"/>
                  <c:y val="9.152833216280756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C27-44AF-982E-26FA313020B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Лист1!$A$1:$C$1</c:f>
              <c:numCache>
                <c:formatCode>General</c:formatCode>
                <c:ptCount val="3"/>
                <c:pt idx="0">
                  <c:v>2017</c:v>
                </c:pt>
                <c:pt idx="1">
                  <c:v>2018</c:v>
                </c:pt>
                <c:pt idx="2">
                  <c:v>2019</c:v>
                </c:pt>
              </c:numCache>
            </c:numRef>
          </c:cat>
          <c:val>
            <c:numRef>
              <c:f>Лист1!$A$2:$C$2</c:f>
              <c:numCache>
                <c:formatCode>#,##0.00</c:formatCode>
                <c:ptCount val="3"/>
                <c:pt idx="0">
                  <c:v>41.3</c:v>
                </c:pt>
                <c:pt idx="1">
                  <c:v>41.5</c:v>
                </c:pt>
                <c:pt idx="2">
                  <c:v>40.799999999999997</c:v>
                </c:pt>
              </c:numCache>
            </c:numRef>
          </c:val>
          <c:extLst xmlns:c16r2="http://schemas.microsoft.com/office/drawing/2015/06/chart">
            <c:ext xmlns:c16="http://schemas.microsoft.com/office/drawing/2014/chart" uri="{C3380CC4-5D6E-409C-BE32-E72D297353CC}">
              <c16:uniqueId val="{00000007-9C27-44AF-982E-26FA313020BE}"/>
            </c:ext>
          </c:extLst>
        </c:ser>
        <c:dLbls>
          <c:showLegendKey val="0"/>
          <c:showVal val="0"/>
          <c:showCatName val="0"/>
          <c:showSerName val="0"/>
          <c:showPercent val="0"/>
          <c:showBubbleSize val="0"/>
        </c:dLbls>
        <c:gapWidth val="150"/>
        <c:shape val="cylinder"/>
        <c:axId val="1096249888"/>
        <c:axId val="1096235744"/>
        <c:axId val="0"/>
      </c:bar3DChart>
      <c:catAx>
        <c:axId val="1096249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6235744"/>
        <c:crosses val="autoZero"/>
        <c:auto val="1"/>
        <c:lblAlgn val="ctr"/>
        <c:lblOffset val="100"/>
        <c:noMultiLvlLbl val="0"/>
      </c:catAx>
      <c:valAx>
        <c:axId val="1096235744"/>
        <c:scaling>
          <c:orientation val="minMax"/>
          <c:max val="42"/>
          <c:min val="3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6249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256795599645545E-2"/>
          <c:y val="0.10120627440279348"/>
          <c:w val="0.88322636848373648"/>
          <c:h val="0.78395383245424033"/>
        </c:manualLayout>
      </c:layout>
      <c:bar3DChart>
        <c:barDir val="col"/>
        <c:grouping val="clustered"/>
        <c:varyColors val="0"/>
        <c:ser>
          <c:idx val="0"/>
          <c:order val="0"/>
          <c:spPr>
            <a:solidFill>
              <a:schemeClr val="accent5"/>
            </a:solidFill>
            <a:ln>
              <a:noFill/>
            </a:ln>
            <a:effectLst/>
            <a:sp3d/>
          </c:spPr>
          <c:invertIfNegative val="0"/>
          <c:dLbls>
            <c:dLbl>
              <c:idx val="0"/>
              <c:layout>
                <c:manualLayout>
                  <c:x val="1.282051282051282E-2"/>
                  <c:y val="-1.01140965626716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E32-48E5-B2C0-B4A068DA69B7}"/>
                </c:ext>
                <c:ext xmlns:c15="http://schemas.microsoft.com/office/drawing/2012/chart" uri="{CE6537A1-D6FC-4f65-9D91-7224C49458BB}"/>
              </c:extLst>
            </c:dLbl>
            <c:dLbl>
              <c:idx val="1"/>
              <c:layout>
                <c:manualLayout>
                  <c:x val="1.495726495726485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E32-48E5-B2C0-B4A068DA69B7}"/>
                </c:ext>
                <c:ext xmlns:c15="http://schemas.microsoft.com/office/drawing/2012/chart" uri="{CE6537A1-D6FC-4f65-9D91-7224C49458BB}"/>
              </c:extLst>
            </c:dLbl>
            <c:dLbl>
              <c:idx val="2"/>
              <c:layout>
                <c:manualLayout>
                  <c:x val="2.1378941742383802E-3"/>
                  <c:y val="-1.0118642189608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E32-48E5-B2C0-B4A068DA69B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Лист1!$A$1:$C$1</c:f>
              <c:numCache>
                <c:formatCode>General</c:formatCode>
                <c:ptCount val="3"/>
                <c:pt idx="0">
                  <c:v>2017</c:v>
                </c:pt>
                <c:pt idx="1">
                  <c:v>2018</c:v>
                </c:pt>
                <c:pt idx="2">
                  <c:v>2019</c:v>
                </c:pt>
              </c:numCache>
            </c:numRef>
          </c:cat>
          <c:val>
            <c:numRef>
              <c:f>Лист1!$A$2:$C$2</c:f>
              <c:numCache>
                <c:formatCode>#,##0.00</c:formatCode>
                <c:ptCount val="3"/>
                <c:pt idx="0">
                  <c:v>100</c:v>
                </c:pt>
                <c:pt idx="1">
                  <c:v>99.69</c:v>
                </c:pt>
                <c:pt idx="2">
                  <c:v>98.6</c:v>
                </c:pt>
              </c:numCache>
            </c:numRef>
          </c:val>
          <c:extLst xmlns:c16r2="http://schemas.microsoft.com/office/drawing/2015/06/chart">
            <c:ext xmlns:c16="http://schemas.microsoft.com/office/drawing/2014/chart" uri="{C3380CC4-5D6E-409C-BE32-E72D297353CC}">
              <c16:uniqueId val="{00000005-2E32-48E5-B2C0-B4A068DA69B7}"/>
            </c:ext>
          </c:extLst>
        </c:ser>
        <c:dLbls>
          <c:showLegendKey val="0"/>
          <c:showVal val="0"/>
          <c:showCatName val="0"/>
          <c:showSerName val="0"/>
          <c:showPercent val="0"/>
          <c:showBubbleSize val="0"/>
        </c:dLbls>
        <c:gapWidth val="150"/>
        <c:shape val="cylinder"/>
        <c:axId val="1096236832"/>
        <c:axId val="1096237920"/>
        <c:axId val="0"/>
      </c:bar3DChart>
      <c:catAx>
        <c:axId val="1096236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6237920"/>
        <c:crosses val="autoZero"/>
        <c:auto val="1"/>
        <c:lblAlgn val="ctr"/>
        <c:lblOffset val="100"/>
        <c:noMultiLvlLbl val="0"/>
      </c:catAx>
      <c:valAx>
        <c:axId val="1096237920"/>
        <c:scaling>
          <c:orientation val="minMax"/>
          <c:max val="100"/>
          <c:min val="94"/>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623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Лист1!$A$1:$C$1</c:f>
              <c:numCache>
                <c:formatCode>General</c:formatCode>
                <c:ptCount val="3"/>
                <c:pt idx="0">
                  <c:v>2017</c:v>
                </c:pt>
                <c:pt idx="1">
                  <c:v>2018</c:v>
                </c:pt>
                <c:pt idx="2">
                  <c:v>2019</c:v>
                </c:pt>
              </c:numCache>
            </c:numRef>
          </c:cat>
          <c:val>
            <c:numRef>
              <c:f>Лист1!$A$2:$C$2</c:f>
              <c:numCache>
                <c:formatCode>0%</c:formatCode>
                <c:ptCount val="3"/>
                <c:pt idx="0">
                  <c:v>0.31</c:v>
                </c:pt>
                <c:pt idx="1">
                  <c:v>0.39</c:v>
                </c:pt>
                <c:pt idx="2">
                  <c:v>0.43</c:v>
                </c:pt>
              </c:numCache>
            </c:numRef>
          </c:val>
          <c:extLst xmlns:c16r2="http://schemas.microsoft.com/office/drawing/2015/06/chart">
            <c:ext xmlns:c16="http://schemas.microsoft.com/office/drawing/2014/chart" uri="{C3380CC4-5D6E-409C-BE32-E72D297353CC}">
              <c16:uniqueId val="{00000000-743B-4AAE-9F19-D59EE2ED9EF0}"/>
            </c:ext>
          </c:extLst>
        </c:ser>
        <c:dLbls>
          <c:dLblPos val="outEnd"/>
          <c:showLegendKey val="0"/>
          <c:showVal val="1"/>
          <c:showCatName val="0"/>
          <c:showSerName val="0"/>
          <c:showPercent val="0"/>
          <c:showBubbleSize val="0"/>
        </c:dLbls>
        <c:gapWidth val="219"/>
        <c:overlap val="-27"/>
        <c:axId val="1096240640"/>
        <c:axId val="1096241184"/>
      </c:barChart>
      <c:catAx>
        <c:axId val="109624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6241184"/>
        <c:crosses val="autoZero"/>
        <c:auto val="1"/>
        <c:lblAlgn val="ctr"/>
        <c:lblOffset val="100"/>
        <c:noMultiLvlLbl val="0"/>
      </c:catAx>
      <c:valAx>
        <c:axId val="1096241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6240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dLbl>
              <c:idx val="0"/>
              <c:layout>
                <c:manualLayout>
                  <c:x val="-6.5277777777777796E-2"/>
                  <c:y val="7.40740740740739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D61-4F4D-8770-32104E46467B}"/>
                </c:ext>
                <c:ext xmlns:c15="http://schemas.microsoft.com/office/drawing/2012/chart" uri="{CE6537A1-D6FC-4f65-9D91-7224C49458BB}"/>
              </c:extLst>
            </c:dLbl>
            <c:dLbl>
              <c:idx val="1"/>
              <c:layout>
                <c:manualLayout>
                  <c:x val="-6.5277777777777782E-2"/>
                  <c:y val="8.333333333333332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D61-4F4D-8770-32104E46467B}"/>
                </c:ext>
                <c:ext xmlns:c15="http://schemas.microsoft.com/office/drawing/2012/chart" uri="{CE6537A1-D6FC-4f65-9D91-7224C49458BB}"/>
              </c:extLst>
            </c:dLbl>
            <c:dLbl>
              <c:idx val="2"/>
              <c:layout>
                <c:manualLayout>
                  <c:x val="-6.25E-2"/>
                  <c:y val="8.796296296296296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D61-4F4D-8770-32104E46467B}"/>
                </c:ext>
                <c:ext xmlns:c15="http://schemas.microsoft.com/office/drawing/2012/chart" uri="{CE6537A1-D6FC-4f65-9D91-7224C49458BB}"/>
              </c:extLst>
            </c:dLbl>
            <c:dLbl>
              <c:idx val="3"/>
              <c:layout>
                <c:manualLayout>
                  <c:x val="-6.5277777777777782E-2"/>
                  <c:y val="8.33333333333333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D61-4F4D-8770-32104E46467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'[Диаграммы к отчету главы.xlsx]Лист1'!$L$4:$L$7</c:f>
              <c:numCache>
                <c:formatCode>General</c:formatCode>
                <c:ptCount val="4"/>
                <c:pt idx="0">
                  <c:v>2016</c:v>
                </c:pt>
                <c:pt idx="1">
                  <c:v>2017</c:v>
                </c:pt>
                <c:pt idx="2">
                  <c:v>2018</c:v>
                </c:pt>
                <c:pt idx="3">
                  <c:v>2019</c:v>
                </c:pt>
              </c:numCache>
            </c:numRef>
          </c:cat>
          <c:val>
            <c:numRef>
              <c:f>'[Диаграммы к отчету главы.xlsx]Лист1'!$M$4:$M$7</c:f>
              <c:numCache>
                <c:formatCode>#\ ##0.0</c:formatCode>
                <c:ptCount val="4"/>
                <c:pt idx="0">
                  <c:v>27.7</c:v>
                </c:pt>
                <c:pt idx="1">
                  <c:v>28.3</c:v>
                </c:pt>
                <c:pt idx="2">
                  <c:v>29.9</c:v>
                </c:pt>
                <c:pt idx="3">
                  <c:v>29.2</c:v>
                </c:pt>
              </c:numCache>
            </c:numRef>
          </c:val>
          <c:smooth val="0"/>
          <c:extLst xmlns:c16r2="http://schemas.microsoft.com/office/drawing/2015/06/chart">
            <c:ext xmlns:c16="http://schemas.microsoft.com/office/drawing/2014/chart" uri="{C3380CC4-5D6E-409C-BE32-E72D297353CC}">
              <c16:uniqueId val="{00000004-BD61-4F4D-8770-32104E46467B}"/>
            </c:ext>
          </c:extLst>
        </c:ser>
        <c:dLbls>
          <c:dLblPos val="ctr"/>
          <c:showLegendKey val="0"/>
          <c:showVal val="1"/>
          <c:showCatName val="0"/>
          <c:showSerName val="0"/>
          <c:showPercent val="0"/>
          <c:showBubbleSize val="0"/>
        </c:dLbls>
        <c:marker val="1"/>
        <c:smooth val="0"/>
        <c:axId val="1096244448"/>
        <c:axId val="1292711056"/>
      </c:lineChart>
      <c:catAx>
        <c:axId val="10962444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92711056"/>
        <c:crosses val="autoZero"/>
        <c:auto val="1"/>
        <c:lblAlgn val="ctr"/>
        <c:lblOffset val="100"/>
        <c:noMultiLvlLbl val="0"/>
      </c:catAx>
      <c:valAx>
        <c:axId val="12927110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crossAx val="109624444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75" b="0" i="0" u="none" strike="noStrike" kern="1200" baseline="0">
                <a:solidFill>
                  <a:srgbClr val="000000"/>
                </a:solidFill>
                <a:latin typeface="Times New Roman"/>
                <a:ea typeface="Times New Roman"/>
                <a:cs typeface="Times New Roman"/>
              </a:defRPr>
            </a:pPr>
            <a:r>
              <a:rPr lang="ru-RU"/>
              <a:t>Структура управления многоквартирными домами</a:t>
            </a:r>
          </a:p>
        </c:rich>
      </c:tx>
      <c:layout>
        <c:manualLayout>
          <c:xMode val="edge"/>
          <c:yMode val="edge"/>
          <c:x val="0.22570532915360503"/>
          <c:y val="1.8867924528301886E-2"/>
        </c:manualLayout>
      </c:layout>
      <c:overlay val="0"/>
      <c:spPr>
        <a:noFill/>
        <a:ln w="25400">
          <a:noFill/>
        </a:ln>
        <a:effectLst/>
      </c:spPr>
      <c:txPr>
        <a:bodyPr rot="0" spcFirstLastPara="1" vertOverflow="ellipsis" vert="horz" wrap="square" anchor="ctr" anchorCtr="1"/>
        <a:lstStyle/>
        <a:p>
          <a:pPr>
            <a:defRPr sz="1175" b="0" i="0" u="none" strike="noStrike" kern="1200" baseline="0">
              <a:solidFill>
                <a:srgbClr val="000000"/>
              </a:solidFill>
              <a:latin typeface="Times New Roman"/>
              <a:ea typeface="Times New Roman"/>
              <a:cs typeface="Times New Roman"/>
            </a:defRPr>
          </a:pPr>
          <a:endParaRPr lang="ru-RU"/>
        </a:p>
      </c:txPr>
    </c:title>
    <c:autoTitleDeleted val="0"/>
    <c:view3D>
      <c:rotX val="15"/>
      <c:rotY val="0"/>
      <c:rAngAx val="0"/>
      <c:perspective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476489028213163E-2"/>
          <c:y val="0.24150943396226415"/>
          <c:w val="0.52351097178683381"/>
          <c:h val="0.49811320754716981"/>
        </c:manualLayout>
      </c:layout>
      <c:pie3DChart>
        <c:varyColors val="1"/>
        <c:ser>
          <c:idx val="0"/>
          <c:order val="0"/>
          <c:tx>
            <c:strRef>
              <c:f>Sheet1!$A$2</c:f>
              <c:strCache>
                <c:ptCount val="1"/>
              </c:strCache>
            </c:strRef>
          </c:tx>
          <c:dPt>
            <c:idx val="0"/>
            <c:bubble3D val="0"/>
            <c:spPr>
              <a:solidFill>
                <a:srgbClr val="FF0000"/>
              </a:solidFill>
              <a:ln>
                <a:noFill/>
              </a:ln>
              <a:effectLst/>
              <a:sp3d/>
            </c:spPr>
            <c:extLst xmlns:c16r2="http://schemas.microsoft.com/office/drawing/2015/06/chart">
              <c:ext xmlns:c16="http://schemas.microsoft.com/office/drawing/2014/chart" uri="{C3380CC4-5D6E-409C-BE32-E72D297353CC}">
                <c16:uniqueId val="{00000001-10F3-4A21-AF66-62032693F1E1}"/>
              </c:ext>
            </c:extLst>
          </c:dPt>
          <c:dPt>
            <c:idx val="1"/>
            <c:bubble3D val="0"/>
            <c:spPr>
              <a:solidFill>
                <a:schemeClr val="accent4">
                  <a:lumMod val="60000"/>
                  <a:lumOff val="40000"/>
                </a:schemeClr>
              </a:solidFill>
              <a:ln>
                <a:noFill/>
              </a:ln>
              <a:effectLst/>
              <a:sp3d/>
            </c:spPr>
            <c:extLst xmlns:c16r2="http://schemas.microsoft.com/office/drawing/2015/06/chart">
              <c:ext xmlns:c16="http://schemas.microsoft.com/office/drawing/2014/chart" uri="{C3380CC4-5D6E-409C-BE32-E72D297353CC}">
                <c16:uniqueId val="{00000003-10F3-4A21-AF66-62032693F1E1}"/>
              </c:ext>
            </c:extLst>
          </c:dPt>
          <c:dPt>
            <c:idx val="2"/>
            <c:bubble3D val="0"/>
            <c:spPr>
              <a:solidFill>
                <a:schemeClr val="accent6"/>
              </a:solidFill>
              <a:ln>
                <a:noFill/>
              </a:ln>
              <a:effectLst/>
              <a:sp3d/>
            </c:spPr>
            <c:extLst xmlns:c16r2="http://schemas.microsoft.com/office/drawing/2015/06/chart">
              <c:ext xmlns:c16="http://schemas.microsoft.com/office/drawing/2014/chart" uri="{C3380CC4-5D6E-409C-BE32-E72D297353CC}">
                <c16:uniqueId val="{00000005-10F3-4A21-AF66-62032693F1E1}"/>
              </c:ext>
            </c:extLst>
          </c:dPt>
          <c:dPt>
            <c:idx val="3"/>
            <c:bubble3D val="0"/>
            <c:spPr>
              <a:solidFill>
                <a:srgbClr val="00B050"/>
              </a:solidFill>
              <a:ln>
                <a:noFill/>
              </a:ln>
              <a:effectLst/>
              <a:sp3d/>
            </c:spPr>
            <c:extLst xmlns:c16r2="http://schemas.microsoft.com/office/drawing/2015/06/chart">
              <c:ext xmlns:c16="http://schemas.microsoft.com/office/drawing/2014/chart" uri="{C3380CC4-5D6E-409C-BE32-E72D297353CC}">
                <c16:uniqueId val="{00000007-10F3-4A21-AF66-62032693F1E1}"/>
              </c:ext>
            </c:extLst>
          </c:dPt>
          <c:dLbls>
            <c:dLbl>
              <c:idx val="0"/>
              <c:layout>
                <c:manualLayout>
                  <c:x val="-7.0574002743725422E-3"/>
                  <c:y val="-5.7327889569359386E-2"/>
                </c:manualLayout>
              </c:layout>
              <c:tx>
                <c:rich>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r>
                      <a:rPr lang="en-US"/>
                      <a:t>
0,4%</a:t>
                    </a:r>
                  </a:p>
                </c:rich>
              </c:tx>
              <c:spPr>
                <a:noFill/>
                <a:ln w="25400">
                  <a:noFill/>
                </a:ln>
                <a:effectLst/>
              </c:spPr>
              <c:txPr>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endParaRPr lang="ru-RU"/>
                </a:p>
              </c:txP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10F3-4A21-AF66-62032693F1E1}"/>
                </c:ext>
                <c:ext xmlns:c15="http://schemas.microsoft.com/office/drawing/2012/chart" uri="{CE6537A1-D6FC-4f65-9D91-7224C49458BB}"/>
              </c:extLst>
            </c:dLbl>
            <c:numFmt formatCode="0%" sourceLinked="0"/>
            <c:spPr>
              <a:noFill/>
              <a:ln w="25400">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Sheet1!$B$1:$E$1</c:f>
              <c:strCache>
                <c:ptCount val="4"/>
                <c:pt idx="0">
                  <c:v>ТСЖ</c:v>
                </c:pt>
                <c:pt idx="1">
                  <c:v>УК</c:v>
                </c:pt>
                <c:pt idx="2">
                  <c:v>непосредственное управление</c:v>
                </c:pt>
                <c:pt idx="3">
                  <c:v>Блокированные дома (с земельными участками)</c:v>
                </c:pt>
              </c:strCache>
            </c:strRef>
          </c:cat>
          <c:val>
            <c:numRef>
              <c:f>Sheet1!$B$2:$E$2</c:f>
              <c:numCache>
                <c:formatCode>General</c:formatCode>
                <c:ptCount val="4"/>
                <c:pt idx="0">
                  <c:v>5</c:v>
                </c:pt>
                <c:pt idx="1">
                  <c:v>458</c:v>
                </c:pt>
                <c:pt idx="2">
                  <c:v>131</c:v>
                </c:pt>
                <c:pt idx="3">
                  <c:v>486</c:v>
                </c:pt>
              </c:numCache>
            </c:numRef>
          </c:val>
          <c:extLst xmlns:c16r2="http://schemas.microsoft.com/office/drawing/2015/06/chart">
            <c:ext xmlns:c16="http://schemas.microsoft.com/office/drawing/2014/chart" uri="{C3380CC4-5D6E-409C-BE32-E72D297353CC}">
              <c16:uniqueId val="{00000008-10F3-4A21-AF66-62032693F1E1}"/>
            </c:ext>
          </c:extLst>
        </c:ser>
        <c:ser>
          <c:idx val="4"/>
          <c:order val="1"/>
          <c:tx>
            <c:strRef>
              <c:f>Sheet1!$A$14</c:f>
              <c:strCache>
                <c:ptCount val="1"/>
              </c:strCache>
            </c:strRef>
          </c:tx>
          <c:dPt>
            <c:idx val="0"/>
            <c:bubble3D val="0"/>
            <c:spPr>
              <a:solidFill>
                <a:schemeClr val="accent1"/>
              </a:solidFill>
              <a:ln>
                <a:noFill/>
              </a:ln>
              <a:effectLst/>
              <a:sp3d/>
            </c:spPr>
            <c:extLst xmlns:c16r2="http://schemas.microsoft.com/office/drawing/2015/06/chart">
              <c:ext xmlns:c16="http://schemas.microsoft.com/office/drawing/2014/chart" uri="{C3380CC4-5D6E-409C-BE32-E72D297353CC}">
                <c16:uniqueId val="{0000000A-10F3-4A21-AF66-62032693F1E1}"/>
              </c:ext>
            </c:extLst>
          </c:dPt>
          <c:dPt>
            <c:idx val="1"/>
            <c:bubble3D val="0"/>
            <c:spPr>
              <a:solidFill>
                <a:schemeClr val="accent2"/>
              </a:solidFill>
              <a:ln>
                <a:noFill/>
              </a:ln>
              <a:effectLst/>
              <a:sp3d/>
            </c:spPr>
            <c:extLst xmlns:c16r2="http://schemas.microsoft.com/office/drawing/2015/06/chart">
              <c:ext xmlns:c16="http://schemas.microsoft.com/office/drawing/2014/chart" uri="{C3380CC4-5D6E-409C-BE32-E72D297353CC}">
                <c16:uniqueId val="{0000000C-10F3-4A21-AF66-62032693F1E1}"/>
              </c:ext>
            </c:extLst>
          </c:dPt>
          <c:dPt>
            <c:idx val="2"/>
            <c:bubble3D val="0"/>
            <c:spPr>
              <a:solidFill>
                <a:schemeClr val="accent3"/>
              </a:solidFill>
              <a:ln>
                <a:noFill/>
              </a:ln>
              <a:effectLst/>
              <a:sp3d/>
            </c:spPr>
            <c:extLst xmlns:c16r2="http://schemas.microsoft.com/office/drawing/2015/06/chart">
              <c:ext xmlns:c16="http://schemas.microsoft.com/office/drawing/2014/chart" uri="{C3380CC4-5D6E-409C-BE32-E72D297353CC}">
                <c16:uniqueId val="{0000000E-10F3-4A21-AF66-62032693F1E1}"/>
              </c:ext>
            </c:extLst>
          </c:dPt>
          <c:dPt>
            <c:idx val="3"/>
            <c:bubble3D val="0"/>
            <c:spPr>
              <a:solidFill>
                <a:schemeClr val="accent4"/>
              </a:solidFill>
              <a:ln>
                <a:noFill/>
              </a:ln>
              <a:effectLst/>
              <a:sp3d/>
            </c:spPr>
            <c:extLst xmlns:c16r2="http://schemas.microsoft.com/office/drawing/2015/06/chart">
              <c:ext xmlns:c16="http://schemas.microsoft.com/office/drawing/2014/chart" uri="{C3380CC4-5D6E-409C-BE32-E72D297353CC}">
                <c16:uniqueId val="{00000010-10F3-4A21-AF66-62032693F1E1}"/>
              </c:ext>
            </c:extLst>
          </c:dPt>
          <c:dLbls>
            <c:numFmt formatCode="0%" sourceLinked="0"/>
            <c:spPr>
              <a:noFill/>
              <a:ln w="25400">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Sheet1!$B$1:$E$1</c:f>
              <c:strCache>
                <c:ptCount val="4"/>
                <c:pt idx="0">
                  <c:v>ТСЖ</c:v>
                </c:pt>
                <c:pt idx="1">
                  <c:v>УК</c:v>
                </c:pt>
                <c:pt idx="2">
                  <c:v>непосредственное управление</c:v>
                </c:pt>
                <c:pt idx="3">
                  <c:v>Блокированные дома (с земельными участками)</c:v>
                </c:pt>
              </c:strCache>
            </c:strRef>
          </c:cat>
          <c:val>
            <c:numRef>
              <c:f>Sheet1!$B$14:$E$14</c:f>
              <c:numCache>
                <c:formatCode>General</c:formatCode>
                <c:ptCount val="4"/>
              </c:numCache>
            </c:numRef>
          </c:val>
          <c:extLst xmlns:c16r2="http://schemas.microsoft.com/office/drawing/2015/06/chart">
            <c:ext xmlns:c16="http://schemas.microsoft.com/office/drawing/2014/chart" uri="{C3380CC4-5D6E-409C-BE32-E72D297353CC}">
              <c16:uniqueId val="{00000011-10F3-4A21-AF66-62032693F1E1}"/>
            </c:ext>
          </c:extLst>
        </c:ser>
        <c:dLbls>
          <c:showLegendKey val="0"/>
          <c:showVal val="0"/>
          <c:showCatName val="0"/>
          <c:showSerName val="0"/>
          <c:showPercent val="1"/>
          <c:showBubbleSize val="0"/>
          <c:showLeaderLines val="1"/>
        </c:dLbls>
      </c:pie3DChart>
      <c:spPr>
        <a:solidFill>
          <a:schemeClr val="bg1">
            <a:lumMod val="85000"/>
          </a:schemeClr>
        </a:solidFill>
        <a:ln w="12700">
          <a:solidFill>
            <a:srgbClr val="808080"/>
          </a:solidFill>
          <a:prstDash val="solid"/>
        </a:ln>
        <a:effectLst/>
      </c:spPr>
    </c:plotArea>
    <c:legend>
      <c:legendPos val="r"/>
      <c:layout>
        <c:manualLayout>
          <c:xMode val="edge"/>
          <c:yMode val="edge"/>
          <c:x val="0.70219435736677116"/>
          <c:y val="0.24905660377358491"/>
          <c:w val="0.29153605015673983"/>
          <c:h val="0.65283018867924525"/>
        </c:manualLayout>
      </c:layout>
      <c:overlay val="0"/>
      <c:spPr>
        <a:solidFill>
          <a:srgbClr val="FFFFFF"/>
        </a:solidFill>
        <a:ln w="3175">
          <a:solidFill>
            <a:schemeClr val="bg1"/>
          </a:solidFill>
          <a:prstDash val="solid"/>
        </a:ln>
        <a:effectLst/>
      </c:spPr>
      <c:txPr>
        <a:bodyPr rot="0" spcFirstLastPara="1" vertOverflow="ellipsis" vert="horz" wrap="square" anchor="ctr" anchorCtr="1"/>
        <a:lstStyle/>
        <a:p>
          <a:pPr>
            <a:defRPr sz="1080" b="0" i="0" u="none" strike="noStrike" kern="1200" baseline="0">
              <a:solidFill>
                <a:srgbClr val="000000"/>
              </a:solidFill>
              <a:latin typeface="Times New Roman"/>
              <a:ea typeface="Times New Roman"/>
              <a:cs typeface="Times New Roman"/>
            </a:defRPr>
          </a:pPr>
          <a:endParaRPr lang="ru-RU"/>
        </a:p>
      </c:txPr>
    </c:legend>
    <c:plotVisOnly val="1"/>
    <c:dispBlanksAs val="zero"/>
    <c:showDLblsOverMax val="0"/>
  </c:chart>
  <c:spPr>
    <a:noFill/>
    <a:ln w="9525" cap="flat" cmpd="sng" algn="ctr">
      <a:solidFill>
        <a:schemeClr val="tx1"/>
      </a:solidFill>
      <a:prstDash val="solid"/>
      <a:round/>
    </a:ln>
    <a:effectLst/>
  </c:spPr>
  <c:txPr>
    <a:bodyPr/>
    <a:lstStyle/>
    <a:p>
      <a:pPr>
        <a:defRPr sz="1175" b="0" i="0" u="none" strike="noStrike" baseline="0">
          <a:solidFill>
            <a:srgbClr val="000000"/>
          </a:solidFill>
          <a:latin typeface="Times New Roman"/>
          <a:ea typeface="Times New Roman"/>
          <a:cs typeface="Times New Roman"/>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Лист1!$C$552:$C$553</c:f>
              <c:strCache>
                <c:ptCount val="1"/>
                <c:pt idx="0">
                  <c:v>Количество  2018 год</c:v>
                </c:pt>
              </c:strCache>
            </c:strRef>
          </c:tx>
          <c:invertIfNegative val="0"/>
          <c:cat>
            <c:strRef>
              <c:f>Лист1!$B$554:$B$556</c:f>
              <c:strCache>
                <c:ptCount val="3"/>
                <c:pt idx="0">
                  <c:v>электронного документа</c:v>
                </c:pt>
                <c:pt idx="1">
                  <c:v>письменной форме</c:v>
                </c:pt>
                <c:pt idx="2">
                  <c:v>устной форме</c:v>
                </c:pt>
              </c:strCache>
            </c:strRef>
          </c:cat>
          <c:val>
            <c:numRef>
              <c:f>Лист1!$C$554:$C$556</c:f>
              <c:numCache>
                <c:formatCode>General</c:formatCode>
                <c:ptCount val="3"/>
                <c:pt idx="0">
                  <c:v>551</c:v>
                </c:pt>
                <c:pt idx="1">
                  <c:v>648</c:v>
                </c:pt>
                <c:pt idx="2">
                  <c:v>341</c:v>
                </c:pt>
              </c:numCache>
            </c:numRef>
          </c:val>
          <c:extLst xmlns:c16r2="http://schemas.microsoft.com/office/drawing/2015/06/chart">
            <c:ext xmlns:c16="http://schemas.microsoft.com/office/drawing/2014/chart" uri="{C3380CC4-5D6E-409C-BE32-E72D297353CC}">
              <c16:uniqueId val="{00000000-C171-469F-8959-8CB107BDD234}"/>
            </c:ext>
          </c:extLst>
        </c:ser>
        <c:ser>
          <c:idx val="1"/>
          <c:order val="1"/>
          <c:tx>
            <c:strRef>
              <c:f>Лист1!$D$552:$D$553</c:f>
              <c:strCache>
                <c:ptCount val="1"/>
                <c:pt idx="0">
                  <c:v>Количество  2019 год</c:v>
                </c:pt>
              </c:strCache>
            </c:strRef>
          </c:tx>
          <c:invertIfNegative val="0"/>
          <c:cat>
            <c:strRef>
              <c:f>Лист1!$B$554:$B$556</c:f>
              <c:strCache>
                <c:ptCount val="3"/>
                <c:pt idx="0">
                  <c:v>электронного документа</c:v>
                </c:pt>
                <c:pt idx="1">
                  <c:v>письменной форме</c:v>
                </c:pt>
                <c:pt idx="2">
                  <c:v>устной форме</c:v>
                </c:pt>
              </c:strCache>
            </c:strRef>
          </c:cat>
          <c:val>
            <c:numRef>
              <c:f>Лист1!$D$554:$D$556</c:f>
              <c:numCache>
                <c:formatCode>General</c:formatCode>
                <c:ptCount val="3"/>
                <c:pt idx="0">
                  <c:v>807</c:v>
                </c:pt>
                <c:pt idx="1">
                  <c:v>657</c:v>
                </c:pt>
                <c:pt idx="2">
                  <c:v>417</c:v>
                </c:pt>
              </c:numCache>
            </c:numRef>
          </c:val>
          <c:extLst xmlns:c16r2="http://schemas.microsoft.com/office/drawing/2015/06/chart">
            <c:ext xmlns:c16="http://schemas.microsoft.com/office/drawing/2014/chart" uri="{C3380CC4-5D6E-409C-BE32-E72D297353CC}">
              <c16:uniqueId val="{00000001-C171-469F-8959-8CB107BDD234}"/>
            </c:ext>
          </c:extLst>
        </c:ser>
        <c:dLbls>
          <c:showLegendKey val="0"/>
          <c:showVal val="0"/>
          <c:showCatName val="0"/>
          <c:showSerName val="0"/>
          <c:showPercent val="0"/>
          <c:showBubbleSize val="0"/>
        </c:dLbls>
        <c:gapWidth val="150"/>
        <c:shape val="box"/>
        <c:axId val="1292702352"/>
        <c:axId val="1292703984"/>
        <c:axId val="0"/>
      </c:bar3DChart>
      <c:catAx>
        <c:axId val="1292702352"/>
        <c:scaling>
          <c:orientation val="minMax"/>
        </c:scaling>
        <c:delete val="0"/>
        <c:axPos val="b"/>
        <c:numFmt formatCode="General" sourceLinked="0"/>
        <c:majorTickMark val="out"/>
        <c:minorTickMark val="none"/>
        <c:tickLblPos val="nextTo"/>
        <c:crossAx val="1292703984"/>
        <c:crosses val="autoZero"/>
        <c:auto val="1"/>
        <c:lblAlgn val="ctr"/>
        <c:lblOffset val="100"/>
        <c:noMultiLvlLbl val="0"/>
      </c:catAx>
      <c:valAx>
        <c:axId val="1292703984"/>
        <c:scaling>
          <c:orientation val="minMax"/>
        </c:scaling>
        <c:delete val="0"/>
        <c:axPos val="l"/>
        <c:majorGridlines/>
        <c:numFmt formatCode="General" sourceLinked="1"/>
        <c:majorTickMark val="out"/>
        <c:minorTickMark val="none"/>
        <c:tickLblPos val="nextTo"/>
        <c:crossAx val="1292702352"/>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5691F-1B9A-4FAF-96FC-6A33633B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50</Pages>
  <Words>27457</Words>
  <Characters>156509</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ОТЧЁТГЛАВЫ ЗА 2019 ГОД</vt:lpstr>
    </vt:vector>
  </TitlesOfParts>
  <Company/>
  <LinksUpToDate>false</LinksUpToDate>
  <CharactersWithSpaces>183599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ОТЧЁТГЛАВЫ ЗА 2019 ГОД</dc:title>
  <dc:creator>Д.Г. Лежнин</dc:creator>
  <cp:lastModifiedBy>Лежнин Денис Генадьевич</cp:lastModifiedBy>
  <cp:revision>30</cp:revision>
  <cp:lastPrinted>2020-07-30T11:29:00Z</cp:lastPrinted>
  <dcterms:created xsi:type="dcterms:W3CDTF">2020-07-13T03:37:00Z</dcterms:created>
  <dcterms:modified xsi:type="dcterms:W3CDTF">2020-07-30T11:29:00Z</dcterms:modified>
</cp:coreProperties>
</file>