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402B53" w:rsidTr="00402B53">
        <w:trPr>
          <w:trHeight w:val="524"/>
        </w:trPr>
        <w:tc>
          <w:tcPr>
            <w:tcW w:w="9460" w:type="dxa"/>
            <w:gridSpan w:val="5"/>
            <w:hideMark/>
          </w:tcPr>
          <w:p w:rsidR="00402B53" w:rsidRDefault="00402B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02B53" w:rsidRDefault="00402B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02B53" w:rsidRDefault="00402B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02B53" w:rsidRDefault="00402B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7A70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2B53" w:rsidTr="00402B53">
        <w:trPr>
          <w:trHeight w:val="524"/>
        </w:trPr>
        <w:tc>
          <w:tcPr>
            <w:tcW w:w="284" w:type="dxa"/>
            <w:vAlign w:val="bottom"/>
            <w:hideMark/>
          </w:tcPr>
          <w:p w:rsidR="00402B53" w:rsidRDefault="00402B5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2B53" w:rsidRDefault="00402B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02B53" w:rsidRDefault="00402B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2B53" w:rsidRDefault="00402B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02B53" w:rsidRDefault="00402B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02B53" w:rsidTr="00402B53">
        <w:trPr>
          <w:trHeight w:val="130"/>
        </w:trPr>
        <w:tc>
          <w:tcPr>
            <w:tcW w:w="9460" w:type="dxa"/>
            <w:gridSpan w:val="5"/>
          </w:tcPr>
          <w:p w:rsidR="00402B53" w:rsidRDefault="00402B5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02B53" w:rsidTr="00402B53">
        <w:tc>
          <w:tcPr>
            <w:tcW w:w="9460" w:type="dxa"/>
            <w:gridSpan w:val="5"/>
          </w:tcPr>
          <w:p w:rsidR="00402B53" w:rsidRDefault="00402B5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02B53" w:rsidRDefault="00402B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02B53" w:rsidRDefault="00402B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02B53" w:rsidTr="00402B53">
        <w:tc>
          <w:tcPr>
            <w:tcW w:w="9460" w:type="dxa"/>
            <w:gridSpan w:val="5"/>
            <w:hideMark/>
          </w:tcPr>
          <w:p w:rsidR="00402B53" w:rsidRDefault="00402B5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15.10.2021 № 877 «О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рубежом»</w:t>
            </w:r>
          </w:p>
        </w:tc>
      </w:tr>
      <w:tr w:rsidR="00402B53" w:rsidTr="00402B53">
        <w:tc>
          <w:tcPr>
            <w:tcW w:w="9460" w:type="dxa"/>
            <w:gridSpan w:val="5"/>
          </w:tcPr>
          <w:p w:rsidR="00402B53" w:rsidRDefault="00402B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02B53" w:rsidRDefault="00402B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33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«О мерах по оказанию содействия добровольному переселению в Российскую Федерацию соотечественников, проживающих за рубежом», пунктом 105 Административного регламента Министерства внутренних дел Российской Федерации по предоставлению государственной услуги по оформлению, выдаче и замене свидетельства участника Государственной программы </w:t>
      </w:r>
      <w:r>
        <w:rPr>
          <w:rFonts w:ascii="Liberation Serif" w:hAnsi="Liberation Serif"/>
          <w:sz w:val="28"/>
          <w:szCs w:val="28"/>
        </w:rPr>
        <w:br/>
        <w:t xml:space="preserve">по оказанию содействия добровольному переселению в Российскую Федерацию соотечественников, проживающих за рубежом, утвержденного приказом Министерства внутренних дел Российской Федерации </w:t>
      </w:r>
      <w:r>
        <w:rPr>
          <w:rFonts w:ascii="Liberation Serif" w:hAnsi="Liberation Serif"/>
          <w:sz w:val="28"/>
          <w:szCs w:val="28"/>
        </w:rPr>
        <w:br/>
        <w:t>от 07.11.2017 № 842, в целях реализации подпрограммы «Оказание содействия добровольному переселению в Свердловскую область соотечественников, проживающих за рубежом, на 2021-2023 годы» государственной программы Свердловской области «Содействие занятости населения Свердловской области до 2024 года», утвержденной постановлением Правительства Свердловской области от 21.10.2013 № 1272-ПП «Об утверждении государственной программы Свердловской области «Содействие занятости населения Свердловской области до 2024 года», администрация городского округа Верхняя Пышма</w:t>
      </w:r>
    </w:p>
    <w:p w:rsidR="00402B53" w:rsidRDefault="00402B53" w:rsidP="00402B5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Положение о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рубежом, утвержденное постановлением администрации городского округа Верхняя Пышма от 15.10.2021 № 877, следующие изменения: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в подпунктах 4, 5 пункта 3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заменить слово «заключения» на словосочетание «протокола заседания комиссии»;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абзац 2 пункта 6 изложить в следующей редакции: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«2) направляет членам комиссии на рассмотрение: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заявление соотечественника;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уведомление о проведении заседания комиссии в форме заочного голосования;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заключение ГКУ «Верхнепышминский центр занятости» о возможности трудоустройства соотечественников, предоставивших заявления об участии в Государственной программе по оказанию содействию добровольному переселению в Российскую Федерацию соотечественников, проживающих за рубежом (далее – заключение ГКУ «Верхнепышминский центр занятости»;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опросный лист.»;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1.3. дополнить пунктом 7.1 следующего содержания: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«7.1. В случае отсутствия члена комиссии по уважительным причинам (отпуск, временная нетрудоспособность и др.), его может заменить работник, на которого официально возложена обязанность по исполнению им служебных (должностных) обязанностей.»;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 дополнить пунктом 8.1 следующего содержания: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«8.1. Заседания комиссии проводятся по мере необходимости после получения заключения ГКУ «Верхнепышминский центр занятости».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Заседание комиссии считается правомочным если в форме заочного голосования приняли участие не менее пятидесяти процентов ее состава.»;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1.5. подпункт 5 пункта 9 изложить в следующей редакции: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«5) дата, время и способ представления заполненного опросного листа секретарю комиссии;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раздел «Анализ возможности приема переселенцев в городской округ Верхняя Пышма» для заполнения членами комиссии, к ведению которых относятся вопросы данного раздела.»;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1.6. абзац 10 пункта 9 изложить в следующей редакции: </w:t>
      </w: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«Секретарь комиссии в течение 2 рабочих дней после установленной даты представления в комиссию заполненного опросного листа готовит протокол заседания, подписывает (утверждает) его у председателя комиссии. Подписанный протокол с подписными листами направляет в </w:t>
      </w:r>
      <w:r>
        <w:rPr>
          <w:rFonts w:ascii="Liberation Serif" w:hAnsi="Liberation Serif"/>
          <w:sz w:val="28"/>
          <w:szCs w:val="28"/>
        </w:rPr>
        <w:br/>
        <w:t>ГКУ «Верхнепышминский центр занятости» для дальнейшей отправки в Департамент по труду и занятости населения Свердловской области»;</w:t>
      </w:r>
    </w:p>
    <w:p w:rsidR="00402B53" w:rsidRDefault="00402B53" w:rsidP="00402B5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1.7. пункт 11 изложить в следующей редакции:</w:t>
      </w:r>
    </w:p>
    <w:p w:rsidR="00402B53" w:rsidRDefault="00402B53" w:rsidP="00402B5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«11. Организационно-техническое сопровождение деятельности комиссии осуществляет уполномоченный орган – ГКУ «Верхнепышминский центр занятости» и комитет экономики и муниципального заказа администрации городского округа Верхняя Пышма.».</w:t>
      </w:r>
    </w:p>
    <w:p w:rsidR="00402B53" w:rsidRDefault="00402B53" w:rsidP="00402B5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Изложить состав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рубежом, в новой редакции (прилагается).</w:t>
      </w:r>
    </w:p>
    <w:p w:rsidR="00402B53" w:rsidRDefault="00402B53" w:rsidP="00402B5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402B53" w:rsidRDefault="00402B53" w:rsidP="00402B5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402B53" w:rsidRDefault="00402B53" w:rsidP="00402B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B53" w:rsidRDefault="00402B53" w:rsidP="00402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402B53" w:rsidTr="00402B53">
        <w:tc>
          <w:tcPr>
            <w:tcW w:w="6237" w:type="dxa"/>
            <w:vAlign w:val="bottom"/>
            <w:hideMark/>
          </w:tcPr>
          <w:p w:rsidR="00402B53" w:rsidRDefault="00402B5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02B53" w:rsidRDefault="00402B5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02B53" w:rsidRDefault="00402B53" w:rsidP="00402B53">
      <w:pPr>
        <w:pStyle w:val="ConsNormal"/>
        <w:widowControl/>
        <w:ind w:firstLine="0"/>
        <w:rPr>
          <w:rFonts w:ascii="Liberation Serif" w:hAnsi="Liberation Serif"/>
        </w:rPr>
      </w:pPr>
    </w:p>
    <w:p w:rsidR="007E1B69" w:rsidRDefault="007E1B69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/>
    <w:p w:rsidR="00402B53" w:rsidRDefault="00402B53">
      <w:bookmarkStart w:id="0" w:name="_GoBack"/>
      <w:bookmarkEnd w:id="0"/>
    </w:p>
    <w:p w:rsidR="00402B53" w:rsidRDefault="00402B53" w:rsidP="00402B53">
      <w:pPr>
        <w:ind w:left="48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Приложение</w:t>
      </w:r>
    </w:p>
    <w:p w:rsidR="00402B53" w:rsidRDefault="00402B53" w:rsidP="00402B53">
      <w:pPr>
        <w:ind w:left="48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402B53" w:rsidRDefault="00402B53" w:rsidP="00402B53">
      <w:pPr>
        <w:ind w:left="48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402B53" w:rsidRDefault="00402B53" w:rsidP="00402B53">
      <w:pPr>
        <w:ind w:left="48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 № ________</w:t>
      </w:r>
    </w:p>
    <w:p w:rsidR="00402B53" w:rsidRDefault="00402B53" w:rsidP="00402B53">
      <w:pPr>
        <w:jc w:val="right"/>
        <w:rPr>
          <w:rFonts w:ascii="Liberation Serif" w:hAnsi="Liberation Serif"/>
          <w:sz w:val="26"/>
          <w:szCs w:val="26"/>
        </w:rPr>
      </w:pPr>
    </w:p>
    <w:p w:rsidR="00402B53" w:rsidRDefault="00402B53" w:rsidP="00402B53">
      <w:pPr>
        <w:widowControl w:val="0"/>
        <w:ind w:firstLine="709"/>
        <w:jc w:val="right"/>
        <w:rPr>
          <w:rFonts w:ascii="Liberation Serif" w:hAnsi="Liberation Serif"/>
          <w:sz w:val="26"/>
          <w:szCs w:val="26"/>
        </w:rPr>
      </w:pPr>
    </w:p>
    <w:p w:rsidR="00402B53" w:rsidRDefault="00402B53" w:rsidP="00402B53">
      <w:pPr>
        <w:widowControl w:val="0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СОСТАВ </w:t>
      </w:r>
      <w:r>
        <w:rPr>
          <w:rFonts w:ascii="Liberation Serif" w:hAnsi="Liberation Serif"/>
          <w:b/>
          <w:sz w:val="26"/>
          <w:szCs w:val="26"/>
        </w:rPr>
        <w:br/>
        <w:t>межведомственной комиссии</w:t>
      </w:r>
    </w:p>
    <w:p w:rsidR="00402B53" w:rsidRDefault="00402B53" w:rsidP="00402B53">
      <w:pPr>
        <w:widowControl w:val="0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 оказанию содействия добровольному переселению</w:t>
      </w:r>
    </w:p>
    <w:p w:rsidR="00402B53" w:rsidRDefault="00402B53" w:rsidP="00402B53">
      <w:pPr>
        <w:widowControl w:val="0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в городской округ Верхняя Пышма соотечественников,</w:t>
      </w:r>
    </w:p>
    <w:p w:rsidR="00402B53" w:rsidRDefault="00402B53" w:rsidP="00402B53">
      <w:pPr>
        <w:widowControl w:val="0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проживающих за рубежом</w:t>
      </w:r>
    </w:p>
    <w:p w:rsidR="00402B53" w:rsidRDefault="00402B53" w:rsidP="00402B53">
      <w:pPr>
        <w:widowControl w:val="0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376"/>
        <w:gridCol w:w="6459"/>
      </w:tblGrid>
      <w:tr w:rsidR="00402B53" w:rsidTr="00402B53">
        <w:tc>
          <w:tcPr>
            <w:tcW w:w="1454" w:type="pct"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Ряжкина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Марина Степановна</w:t>
            </w:r>
          </w:p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/>
                <w:sz w:val="26"/>
                <w:szCs w:val="26"/>
              </w:rPr>
              <w:br/>
              <w:t>и финансам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городского округа Верхняя Пышма, председатель комиссии;</w:t>
            </w:r>
          </w:p>
        </w:tc>
      </w:tr>
      <w:tr w:rsidR="00402B53" w:rsidTr="00402B53">
        <w:tc>
          <w:tcPr>
            <w:tcW w:w="1454" w:type="pct"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Гренадерова Елена Викторовна</w:t>
            </w:r>
          </w:p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 государственного казенного учреждения «Верхнепышминский центр занятости», заместитель председателя комиссии;</w:t>
            </w:r>
          </w:p>
        </w:tc>
      </w:tr>
      <w:tr w:rsidR="00402B53" w:rsidTr="00402B53">
        <w:tc>
          <w:tcPr>
            <w:tcW w:w="1454" w:type="pct"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Маленьких Марина Владимировна </w:t>
            </w:r>
          </w:p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председатель комитета экономики </w:t>
            </w:r>
            <w:r>
              <w:rPr>
                <w:rFonts w:ascii="Liberation Serif" w:hAnsi="Liberation Serif"/>
                <w:sz w:val="26"/>
                <w:szCs w:val="26"/>
              </w:rPr>
              <w:br/>
              <w:t>и муниципального заказа администрации городского округа Верхняя Пышма, заместитель председателя комиссии;</w:t>
            </w:r>
          </w:p>
        </w:tc>
      </w:tr>
      <w:tr w:rsidR="00402B53" w:rsidTr="00402B53">
        <w:tc>
          <w:tcPr>
            <w:tcW w:w="1454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Салеко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ведущий специалист отдела прогнозирования и мониторинга социально-экономического развития городского округа комитета экономики и муниципального заказа администрации городского округа Верхняя Пышма, секретарь комиссии</w:t>
            </w:r>
          </w:p>
        </w:tc>
      </w:tr>
      <w:tr w:rsidR="00402B53" w:rsidTr="00402B53">
        <w:tc>
          <w:tcPr>
            <w:tcW w:w="1454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Члены комиссии</w:t>
            </w:r>
          </w:p>
        </w:tc>
        <w:tc>
          <w:tcPr>
            <w:tcW w:w="195" w:type="pct"/>
          </w:tcPr>
          <w:p w:rsidR="00402B53" w:rsidRDefault="00402B53">
            <w:pPr>
              <w:widowControl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51" w:type="pct"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02B53" w:rsidTr="00402B53">
        <w:tc>
          <w:tcPr>
            <w:tcW w:w="1454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Багаутдинова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отдела по учету и распределению жилья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администрации городского округа Верхняя Пышма;</w:t>
            </w:r>
          </w:p>
        </w:tc>
      </w:tr>
      <w:tr w:rsidR="00402B53" w:rsidTr="00402B53">
        <w:tc>
          <w:tcPr>
            <w:tcW w:w="1454" w:type="pct"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Балюкова Татьяна Владимировна</w:t>
            </w:r>
          </w:p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402B53" w:rsidTr="00402B53">
        <w:tc>
          <w:tcPr>
            <w:tcW w:w="1454" w:type="pct"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Денисов Вячеслав Геннадьевич</w:t>
            </w:r>
          </w:p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врач государственного автономного учреждения здравоохранения Свердловской области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ЦГБ им. П.Д. Бородина» (по согласованию);</w:t>
            </w:r>
          </w:p>
        </w:tc>
      </w:tr>
      <w:tr w:rsidR="00402B53" w:rsidTr="00402B53">
        <w:tc>
          <w:tcPr>
            <w:tcW w:w="1454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402B53" w:rsidTr="00402B53">
        <w:tc>
          <w:tcPr>
            <w:tcW w:w="1454" w:type="pct"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Спирина Зоя Ивановна</w:t>
            </w:r>
          </w:p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402B53" w:rsidTr="00402B53">
        <w:trPr>
          <w:trHeight w:val="1028"/>
        </w:trPr>
        <w:tc>
          <w:tcPr>
            <w:tcW w:w="1454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Чепуштанова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управления социальной политики № 23 Министерства социальной политики Свердловской области (по согласованию);</w:t>
            </w:r>
          </w:p>
        </w:tc>
      </w:tr>
      <w:tr w:rsidR="00402B53" w:rsidTr="00402B53">
        <w:trPr>
          <w:trHeight w:val="1028"/>
        </w:trPr>
        <w:tc>
          <w:tcPr>
            <w:tcW w:w="1454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Шатунова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Маргарита Александровна</w:t>
            </w:r>
          </w:p>
        </w:tc>
        <w:tc>
          <w:tcPr>
            <w:tcW w:w="195" w:type="pct"/>
            <w:hideMark/>
          </w:tcPr>
          <w:p w:rsidR="00402B53" w:rsidRDefault="00402B53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51" w:type="pct"/>
            <w:hideMark/>
          </w:tcPr>
          <w:p w:rsidR="00402B53" w:rsidRDefault="00402B5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врио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начальника отдела по вопросам миграции межмуниципального отдела МВД России «Верхнепышминский» (по согласованию)</w:t>
            </w:r>
          </w:p>
        </w:tc>
      </w:tr>
    </w:tbl>
    <w:p w:rsidR="00402B53" w:rsidRDefault="00402B53" w:rsidP="00402B53">
      <w:pPr>
        <w:rPr>
          <w:rFonts w:ascii="Liberation Serif" w:hAnsi="Liberation Serif"/>
          <w:sz w:val="28"/>
          <w:szCs w:val="28"/>
        </w:rPr>
        <w:sectPr w:rsidR="00402B53">
          <w:pgSz w:w="11906" w:h="16838"/>
          <w:pgMar w:top="1134" w:right="567" w:bottom="1134" w:left="1701" w:header="708" w:footer="708" w:gutter="0"/>
          <w:cols w:space="720"/>
        </w:sectPr>
      </w:pPr>
    </w:p>
    <w:p w:rsidR="00402B53" w:rsidRDefault="00402B53" w:rsidP="00402B53">
      <w:pPr>
        <w:widowControl w:val="0"/>
        <w:jc w:val="both"/>
        <w:rPr>
          <w:rFonts w:ascii="Liberation Serif" w:hAnsi="Liberation Serif"/>
          <w:sz w:val="4"/>
          <w:szCs w:val="28"/>
        </w:rPr>
      </w:pPr>
    </w:p>
    <w:p w:rsidR="00402B53" w:rsidRDefault="00402B53"/>
    <w:sectPr w:rsidR="0040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8B"/>
    <w:rsid w:val="00402B53"/>
    <w:rsid w:val="00521B8B"/>
    <w:rsid w:val="007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8E3CA-08DD-4076-A2B0-3A2BA23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2B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2023-05-31T05:23:00Z</dcterms:created>
  <dcterms:modified xsi:type="dcterms:W3CDTF">2023-05-31T05:24:00Z</dcterms:modified>
</cp:coreProperties>
</file>