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C4" w:rsidRPr="000E614D" w:rsidRDefault="005C0EC4" w:rsidP="005C0EC4">
      <w:pPr>
        <w:spacing w:after="375" w:line="240" w:lineRule="auto"/>
        <w:jc w:val="center"/>
        <w:outlineLvl w:val="0"/>
        <w:rPr>
          <w:rFonts w:ascii="Times New Roman" w:eastAsia="Times New Roman" w:hAnsi="Times New Roman" w:cs="Times New Roman"/>
          <w:b/>
          <w:bCs/>
          <w:kern w:val="36"/>
          <w:sz w:val="28"/>
          <w:szCs w:val="28"/>
          <w:lang w:eastAsia="ru-RU"/>
        </w:rPr>
      </w:pPr>
      <w:r w:rsidRPr="00D93841">
        <w:rPr>
          <w:rFonts w:ascii="Times New Roman" w:eastAsia="Times New Roman" w:hAnsi="Times New Roman" w:cs="Times New Roman"/>
          <w:b/>
          <w:bCs/>
          <w:kern w:val="36"/>
          <w:sz w:val="28"/>
          <w:szCs w:val="28"/>
          <w:lang w:eastAsia="ru-RU"/>
        </w:rPr>
        <w:t xml:space="preserve">Обзор практики правоприменения в сфере </w:t>
      </w:r>
      <w:r w:rsidRPr="000E614D">
        <w:rPr>
          <w:rFonts w:ascii="Times New Roman" w:eastAsia="Times New Roman" w:hAnsi="Times New Roman" w:cs="Times New Roman"/>
          <w:b/>
          <w:bCs/>
          <w:kern w:val="36"/>
          <w:sz w:val="28"/>
          <w:szCs w:val="28"/>
          <w:lang w:eastAsia="ru-RU"/>
        </w:rPr>
        <w:t xml:space="preserve">конфликта интересов </w:t>
      </w:r>
      <w:r>
        <w:rPr>
          <w:rFonts w:ascii="Times New Roman" w:eastAsia="Times New Roman" w:hAnsi="Times New Roman" w:cs="Times New Roman"/>
          <w:b/>
          <w:bCs/>
          <w:kern w:val="36"/>
          <w:sz w:val="28"/>
          <w:szCs w:val="28"/>
          <w:lang w:eastAsia="ru-RU"/>
        </w:rPr>
        <w:br/>
      </w:r>
      <w:r w:rsidRPr="000E614D">
        <w:rPr>
          <w:rFonts w:ascii="Times New Roman" w:eastAsia="Times New Roman" w:hAnsi="Times New Roman" w:cs="Times New Roman"/>
          <w:b/>
          <w:bCs/>
          <w:kern w:val="36"/>
          <w:sz w:val="28"/>
          <w:szCs w:val="28"/>
          <w:lang w:eastAsia="ru-RU"/>
        </w:rPr>
        <w:t>подготовлен</w:t>
      </w:r>
      <w:r>
        <w:rPr>
          <w:rFonts w:ascii="Times New Roman" w:eastAsia="Times New Roman" w:hAnsi="Times New Roman" w:cs="Times New Roman"/>
          <w:b/>
          <w:bCs/>
          <w:kern w:val="36"/>
          <w:sz w:val="28"/>
          <w:szCs w:val="28"/>
          <w:lang w:eastAsia="ru-RU"/>
        </w:rPr>
        <w:t xml:space="preserve"> </w:t>
      </w:r>
      <w:r w:rsidRPr="000E614D">
        <w:rPr>
          <w:rFonts w:ascii="Times New Roman" w:eastAsia="Times New Roman" w:hAnsi="Times New Roman" w:cs="Times New Roman"/>
          <w:b/>
          <w:bCs/>
          <w:kern w:val="36"/>
          <w:sz w:val="28"/>
          <w:szCs w:val="28"/>
          <w:lang w:eastAsia="ru-RU"/>
        </w:rPr>
        <w:t xml:space="preserve">в соответствии с протоколом заседания президиума </w:t>
      </w:r>
      <w:r>
        <w:rPr>
          <w:rFonts w:ascii="Times New Roman" w:eastAsia="Times New Roman" w:hAnsi="Times New Roman" w:cs="Times New Roman"/>
          <w:b/>
          <w:bCs/>
          <w:kern w:val="36"/>
          <w:sz w:val="28"/>
          <w:szCs w:val="28"/>
          <w:lang w:eastAsia="ru-RU"/>
        </w:rPr>
        <w:br/>
      </w:r>
      <w:r w:rsidRPr="000E614D">
        <w:rPr>
          <w:rFonts w:ascii="Times New Roman" w:eastAsia="Times New Roman" w:hAnsi="Times New Roman" w:cs="Times New Roman"/>
          <w:b/>
          <w:bCs/>
          <w:kern w:val="36"/>
          <w:sz w:val="28"/>
          <w:szCs w:val="28"/>
          <w:lang w:eastAsia="ru-RU"/>
        </w:rPr>
        <w:t>Совета при Президенте Российской Федерации по противодейст</w:t>
      </w:r>
      <w:r>
        <w:rPr>
          <w:rFonts w:ascii="Times New Roman" w:eastAsia="Times New Roman" w:hAnsi="Times New Roman" w:cs="Times New Roman"/>
          <w:b/>
          <w:bCs/>
          <w:kern w:val="36"/>
          <w:sz w:val="28"/>
          <w:szCs w:val="28"/>
          <w:lang w:eastAsia="ru-RU"/>
        </w:rPr>
        <w:t xml:space="preserve">вию </w:t>
      </w:r>
      <w:r>
        <w:rPr>
          <w:rFonts w:ascii="Times New Roman" w:eastAsia="Times New Roman" w:hAnsi="Times New Roman" w:cs="Times New Roman"/>
          <w:b/>
          <w:bCs/>
          <w:kern w:val="36"/>
          <w:sz w:val="28"/>
          <w:szCs w:val="28"/>
          <w:lang w:eastAsia="ru-RU"/>
        </w:rPr>
        <w:br/>
        <w:t xml:space="preserve">коррупции от 27 июня 2017 года </w:t>
      </w:r>
      <w:r w:rsidRPr="000E614D">
        <w:rPr>
          <w:rFonts w:ascii="Times New Roman" w:eastAsia="Times New Roman" w:hAnsi="Times New Roman" w:cs="Times New Roman"/>
          <w:b/>
          <w:bCs/>
          <w:kern w:val="36"/>
          <w:sz w:val="28"/>
          <w:szCs w:val="28"/>
          <w:lang w:eastAsia="ru-RU"/>
        </w:rPr>
        <w:t>№ 59</w:t>
      </w:r>
    </w:p>
    <w:p w:rsidR="005C0EC4" w:rsidRPr="000E614D" w:rsidRDefault="005C0EC4" w:rsidP="005C0EC4">
      <w:pPr>
        <w:spacing w:after="375"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30 марта 2018</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Обзор практики правоприменения в сфере конфликта интересов № 1</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 включая анализ деятельности соответствующих комиссий по соблюдению требований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служебному поведению и урегулированию конфликта интересов (далее - комиссии).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I. Наиболее распространенные причины возникновения конфликта интересов</w:t>
      </w:r>
      <w:r w:rsidRPr="000E614D">
        <w:rPr>
          <w:rFonts w:ascii="Times New Roman" w:eastAsia="Times New Roman" w:hAnsi="Times New Roman" w:cs="Times New Roman"/>
          <w:sz w:val="28"/>
          <w:szCs w:val="28"/>
          <w:lang w:eastAsia="ru-RU"/>
        </w:rPr>
        <w:t xml:space="preserve"> </w:t>
      </w:r>
    </w:p>
    <w:p w:rsidR="005C0EC4"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 </w:t>
      </w:r>
    </w:p>
    <w:p w:rsidR="005C0EC4" w:rsidRDefault="005C0EC4" w:rsidP="005C0EC4">
      <w:pPr>
        <w:spacing w:after="150" w:line="240" w:lineRule="auto"/>
        <w:jc w:val="both"/>
        <w:rPr>
          <w:rFonts w:ascii="Times New Roman" w:eastAsia="Times New Roman" w:hAnsi="Times New Roman" w:cs="Times New Roman"/>
          <w:sz w:val="28"/>
          <w:szCs w:val="28"/>
          <w:lang w:eastAsia="ru-RU"/>
        </w:rPr>
      </w:pPr>
    </w:p>
    <w:p w:rsidR="005C0EC4" w:rsidRDefault="005C0EC4" w:rsidP="005C0EC4">
      <w:pPr>
        <w:spacing w:after="150" w:line="240" w:lineRule="auto"/>
        <w:jc w:val="both"/>
        <w:rPr>
          <w:rFonts w:ascii="Times New Roman" w:eastAsia="Times New Roman" w:hAnsi="Times New Roman" w:cs="Times New Roman"/>
          <w:sz w:val="28"/>
          <w:szCs w:val="28"/>
          <w:lang w:eastAsia="ru-RU"/>
        </w:rPr>
      </w:pP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noProof/>
          <w:color w:val="767676"/>
          <w:sz w:val="28"/>
          <w:szCs w:val="28"/>
          <w:lang w:eastAsia="ru-RU"/>
        </w:rPr>
        <w:lastRenderedPageBreak/>
        <w:drawing>
          <wp:inline distT="0" distB="0" distL="0" distR="0" wp14:anchorId="69A0BDC5" wp14:editId="569D0BC7">
            <wp:extent cx="6661150" cy="3259103"/>
            <wp:effectExtent l="0" t="0" r="6350" b="0"/>
            <wp:docPr id="1" name="Рисунок 1" descr="https://rosmintrud.ru/uploads/imperavi/Обз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smintrud.ru/uploads/imperavi/Обзор.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1150" cy="3259103"/>
                    </a:xfrm>
                    <a:prstGeom prst="rect">
                      <a:avLst/>
                    </a:prstGeom>
                    <a:noFill/>
                    <a:ln>
                      <a:noFill/>
                    </a:ln>
                  </pic:spPr>
                </pic:pic>
              </a:graphicData>
            </a:graphic>
          </wp:inline>
        </w:drawing>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Чаще всего возникновение конфликта интересов связано с: </w:t>
      </w:r>
    </w:p>
    <w:p w:rsidR="005C0EC4" w:rsidRPr="000E614D" w:rsidRDefault="005C0EC4" w:rsidP="005C0EC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подчиненностью или подконтрольностью лиц, находящихся в отношениях родства или свойства; </w:t>
      </w:r>
    </w:p>
    <w:p w:rsidR="005C0EC4" w:rsidRPr="000E614D" w:rsidRDefault="005C0EC4" w:rsidP="005C0EC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обращением должностного лица или его родственников (свойственников)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государственный (муниципальный) орган (организацию), в котором должностное лицо осуществляет служебную (трудовую) деятельность; </w:t>
      </w:r>
    </w:p>
    <w:p w:rsidR="005C0EC4" w:rsidRPr="000E614D" w:rsidRDefault="005C0EC4" w:rsidP="005C0EC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выполнением контрольных (надзорных) функций; </w:t>
      </w:r>
    </w:p>
    <w:p w:rsidR="005C0EC4" w:rsidRPr="000E614D" w:rsidRDefault="005C0EC4" w:rsidP="005C0EC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выполнением иной оплачиваемой работы; </w:t>
      </w:r>
    </w:p>
    <w:p w:rsidR="005C0EC4" w:rsidRPr="000E614D" w:rsidRDefault="005C0EC4" w:rsidP="005C0EC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владением должностным лицом приносящими доход ценными бумагами, акциями (долями участия в уставных капиталах организаций).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Конфликт интересов, связанный с подчиненностью или подконтрольностью лиц, находящихся в отношениях родства или свойства</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При этом выявлено, что в период отпуска руководителя структурного подразделения его заместитель в рамках </w:t>
      </w:r>
      <w:r w:rsidRPr="000E614D">
        <w:rPr>
          <w:rFonts w:ascii="Times New Roman" w:eastAsia="Times New Roman" w:hAnsi="Times New Roman" w:cs="Times New Roman"/>
          <w:sz w:val="28"/>
          <w:szCs w:val="28"/>
          <w:lang w:eastAsia="ru-RU"/>
        </w:rPr>
        <w:lastRenderedPageBreak/>
        <w:t xml:space="preserve">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 реализации полномочий, возложенных на структурное подразделение) представил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поощрению государственного служащего данного структурного подразделения, состоящего с ним в близком родстве.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указанного вопроса комиссией приняты следующие решения: </w:t>
      </w:r>
    </w:p>
    <w:p w:rsidR="005C0EC4" w:rsidRPr="000E614D" w:rsidRDefault="005C0EC4" w:rsidP="005C0EC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признать, что государственный служащий, замещающий должность заместителя руководителя структурного подразделения не соблюдал требования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об урегулировании конфликта интересов; </w:t>
      </w:r>
    </w:p>
    <w:p w:rsidR="005C0EC4" w:rsidRPr="000E614D" w:rsidRDefault="005C0EC4" w:rsidP="005C0EC4">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к данному должностному лицу меру ответственности в виде выговора.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на должностное лицо наложено взыскание в виде выговора.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соответствии с частью 2 статьи 59.3 Федерального закона от 27 июля 2004 г. № 79-ФЗ «О государственной гражданской службе Российской 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Ситуация 1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Государственный служащий разрешил по существу жалобу гражданина, являющегося его близким родственником.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В ходе проверки установлено, что государственный служащий знал, что жалоба направлена лицом, состоящим с ним в отношениях близкого родства или свойства,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 не исполнил обязанность, установленную антикоррупционным законодательством, по направлению уведомления о личной заинтересованности.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 </w:t>
      </w:r>
    </w:p>
    <w:p w:rsidR="005C0EC4" w:rsidRPr="000E614D" w:rsidRDefault="005C0EC4" w:rsidP="005C0EC4">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установить, что государственный служащий не соблюдал требования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об урегулировании конфликта интересов; </w:t>
      </w:r>
    </w:p>
    <w:p w:rsidR="005C0EC4" w:rsidRPr="000E614D" w:rsidRDefault="005C0EC4" w:rsidP="005C0EC4">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государственному служащему меру ответственности в виде выговора.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на государственного служащего наложено взыскание в виде выговора.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Ситуация 2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мнению служащего конфликта интересов не возникало, так как заключение указанной организацией договоров оказания услуг с его близким родственником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не повлияло на надлежащее, объективное и беспристрастное исполнение им должностных обязанностей (осуществление полномочий) при принятии решений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 выделении бюджетных ассигнований на реализацию соответствующих государственных программ.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вопроса о несоблюдении государственным служащим требований об урегулировании конфликта интересов комиссией, учитывая тяжесть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 обстоятельства допущенного нарушения, приняты следующие решения: </w:t>
      </w:r>
    </w:p>
    <w:p w:rsidR="005C0EC4" w:rsidRPr="000E614D" w:rsidRDefault="005C0EC4" w:rsidP="005C0EC4">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установить, что государственный служащий не соблюдал требования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об урегулировании конфликта интересов; </w:t>
      </w:r>
    </w:p>
    <w:p w:rsidR="005C0EC4" w:rsidRPr="000E614D" w:rsidRDefault="005C0EC4" w:rsidP="005C0EC4">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государственному служащему меру ответственности в виде выговора.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Конфликт интересов, связанный с выполнением контрольных (надзорных) функций</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ходе проверки действий должностного лица фактов вынесения им необоснованного решения относительно данной организации установлено не было.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 </w:t>
      </w:r>
    </w:p>
    <w:p w:rsidR="005C0EC4" w:rsidRPr="000E614D" w:rsidRDefault="005C0EC4" w:rsidP="005C0EC4">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установить, что государственный служащий не соблюдал требования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об урегулировании конфликта интересов; </w:t>
      </w:r>
    </w:p>
    <w:p w:rsidR="005C0EC4" w:rsidRPr="000E614D" w:rsidRDefault="005C0EC4" w:rsidP="005C0EC4">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должностному лицу меру ответственности в виде увольнения в связи с утратой доверия.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на должностное лицо наложено взыскание в виде выговора.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Конфликт интересов, связанный с выполнением иной оплачиваемой работы</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Государственный гражданский служащий выполнял иную оплачиваемую работу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организации, при этом уведомление о выполнении иной оплачиваемой работы представителю нанимателя направлено не было.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ходе проверки установлено, что к полномочиям данного должностного лица отнесено осуществление государственного контроля за деятельностью </w:t>
      </w:r>
      <w:r w:rsidRPr="000E614D">
        <w:rPr>
          <w:rFonts w:ascii="Times New Roman" w:eastAsia="Times New Roman" w:hAnsi="Times New Roman" w:cs="Times New Roman"/>
          <w:sz w:val="28"/>
          <w:szCs w:val="28"/>
          <w:lang w:eastAsia="ru-RU"/>
        </w:rPr>
        <w:lastRenderedPageBreak/>
        <w:t xml:space="preserve">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 </w:t>
      </w:r>
    </w:p>
    <w:p w:rsidR="005C0EC4" w:rsidRPr="000E614D" w:rsidRDefault="005C0EC4" w:rsidP="005C0EC4">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 </w:t>
      </w:r>
    </w:p>
    <w:p w:rsidR="005C0EC4" w:rsidRPr="000E614D" w:rsidRDefault="005C0EC4" w:rsidP="005C0EC4">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государственному служащему меру ответственности в виде предупреждения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 неполном должностном соответствии.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на государственного служащего наложено взыскание в виде предупреждения о неполном должностном соответствии.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Ситуация 1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Должностные лица органа государственной власти субъекта Российской Федерации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указанного вопроса комиссией, учитывая тяжесть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 обстоятельства допущенного нарушения, приняты следующие решения: </w:t>
      </w:r>
    </w:p>
    <w:p w:rsidR="005C0EC4" w:rsidRPr="000E614D" w:rsidRDefault="005C0EC4" w:rsidP="005C0EC4">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установить, что должностные лица не соблюдали положения антикоорупциооного законодательства, включая требования о предотвращении или урегулировании конфликта интересов; </w:t>
      </w:r>
    </w:p>
    <w:p w:rsidR="005C0EC4" w:rsidRPr="000E614D" w:rsidRDefault="005C0EC4" w:rsidP="005C0EC4">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органа государственной власти субъекта Российской Федерации применить к должностным лицам меру ответственности в виде увольнения в связи с утратой доверия за совершение коррупционного правонарушения.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к должностным лицам применено взыскание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lastRenderedPageBreak/>
        <w:t xml:space="preserve">в виде увольнения в связи с утратой доверия за совершение коррупционного правонарушения.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Ввиду наличия признаков совершения коррупционного преступления материалы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обстоятельствами дела направлены в правоохранительные органы.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Ситуация 2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 расходах и обязательствах имущественного характера своих супруги и несовершеннолетних детей.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не передавал.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установленном порядке мер по устранению допущенных нарушений органом местного самоуправления предпринято не было.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Прокурором направлено исковое заявление с требованием уволить должностное лицо в связи с утратой доверия, которое судом отклонено.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утратой доверия за совершение коррупционного правонарушения.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к должностному лицу применено взыскание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II. Наиболее распространенные меры по предотвращению и урегулированию конфликта интересов</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качестве основных мер предотвращения и урегулирования конфликта интересов законодательством предусмотрено: </w:t>
      </w:r>
    </w:p>
    <w:p w:rsidR="005C0EC4" w:rsidRPr="000E614D" w:rsidRDefault="005C0EC4" w:rsidP="005C0EC4">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изменение должностного или служебного положения должностного лица, вплоть до его отстранения от исполнения должностных (служебных) обязанностей; </w:t>
      </w:r>
    </w:p>
    <w:p w:rsidR="005C0EC4" w:rsidRPr="000E614D" w:rsidRDefault="005C0EC4" w:rsidP="005C0EC4">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отказ должностного лица от выгоды, явившейся причиной возникновения конфликта интересов.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Изменение должностного или служебного положения должностного лица</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1. Подписано представление о приеме на работу племянника должностного лица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на должность в структурное подразделение организации, в котором указанное лицо является заместителем руководителя. Должностное лицо утверждает, что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племянником связь не поддерживает, близкими отношениями не связан,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По итогам рассмотрения данного уведомления комиссией приняты следующие решения: </w:t>
      </w:r>
    </w:p>
    <w:p w:rsidR="005C0EC4" w:rsidRPr="000E614D" w:rsidRDefault="005C0EC4" w:rsidP="005C0EC4">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признать, что при исполнении указанным лицом должностных обязанностей личная заинтересованность приводит или может привести к конфликту интересов; </w:t>
      </w:r>
    </w:p>
    <w:p w:rsidR="005C0EC4" w:rsidRPr="00A44C2D" w:rsidRDefault="005C0EC4" w:rsidP="005C0EC4">
      <w:pPr>
        <w:numPr>
          <w:ilvl w:val="0"/>
          <w:numId w:val="21"/>
        </w:numPr>
        <w:spacing w:before="100" w:beforeAutospacing="1" w:after="150" w:afterAutospacing="1" w:line="240" w:lineRule="auto"/>
        <w:jc w:val="both"/>
        <w:rPr>
          <w:rFonts w:ascii="Times New Roman" w:eastAsia="Times New Roman" w:hAnsi="Times New Roman" w:cs="Times New Roman"/>
          <w:sz w:val="28"/>
          <w:szCs w:val="28"/>
          <w:lang w:eastAsia="ru-RU"/>
        </w:rPr>
      </w:pPr>
      <w:r w:rsidRPr="00A44C2D">
        <w:rPr>
          <w:rFonts w:ascii="Times New Roman" w:eastAsia="Times New Roman" w:hAnsi="Times New Roman" w:cs="Times New Roman"/>
          <w:sz w:val="28"/>
          <w:szCs w:val="28"/>
          <w:lang w:eastAsia="ru-RU"/>
        </w:rPr>
        <w:t xml:space="preserve">рекомендовать руководителю структурного подразделения организации, заместителем которого является должностное лицо, принять меры </w:t>
      </w:r>
      <w:r w:rsidRPr="00A44C2D">
        <w:rPr>
          <w:rFonts w:ascii="Times New Roman" w:eastAsia="Times New Roman" w:hAnsi="Times New Roman" w:cs="Times New Roman"/>
          <w:sz w:val="28"/>
          <w:szCs w:val="28"/>
          <w:lang w:eastAsia="ru-RU"/>
        </w:rPr>
        <w:br/>
        <w:t xml:space="preserve">по урегулированию возникновения конфликта интересов, </w:t>
      </w:r>
      <w:r w:rsidRPr="00A44C2D">
        <w:rPr>
          <w:rFonts w:ascii="Times New Roman" w:eastAsia="Times New Roman" w:hAnsi="Times New Roman" w:cs="Times New Roman"/>
          <w:sz w:val="28"/>
          <w:szCs w:val="28"/>
          <w:lang w:eastAsia="ru-RU"/>
        </w:rPr>
        <w:br/>
        <w:t xml:space="preserve">в частности,  перевести племянника должностного лица в отдел, деятельность которого должностным лицом не организуется и не контролируется. Рекомендация комиссии исполнена.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комиссией принято решение рекомендовать временно исключить указанное должностное лицо из состава конкурсной комиссии.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Рекомендация комиссии исполнена.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целях недопущения возможности возникновения конфликта интересов должностным лицом было направлено уведомление о личной заинтересованности.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Комиссией приняты следующие решения: </w:t>
      </w:r>
    </w:p>
    <w:p w:rsidR="005C0EC4" w:rsidRPr="000E614D" w:rsidRDefault="005C0EC4" w:rsidP="005C0EC4">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признать, что личная заинтересованность должностного лица (в связи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 </w:t>
      </w:r>
    </w:p>
    <w:p w:rsidR="005C0EC4" w:rsidRPr="000E614D" w:rsidRDefault="005C0EC4" w:rsidP="005C0EC4">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Рек</w:t>
      </w:r>
      <w:r>
        <w:rPr>
          <w:rFonts w:ascii="Times New Roman" w:eastAsia="Times New Roman" w:hAnsi="Times New Roman" w:cs="Times New Roman"/>
          <w:sz w:val="28"/>
          <w:szCs w:val="28"/>
          <w:lang w:eastAsia="ru-RU"/>
        </w:rPr>
        <w:t>омендация комиссии исполнена.</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Отказ от выгоды</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w:t>
      </w:r>
      <w:r w:rsidRPr="000E614D">
        <w:rPr>
          <w:rFonts w:ascii="Times New Roman" w:eastAsia="Times New Roman" w:hAnsi="Times New Roman" w:cs="Times New Roman"/>
          <w:sz w:val="28"/>
          <w:szCs w:val="28"/>
          <w:lang w:eastAsia="ru-RU"/>
        </w:rPr>
        <w:lastRenderedPageBreak/>
        <w:t xml:space="preserve">совместительству (возможность указанного совместительства предусмотрена нормой федерального закона, регулирующего деятельность организации 1).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 организации 2) доходов в виде денег, иного имущества, услуг имущественного характера или каких-либо выгод (преимуществ).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Комиссией приняты следующие решения: </w:t>
      </w:r>
    </w:p>
    <w:p w:rsidR="005C0EC4" w:rsidRPr="000E614D" w:rsidRDefault="005C0EC4" w:rsidP="005C0EC4">
      <w:pPr>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признать, что в связи с включением в состав Наблюдательного совета организации 2 и осуществлением трудовой деятельности по совместительству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организации 2 при исполнении своих обязанностей у должностного лица может возникнуть личная заинтересованность, которая может привести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конфликту интересов; </w:t>
      </w:r>
    </w:p>
    <w:p w:rsidR="005C0EC4" w:rsidRPr="000E614D" w:rsidRDefault="005C0EC4" w:rsidP="005C0EC4">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должностному лицу прекратить трудовые отношения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организацией 2; </w:t>
      </w:r>
    </w:p>
    <w:p w:rsidR="005C0EC4" w:rsidRPr="000E614D" w:rsidRDefault="005C0EC4" w:rsidP="005C0EC4">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случае,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из состава Наблюдательного совета организации 2; </w:t>
      </w:r>
    </w:p>
    <w:p w:rsidR="005C0EC4" w:rsidRPr="000E614D" w:rsidRDefault="005C0EC4" w:rsidP="005C0EC4">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Трудовые отношения должностного лица с организацией 2 прекращены.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III. Ошибочная квалификация ситуаций в качестве конфликта интересов</w:t>
      </w:r>
      <w:r w:rsidRPr="000E614D">
        <w:rPr>
          <w:rFonts w:ascii="Times New Roman" w:eastAsia="Times New Roman" w:hAnsi="Times New Roman" w:cs="Times New Roman"/>
          <w:sz w:val="28"/>
          <w:szCs w:val="28"/>
          <w:lang w:eastAsia="ru-RU"/>
        </w:rPr>
        <w:t xml:space="preserve">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Практика показывает, что в некоторых случаях комиссиями допускается ошибочная квалификация ситуаций в качестве конфликта интересов.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1. Ситуации, связанные с неправомерными действиями служащих.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w:t>
      </w:r>
      <w:r w:rsidRPr="000E614D">
        <w:rPr>
          <w:rFonts w:ascii="Times New Roman" w:eastAsia="Times New Roman" w:hAnsi="Times New Roman" w:cs="Times New Roman"/>
          <w:sz w:val="28"/>
          <w:szCs w:val="28"/>
          <w:lang w:eastAsia="ru-RU"/>
        </w:rPr>
        <w:lastRenderedPageBreak/>
        <w:t xml:space="preserve">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2. В ряде случаев вывод о наличии конфликта интересов был сделан при отсутствии информации о возможном получении служащим какой-либо выгоды. </w:t>
      </w:r>
    </w:p>
    <w:p w:rsidR="005C0EC4" w:rsidRPr="000E614D" w:rsidRDefault="005C0EC4" w:rsidP="005C0EC4">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Председателю комиссии по координации работы по противодействию коррупции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субъекте Российской Федерации поступило уведомление служащего о членстве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некоммерческой организации. Уведомление рассмотрено на заседании данной комиссии. При этом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w:t>
      </w:r>
      <w:r>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 </w:t>
      </w:r>
    </w:p>
    <w:p w:rsidR="00D265FC" w:rsidRDefault="00D265FC">
      <w:bookmarkStart w:id="0" w:name="_GoBack"/>
      <w:bookmarkEnd w:id="0"/>
    </w:p>
    <w:sectPr w:rsidR="00D26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55F6A"/>
    <w:multiLevelType w:val="multilevel"/>
    <w:tmpl w:val="7E62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53469"/>
    <w:multiLevelType w:val="multilevel"/>
    <w:tmpl w:val="D6AA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22BA7"/>
    <w:multiLevelType w:val="multilevel"/>
    <w:tmpl w:val="D0DC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71EA0"/>
    <w:multiLevelType w:val="multilevel"/>
    <w:tmpl w:val="4DE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C0C5C"/>
    <w:multiLevelType w:val="multilevel"/>
    <w:tmpl w:val="AB9E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F758A"/>
    <w:multiLevelType w:val="multilevel"/>
    <w:tmpl w:val="FF2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6190F"/>
    <w:multiLevelType w:val="multilevel"/>
    <w:tmpl w:val="160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1076C"/>
    <w:multiLevelType w:val="multilevel"/>
    <w:tmpl w:val="F5C6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50A8B"/>
    <w:multiLevelType w:val="multilevel"/>
    <w:tmpl w:val="6BF6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A4153"/>
    <w:multiLevelType w:val="multilevel"/>
    <w:tmpl w:val="BDE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84CA0"/>
    <w:multiLevelType w:val="multilevel"/>
    <w:tmpl w:val="965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118B5"/>
    <w:multiLevelType w:val="multilevel"/>
    <w:tmpl w:val="1728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57E35"/>
    <w:multiLevelType w:val="multilevel"/>
    <w:tmpl w:val="2574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16CD2"/>
    <w:multiLevelType w:val="multilevel"/>
    <w:tmpl w:val="1DF6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D0130"/>
    <w:multiLevelType w:val="multilevel"/>
    <w:tmpl w:val="738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805F8"/>
    <w:multiLevelType w:val="multilevel"/>
    <w:tmpl w:val="37C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16605"/>
    <w:multiLevelType w:val="multilevel"/>
    <w:tmpl w:val="32EC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C6841"/>
    <w:multiLevelType w:val="multilevel"/>
    <w:tmpl w:val="8F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3536E"/>
    <w:multiLevelType w:val="multilevel"/>
    <w:tmpl w:val="CB40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B5047"/>
    <w:multiLevelType w:val="multilevel"/>
    <w:tmpl w:val="FD12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92F59"/>
    <w:multiLevelType w:val="multilevel"/>
    <w:tmpl w:val="4F20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60690"/>
    <w:multiLevelType w:val="multilevel"/>
    <w:tmpl w:val="C7BE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71DDD"/>
    <w:multiLevelType w:val="multilevel"/>
    <w:tmpl w:val="BB16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E3BE0"/>
    <w:multiLevelType w:val="multilevel"/>
    <w:tmpl w:val="7BE2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B09AA"/>
    <w:multiLevelType w:val="multilevel"/>
    <w:tmpl w:val="BF0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C641F"/>
    <w:multiLevelType w:val="multilevel"/>
    <w:tmpl w:val="9EAC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786959"/>
    <w:multiLevelType w:val="multilevel"/>
    <w:tmpl w:val="976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0"/>
  </w:num>
  <w:num w:numId="4">
    <w:abstractNumId w:val="26"/>
  </w:num>
  <w:num w:numId="5">
    <w:abstractNumId w:val="17"/>
  </w:num>
  <w:num w:numId="6">
    <w:abstractNumId w:val="19"/>
  </w:num>
  <w:num w:numId="7">
    <w:abstractNumId w:val="18"/>
  </w:num>
  <w:num w:numId="8">
    <w:abstractNumId w:val="12"/>
  </w:num>
  <w:num w:numId="9">
    <w:abstractNumId w:val="3"/>
  </w:num>
  <w:num w:numId="10">
    <w:abstractNumId w:val="2"/>
  </w:num>
  <w:num w:numId="11">
    <w:abstractNumId w:val="14"/>
  </w:num>
  <w:num w:numId="12">
    <w:abstractNumId w:val="7"/>
  </w:num>
  <w:num w:numId="13">
    <w:abstractNumId w:val="6"/>
  </w:num>
  <w:num w:numId="14">
    <w:abstractNumId w:val="24"/>
  </w:num>
  <w:num w:numId="15">
    <w:abstractNumId w:val="22"/>
  </w:num>
  <w:num w:numId="16">
    <w:abstractNumId w:val="21"/>
  </w:num>
  <w:num w:numId="17">
    <w:abstractNumId w:val="9"/>
  </w:num>
  <w:num w:numId="18">
    <w:abstractNumId w:val="11"/>
  </w:num>
  <w:num w:numId="19">
    <w:abstractNumId w:val="5"/>
  </w:num>
  <w:num w:numId="20">
    <w:abstractNumId w:val="10"/>
  </w:num>
  <w:num w:numId="21">
    <w:abstractNumId w:val="20"/>
  </w:num>
  <w:num w:numId="22">
    <w:abstractNumId w:val="23"/>
  </w:num>
  <w:num w:numId="23">
    <w:abstractNumId w:val="13"/>
  </w:num>
  <w:num w:numId="24">
    <w:abstractNumId w:val="1"/>
  </w:num>
  <w:num w:numId="25">
    <w:abstractNumId w:val="8"/>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F8"/>
    <w:rsid w:val="005C0EC4"/>
    <w:rsid w:val="00C714F8"/>
    <w:rsid w:val="00D26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4AF0F-04FB-4DBE-9AC4-CE5267DE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EC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3047</Words>
  <Characters>17370</Characters>
  <Application>Microsoft Office Word</Application>
  <DocSecurity>0</DocSecurity>
  <Lines>144</Lines>
  <Paragraphs>40</Paragraphs>
  <ScaleCrop>false</ScaleCrop>
  <Company/>
  <LinksUpToDate>false</LinksUpToDate>
  <CharactersWithSpaces>20377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Прижимова Юлия Юрьевна</dc:creator>
  <cp:keywords/>
  <dc:description/>
  <cp:lastModifiedBy>Прижимова Юлия Юрьевна</cp:lastModifiedBy>
  <cp:revision>2</cp:revision>
  <dcterms:created xsi:type="dcterms:W3CDTF">2018-06-13T10:00:00Z</dcterms:created>
  <dcterms:modified xsi:type="dcterms:W3CDTF">2018-06-13T10:00:00Z</dcterms:modified>
</cp:coreProperties>
</file>