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C90884" w:rsidTr="00C90884">
        <w:trPr>
          <w:trHeight w:val="524"/>
        </w:trPr>
        <w:tc>
          <w:tcPr>
            <w:tcW w:w="9460" w:type="dxa"/>
            <w:gridSpan w:val="5"/>
            <w:hideMark/>
          </w:tcPr>
          <w:p w:rsidR="00C90884" w:rsidRDefault="00C908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90884" w:rsidRDefault="00C908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90884" w:rsidRDefault="00C9088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90884" w:rsidRDefault="00C9088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043F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90884" w:rsidTr="00C90884">
        <w:trPr>
          <w:trHeight w:val="524"/>
        </w:trPr>
        <w:tc>
          <w:tcPr>
            <w:tcW w:w="284" w:type="dxa"/>
            <w:vAlign w:val="bottom"/>
            <w:hideMark/>
          </w:tcPr>
          <w:p w:rsidR="00C90884" w:rsidRDefault="00C9088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90884" w:rsidRDefault="00C908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01.08.2023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C90884" w:rsidRDefault="00C908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90884" w:rsidRDefault="00C908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935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90884" w:rsidRDefault="00C908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90884" w:rsidTr="00C90884">
        <w:trPr>
          <w:trHeight w:val="130"/>
        </w:trPr>
        <w:tc>
          <w:tcPr>
            <w:tcW w:w="9460" w:type="dxa"/>
            <w:gridSpan w:val="5"/>
          </w:tcPr>
          <w:p w:rsidR="00C90884" w:rsidRDefault="00C9088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90884" w:rsidTr="00C90884">
        <w:tc>
          <w:tcPr>
            <w:tcW w:w="9460" w:type="dxa"/>
            <w:gridSpan w:val="5"/>
          </w:tcPr>
          <w:p w:rsidR="00C90884" w:rsidRDefault="00C9088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90884" w:rsidRDefault="00C9088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90884" w:rsidRDefault="00C9088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90884" w:rsidTr="00C90884">
        <w:tc>
          <w:tcPr>
            <w:tcW w:w="9460" w:type="dxa"/>
            <w:gridSpan w:val="5"/>
          </w:tcPr>
          <w:p w:rsidR="00C90884" w:rsidRDefault="00C90884">
            <w:pPr>
              <w:spacing w:line="254" w:lineRule="auto"/>
              <w:jc w:val="center"/>
              <w:rPr>
                <w:rFonts w:ascii="Liberation Serif" w:hAnsi="Liberation Serif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  <w:lang w:eastAsia="en-US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области», утвержденную постановлением администрации городского округа Верхняя Пышма от 08.11.2022 № 1355</w:t>
            </w:r>
          </w:p>
          <w:p w:rsidR="00C90884" w:rsidRDefault="00C9088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C90884" w:rsidTr="00C90884">
        <w:tc>
          <w:tcPr>
            <w:tcW w:w="9460" w:type="dxa"/>
            <w:gridSpan w:val="5"/>
          </w:tcPr>
          <w:p w:rsidR="00C90884" w:rsidRDefault="00C908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90884" w:rsidRDefault="00C908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90884" w:rsidRDefault="00C90884" w:rsidP="00C9088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 22 декабря 2022 года №</w:t>
      </w:r>
      <w:bookmarkStart w:id="1" w:name="_Hlk54633939"/>
      <w:r>
        <w:rPr>
          <w:rFonts w:ascii="Liberation Serif" w:hAnsi="Liberation Serif"/>
          <w:sz w:val="28"/>
          <w:szCs w:val="28"/>
        </w:rPr>
        <w:t> </w:t>
      </w:r>
      <w:bookmarkEnd w:id="1"/>
      <w:r>
        <w:rPr>
          <w:rFonts w:ascii="Liberation Serif" w:hAnsi="Liberation Serif"/>
          <w:sz w:val="28"/>
          <w:szCs w:val="28"/>
        </w:rPr>
        <w:t xml:space="preserve">56/1 «О бюджете городского округа Верхняя Пышма на 2023 год и плановый период 2024 и 2025 годов» </w:t>
      </w:r>
      <w:r>
        <w:rPr>
          <w:rFonts w:ascii="Liberation Serif" w:hAnsi="Liberation Serif"/>
          <w:sz w:val="28"/>
          <w:szCs w:val="28"/>
        </w:rPr>
        <w:br/>
        <w:t>(в ред. от 29.06.2023 № 63/2),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 Верхняя Пышма от 28.12.2020 № 1083, руководствуясь подпунктом 1.1 пункта 1 статьи 28 Устава городского округа, администрация городского округа Верхняя Пышма</w:t>
      </w:r>
    </w:p>
    <w:p w:rsidR="00C90884" w:rsidRDefault="00C90884" w:rsidP="00C9088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90884" w:rsidRDefault="00C90884" w:rsidP="00C90884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на 2018-2027 годы» в рамках реализации регионального проекта «Формирование комфортной городской среды»,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08.11.2022 № 1355 (далее – Программа), следующие изменения:</w:t>
      </w:r>
    </w:p>
    <w:p w:rsidR="00C90884" w:rsidRDefault="00C90884" w:rsidP="00C908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C90884" w:rsidRDefault="00C90884" w:rsidP="00C908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5102"/>
      </w:tblGrid>
      <w:tr w:rsidR="00C90884" w:rsidTr="00C90884"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ВСЕГО: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953 655,09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руб.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2018 год – 29 195,0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70 641,2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33 848,1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2021 год – 142 407,7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2022 год – 216 023,8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2023 год – 436 378,29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6 267,6 тыс. рублей 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2025 год – 6 297,8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2026 год – 6 297,8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6 297,8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из них: 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областной бюджет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366 506,30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2018 год – 3 068,0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30 000,0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13 990,0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2021 год – 113 747,0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2022 год – 71 679,2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2023 год – 134 022,10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0,0 тыс. рублей 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2025 год – 0,0 тыс. рублей 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2026 год – 0,0 тыс. рублей 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2027 год – 0,0 тыс. рублей 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1 053,0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2018 год – 0,0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1 053,0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2021 год – 0,0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2022 год – 0,0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2023 год – 0,0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0,0 тыс. рублей 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2025 год – 0,0 тыс. рублей 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2026 год – 0,0 тыс. рублей 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2027 год – 0,0 тыс. рублей 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местный бюджет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547 301,09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2018 год – 26 127,0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40 641,2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18 805,1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2021 год – 28 660,7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2022 год – 106 044,2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2023 год – 301 861,89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2024 год – 6 267,6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2025 год – 6 297,8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2026 год – 6 297,8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6 297,8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Style w:val="CharacterStyle10"/>
                <w:rFonts w:ascii="Liberation Serif" w:hAnsi="Liberation Serif"/>
              </w:rPr>
            </w:pPr>
            <w:r>
              <w:rPr>
                <w:rStyle w:val="CharacterStyle10"/>
                <w:rFonts w:ascii="Liberation Serif" w:hAnsi="Liberation Serif"/>
                <w:lang w:eastAsia="en-US"/>
              </w:rPr>
              <w:t>внебюджетные источники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38 794,7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Style w:val="CharacterStyle10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в том числе: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2018 год - 0,0 тыс. рублей,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2019 год – 0,0 тыс. рублей,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2020 год – 0,0 тыс. рублей,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2021 год – 0,0 тыс. рублей,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2022 год – 38 300,4 тыс. рублей,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2023 год – 494,3 тыс. рублей,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2024 год – 0,0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2025 год – 0,0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2026 год – 0,0 тыс. рублей</w:t>
            </w:r>
          </w:p>
          <w:p w:rsidR="00C90884" w:rsidRDefault="00C90884">
            <w:pPr>
              <w:widowControl w:val="0"/>
              <w:spacing w:line="254" w:lineRule="auto"/>
              <w:jc w:val="both"/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2027 год – 0,0 тыс. рублей</w:t>
            </w:r>
          </w:p>
        </w:tc>
      </w:tr>
    </w:tbl>
    <w:p w:rsidR="00C90884" w:rsidRDefault="00C90884" w:rsidP="00C908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0884" w:rsidRDefault="00C90884" w:rsidP="00C908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(прилагаются).</w:t>
      </w:r>
    </w:p>
    <w:p w:rsidR="00C90884" w:rsidRDefault="00C90884" w:rsidP="00C908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(https://movp.ru/).</w:t>
      </w:r>
    </w:p>
    <w:p w:rsidR="00C90884" w:rsidRDefault="00C90884" w:rsidP="00C90884">
      <w:pPr>
        <w:widowControl w:val="0"/>
        <w:ind w:firstLine="709"/>
        <w:jc w:val="both"/>
        <w:rPr>
          <w:sz w:val="28"/>
          <w:szCs w:val="28"/>
        </w:rPr>
      </w:pPr>
    </w:p>
    <w:p w:rsidR="00C90884" w:rsidRDefault="00C90884" w:rsidP="00C90884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90884" w:rsidTr="00C90884">
        <w:tc>
          <w:tcPr>
            <w:tcW w:w="6237" w:type="dxa"/>
            <w:vAlign w:val="bottom"/>
            <w:hideMark/>
          </w:tcPr>
          <w:p w:rsidR="00C90884" w:rsidRDefault="00C9088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90884" w:rsidRDefault="00C9088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90884" w:rsidRDefault="00C90884" w:rsidP="00C90884">
      <w:pPr>
        <w:pStyle w:val="ConsNormal"/>
        <w:widowControl/>
        <w:ind w:firstLine="0"/>
        <w:rPr>
          <w:rFonts w:ascii="Liberation Serif" w:hAnsi="Liberation Serif"/>
        </w:rPr>
      </w:pPr>
    </w:p>
    <w:p w:rsidR="007D0A63" w:rsidRDefault="007D0A63"/>
    <w:sectPr w:rsidR="007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95"/>
    <w:rsid w:val="007D0A63"/>
    <w:rsid w:val="009D5195"/>
    <w:rsid w:val="00C9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D40C2-1E47-4F0B-85ED-EC032ECA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9088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11">
    <w:name w:val="CharacterStyle11"/>
    <w:rsid w:val="00C9088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C9088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C90884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2023-08-04T04:36:00Z</dcterms:created>
  <dcterms:modified xsi:type="dcterms:W3CDTF">2023-08-04T04:36:00Z</dcterms:modified>
</cp:coreProperties>
</file>