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08" w:rsidRPr="00873B08" w:rsidRDefault="00873B08" w:rsidP="00873B08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873B08">
        <w:rPr>
          <w:rFonts w:ascii="Liberation Serif" w:hAnsi="Liberation Serif" w:cs="Liberation Serif"/>
        </w:rPr>
        <w:t xml:space="preserve">Приложение № </w:t>
      </w:r>
      <w:r w:rsidRPr="00873B08">
        <w:rPr>
          <w:rFonts w:ascii="Liberation Serif" w:hAnsi="Liberation Serif" w:cs="Liberation Serif"/>
        </w:rPr>
        <w:t>2</w:t>
      </w:r>
      <w:r w:rsidRPr="00873B08">
        <w:rPr>
          <w:rFonts w:ascii="Liberation Serif" w:hAnsi="Liberation Serif" w:cs="Liberation Serif"/>
        </w:rPr>
        <w:t xml:space="preserve"> </w:t>
      </w:r>
    </w:p>
    <w:p w:rsidR="00873B08" w:rsidRPr="00873B08" w:rsidRDefault="00873B08" w:rsidP="00873B08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873B08">
        <w:rPr>
          <w:rFonts w:ascii="Liberation Serif" w:hAnsi="Liberation Serif" w:cs="Liberation Serif"/>
        </w:rPr>
        <w:t xml:space="preserve">к письму администрации городского округа Верхняя Пышма </w:t>
      </w:r>
    </w:p>
    <w:p w:rsidR="00873B08" w:rsidRPr="00873B08" w:rsidRDefault="00873B08" w:rsidP="00873B08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873B08">
        <w:rPr>
          <w:rFonts w:ascii="Liberation Serif" w:hAnsi="Liberation Serif" w:cs="Liberation Serif"/>
        </w:rPr>
        <w:t>от ____________№_____________</w:t>
      </w:r>
    </w:p>
    <w:p w:rsidR="00873B08" w:rsidRDefault="00873B08" w:rsidP="00873B08">
      <w:pPr>
        <w:spacing w:after="0" w:line="240" w:lineRule="auto"/>
        <w:jc w:val="right"/>
      </w:pPr>
    </w:p>
    <w:tbl>
      <w:tblPr>
        <w:tblW w:w="15140" w:type="dxa"/>
        <w:tblLook w:val="04A0" w:firstRow="1" w:lastRow="0" w:firstColumn="1" w:lastColumn="0" w:noHBand="0" w:noVBand="1"/>
      </w:tblPr>
      <w:tblGrid>
        <w:gridCol w:w="739"/>
        <w:gridCol w:w="4911"/>
        <w:gridCol w:w="1460"/>
        <w:gridCol w:w="1680"/>
        <w:gridCol w:w="1275"/>
        <w:gridCol w:w="5075"/>
      </w:tblGrid>
      <w:tr w:rsidR="00873B08" w:rsidRPr="00873B08" w:rsidTr="00873B08">
        <w:trPr>
          <w:trHeight w:val="255"/>
        </w:trPr>
        <w:tc>
          <w:tcPr>
            <w:tcW w:w="1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bookmarkStart w:id="0" w:name="RANGE!A1:F310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ВЫПОЛНЕНИЕ МЕРОПРИЯТИ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Й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КОМПЛЕКСНОЙ ПРОГРАММЫ</w:t>
            </w:r>
            <w:bookmarkEnd w:id="0"/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«РАЗВИТИЕ ГОРОДСКОГО ОКРУГА ВЕРХНЯЯ ПЫШМА» НА 2017-2024 ГОДЫ</w:t>
            </w:r>
          </w:p>
        </w:tc>
      </w:tr>
      <w:tr w:rsidR="00873B08" w:rsidRPr="00873B08" w:rsidTr="00873B08">
        <w:trPr>
          <w:trHeight w:val="137"/>
        </w:trPr>
        <w:tc>
          <w:tcPr>
            <w:tcW w:w="1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873B08" w:rsidRPr="00873B08" w:rsidTr="00873B08">
        <w:trPr>
          <w:trHeight w:val="255"/>
        </w:trPr>
        <w:tc>
          <w:tcPr>
            <w:tcW w:w="1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за 1 полугодие 2023 года</w:t>
            </w:r>
          </w:p>
        </w:tc>
      </w:tr>
      <w:tr w:rsidR="00873B08" w:rsidRPr="00873B08" w:rsidTr="00873B08">
        <w:trPr>
          <w:trHeight w:val="43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4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Наименование мероприятия/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источник расходов на финансирование 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Объем расходов на выполнение мероприятия,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тыс.руб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Причины отклонения от планового значения</w:t>
            </w:r>
          </w:p>
        </w:tc>
      </w:tr>
      <w:tr w:rsidR="00873B08" w:rsidRPr="00873B08" w:rsidTr="00873B08">
        <w:trPr>
          <w:trHeight w:val="45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4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процент выполнения</w:t>
            </w: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</w:tr>
      <w:tr w:rsidR="00873B08" w:rsidRPr="00873B08" w:rsidTr="00873B08">
        <w:trPr>
          <w:trHeight w:val="51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Всего по комплексной программе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в том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числе:   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5 063 710,6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1 788 566,0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179 990,4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129 579,3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741 467,4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131 465,4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715 719,8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131 465,4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752 812,4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329 763,5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3 389 440,4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1 197 757,7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Направление 1 «Развитие строительного комплекса»</w:t>
            </w:r>
          </w:p>
        </w:tc>
      </w:tr>
      <w:tr w:rsidR="00873B08" w:rsidRPr="00873B08" w:rsidTr="00873B08">
        <w:trPr>
          <w:trHeight w:val="76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Всего по направлению 1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«Развитие строительного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комплекса»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том числе: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889 581,7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764 970,3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121 673,9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25 864,8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121 673,9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25 864,8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56 532,8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68 072,8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711 375,0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671 032,7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9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Строительство новых микрорайонов в г. Верхняя Пышма»,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711 375,0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671 032,7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 первом полугодии 2023 года введены в эксплуатацию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два  жилых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многоквартирных дома  общей жилой площадью 27,2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тыс.кв.м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711 375,0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671 032,7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2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Приобретение квартир для переселения граждан из жилых помещений, признанных непригодными для проживания»,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125 437,0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69 526,5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Переселено 55 человек из 19 жилых помещений общей площадью 879,6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кв.м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 путем приобретения жилых помещений и осуществления выплаты выкупной стоимости жилья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121 673,9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25 864,8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121 673,9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25 864,8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3 763,1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43 661,7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1 160,3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66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Строительство (приобретение) служебных жилых помещений для педагогических и иных работников в сельской местности»,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из них: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3 282,6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Мерпориятие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планируется к исполнению во 2 полугодии 2023 (приобретение 2х квартир)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3 282,6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2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Строительство (приобретение) служебных жилых помещений для педагогических и иных работников на территории г. Верхняя Пышма»,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14 487,1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24 411,1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Приобретено 19 жилых помещений в г. Верхняя Пышма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14 487,1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24 411,1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12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Разработка проектно-сметной документации на строительство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пристроя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одноэтажного здания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Балтымской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сельской администрации», всего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Заключен муниципальный контракт от 17.10.2022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№ 2022.0333. Срок окончания работ - до конца 2023 года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Направление 2 «Развитие образования»</w:t>
            </w:r>
          </w:p>
        </w:tc>
      </w:tr>
      <w:tr w:rsidR="00873B08" w:rsidRPr="00873B08" w:rsidTr="00873B08">
        <w:trPr>
          <w:trHeight w:val="51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Всего по направлению 2 «Развитие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образования»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1 375 021,3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292 114,9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179 990,4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129 579,3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291 806,8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99 600,6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266 059,2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99 600,6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149 653,2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62 935,0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753 570,9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72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Строительство объекта «Детский сад на 270 мест в микрорайоне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Балтым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-Парк г. Верхняя Пышма»,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из них: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157 934,7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154 825,8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Завершение реализации проекта планируется в 2023 году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129 579,3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vertAlign w:val="subscript"/>
                <w:lang w:eastAsia="ru-RU"/>
              </w:rPr>
              <w:t xml:space="preserve">1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142 141,2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18 289,1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142 141,2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18 289,1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15 793,5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6 957,4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2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Разработка проектной документации для строительства здания дошкольной образовательной организации в микрорайоне Петровский г. Верхняя Пышма»,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запланировано к исполнению в 2026 году.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При последующем внесении изменений в Комплексную программу плановый объем финансирования планируется уточнить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30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Разработка проектно-сметной документации на строительство здания  общеобразовательной организации на 1100 мест в микрорайоне Северный г. Верхняя Пышма»,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19 209,7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запланировано к исполнению в 2026 году.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При последующем внесении изменений в Комплексную программу плановый объем финансирования планируется уточнить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19 209,7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5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Реконструкция здания муниципального автономного общеобразовательного учреждения «Средняя общеобразовательная школа № 2» по адресу: г. Верхняя Пышма, ул.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Кривоусова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д. 48, в том числе разработка проектно-сметной документации»,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15 487,0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Заключен контракт на разработку проектно-сметной документации от 21.02.2023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№ 2023.0029. Срок окончания работ - 31.12.2023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15 487,0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88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Реконструкция и эксплуатация здания муниципального автономного общеобразовательного учреждения «Средняя общеобразовательная школа № 4» по адресу: г. Верхняя Пышма, ул. Калинина, д. 37б»,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953 308,9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Между Министерством образования и ООО "ИНТЕЛЛЕКТ" 11.08.2022 заключено концессионное соглашение на строительство новой школы в рамках «демографической» субсидии Министерства просвещения Российской Федерации № 66-002. Срок завершения реконструкции объекта - до конца 2023 года с дальнейшей реализацией концессионного соглашения по эксплуатации объекта</w:t>
            </w:r>
          </w:p>
        </w:tc>
      </w:tr>
      <w:tr w:rsidR="00873B08" w:rsidRPr="00873B08" w:rsidTr="00873B08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vertAlign w:val="subscript"/>
                <w:lang w:eastAsia="ru-RU"/>
              </w:rPr>
              <w:t xml:space="preserve">2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179 990,4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vertAlign w:val="subscript"/>
                <w:lang w:eastAsia="ru-RU"/>
              </w:rPr>
              <w:t>2   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25 747,6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747 570,9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43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Реконструкция здания муниципального автономного общеобразовательного учреждения «Средняя общеобразовательная школа № 24» по адресу: пос. Кедровое, ул. Школьников, д. 4»,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195 457,4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122 160,4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Реализация мероприятия осуществляется с 2022 года. Завершение работ по МК - 01.09.2024 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123 918,0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81 311,5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123 918,0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81 311,5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71 539,4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40 848,9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11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Разработка проектно-сметной документации на строительство объектов (культурно-досуговый комплекс, спортивный комплекс) муниципального автономного учреждения «Загородный оздоровительный лагерь «Медная горка» (ранее - загородный оздоровительный лагерь «Надежда») г. Верхняя Пышма», всего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ПСД на культурно-досуговый комплекс разработана, ведется строительство.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На спортивный комплекс - заключен муниципальный контракт, срок окончания работ - до конца 2023 года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38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Строительство культурно-досугового комплекса  муниципального автономного учреждения «Загородный оздоровительный лагерь «Медная горка» г. Верхняя Пышма», всего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20 752,0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15 128,7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Срок реализации мероприятия 2022 - 2023 годы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Завершение строительства по МК - 31.08.2023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20 752,0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15 128,7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0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Развитие сети муниципальных учреждений по работе с молодежью»,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3 371,6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Реализация мероприятия планируется во втором полугодии 2023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3 371,6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41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Направление 3 «Развитие физической культуры и спорта»</w:t>
            </w:r>
          </w:p>
        </w:tc>
      </w:tr>
      <w:tr w:rsidR="00873B08" w:rsidRPr="00873B08" w:rsidTr="00873B08">
        <w:trPr>
          <w:trHeight w:val="76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Всего по направлению 3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«Развитие физической культуры и спорта»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в том числе: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195 555,0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106 506,6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195 555,0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106 306,6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08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41.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Строительство физкультурно-оздоровительного комплекса в пос. Красный городского округа Верхняя Пышма»,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из них:                                     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50 415,0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94 705,3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187,9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Завершение строительства по МК планируется до конца 2023 года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50 415,0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94 705,3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187,9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35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54.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Создание спортивных площадок (оснащение спортивным оборудованием) для занятий уличной гимнастикой»,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Приобретено и установлено оборудование для спортивной площадки, расположенной по адресу: ГО Верхняя Пышма, с.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Балтым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ул. Первомайская, д. 50а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2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56.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Проектирование и строительство оздоровительного центра по ул.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Классона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 п. Кедровое Свердловской области»,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144 940,0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11 401,3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Завершение строительства по МК планируется 25.12.2023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144 940,0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11 401,3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86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1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Направление 5 «Развитие культуры»</w:t>
            </w:r>
          </w:p>
        </w:tc>
      </w:tr>
      <w:tr w:rsidR="00873B08" w:rsidRPr="00873B08" w:rsidTr="00873B08">
        <w:trPr>
          <w:trHeight w:val="76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Всего по направлению 5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«Развитие культуры»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в том числе: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31 264,0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62 179,3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31 264,0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62 179,3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0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Проектирование и строительство клуба в с.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Мостовское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городского округа Верхняя Пышма»,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из них: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62 179,3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Завершение строительства по МК планируется 28.02.2024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62 179,3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0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Строительство клуба в пос.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Сагра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городского округа Верхняя Пышма»,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7 264,0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Заключен контракт от 27.06.2023 №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2023.0214  на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приобретение и установку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блочно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-модульного здания культурно-досугового центра.  Завершение строительства по МК планируется до конца 2023 года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7 264,0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Направление 6 «Развитие жилищно-коммунального хозяйства»</w:t>
            </w:r>
          </w:p>
        </w:tc>
      </w:tr>
      <w:tr w:rsidR="00873B08" w:rsidRPr="00873B08" w:rsidTr="00873B08">
        <w:trPr>
          <w:trHeight w:val="76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Всего по направлению 6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«Развитие жилищно-коммунального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хозяйства»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том числе: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262 687,6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14 146,4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243 453,1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8 346,4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19 234,5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27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Проектирование и реконструкция газовой блочной - модульной котельной ЖК «Покровский парк» при подключении нагрузки ГВС микрорайона «Северный»,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При последующем внесении изменений в Комплексную программу плановый объем финансирования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планируется  уточнить</w:t>
            </w:r>
            <w:proofErr w:type="gramEnd"/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96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125.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Реконструкция КЛ-6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кВ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ф. № 1 ПС Пышма - ТП-5», «ТП-5 РП-2», № 2 «ПС Пышма-ТП 27», «ТП 27- РП-2» от ПС Пышма, г. Верхняя Пышма»,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</w:r>
          </w:p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При последующем внесении изменений в Комплексную программу плановый объем финансирования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планируется  уточнить</w:t>
            </w:r>
            <w:proofErr w:type="gramEnd"/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89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136.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Реконструкция насосной станции IV подъем по адресу: г. Верхняя Пышма, ул. Петрова, 35»,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28 576,6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Ведутся работы по проектированию.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Реконструкция запланирована на 2024-2025 годы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28 576,6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2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145.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Реконструкция и модернизация станции Водоподготовки, расположенной по адресу: в г. Верхняя Пышма, ул.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Балтымская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2»,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120 618,9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Ведутся работы по проектированию.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120 618,9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2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146.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Проектирование замены насосных агрегатов на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Grundfos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 установкой преобразователей на скважинах городского округа Верхняя Пышма (29 скважин),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  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275,9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Проектирование завершено. В настоящий момент осуществляется реализация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275,9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86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147.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Замена насосных агрегатов на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Grundfos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 установкой преобразователей на скважинах городского округа Верхняя Пышма (29 скважин)», всего</w:t>
            </w:r>
          </w:p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из них:    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2 958,6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МУП «Водоканал» заключен договор на замену насосных агрегатов на двух скважинах. Работы в стадии реализации.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2 958,6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93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149.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Комплексное благоустройство дворовых территорий»,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1 855,2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2 851,8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Осуществляется содержание детских площадок, поддержание их в нормативном состоянии. При последующем внесении изменений в Комплексную программу плановый объем финансирования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планируется  уточнить</w:t>
            </w:r>
            <w:proofErr w:type="gramEnd"/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1 855,2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2 851,8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3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198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Комплексное благоустройство общественных территорий»,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39 311,5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5 918,4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Ведутся работы по благоустройству: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Верхнепышминского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парка культуры и отдыха города Верхняя Пышма (2,3 этап);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2) территории бульвара по проспекту Успенский от ул. Калинина до ул. Машиностроителей в г. Верхняя Пышма 2 этап (сквер в границах улиц Уральских рабочих и Успенского проспекта);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3) общественной территории «Бульвар по проспекту Успенскому г. Верхняя Пышма. 1 очередь.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ГорСАД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».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Окончание работ по всем указанным объектам - до конца 2023 года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39 311,5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38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151.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Разработка проектно-сметной документации и благоустройство территории в р-не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пр-кта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Успенского - ул. Октябрьской - ул. Ал. Козицына», всего</w:t>
            </w:r>
          </w:p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49 300,0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Завершение благоустройства по МК - до конца 2023 года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49 300,0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63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152.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Строительство магистральных наружных сетей водоотведения и водоснабжения в городском округе Верхняя Пышма», всего                         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3 040,9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5 376,2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Выполнены мероприятия по строительству магистральных наружных сетей водоотведения и водоснабжения по ул.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Талыкова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- Куйбышева - Калинина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3 040,9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5 376,2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216</w:t>
            </w:r>
          </w:p>
        </w:tc>
        <w:tc>
          <w:tcPr>
            <w:tcW w:w="1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Направление 7 «Обеспечение охраны окружающей среды»</w:t>
            </w:r>
          </w:p>
        </w:tc>
      </w:tr>
      <w:tr w:rsidR="00873B08" w:rsidRPr="00873B08" w:rsidTr="00873B08">
        <w:trPr>
          <w:trHeight w:val="76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Всего по направлению 7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«Обеспечение охраны окружающей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среды»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0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158.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Рекультивация поселковой свалки в пос. Исеть городского округа Верхняя Пышма»,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Выполняется проектирование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Направление 8 «Развитие транспортной инфраструктуры»</w:t>
            </w:r>
          </w:p>
        </w:tc>
      </w:tr>
      <w:tr w:rsidR="00873B08" w:rsidRPr="00873B08" w:rsidTr="00873B08">
        <w:trPr>
          <w:trHeight w:val="76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Всего по направлению 8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«Развитие транспортной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инфраструктуры»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том числе: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540 264,9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18 563,2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327 986,7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327 986,7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62 278,2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18 563,2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0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176.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Реконструкция ул. 40 лет Октября от ул. Уральских рабочих до ул. Октябрьской»,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171 454,4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9 500,9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Заключено соглашение с Министерством транспорта и дорожного хозяйства СО от 08.02.2023 № 23. Срок выполнения работ по МК - 2023-2024 годы.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Произведена оплата за тех. присоединение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vertAlign w:val="subscript"/>
                <w:lang w:eastAsia="ru-RU"/>
              </w:rPr>
              <w:t xml:space="preserve">1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155 800,0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155 800,0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15 654,4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9 500,9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13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242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179.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Строительство паркинга по ул. Орджоникидзе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в г. Верхняя Пышма», всего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Ведется работа по согласованию застройщиком эскизного проекта с Управлением архитектуры и градостроительства, при последующем внесении изменений в Комплексную программу плановый объем финансирования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планируется  уточнить</w:t>
            </w:r>
            <w:proofErr w:type="gramEnd"/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2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192.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Строительство автомобильной дороги к молочному заводу ООО «УГМК-Агро» по адресу: г. Верхняя Пышма, ул. Петрова, 1В», всего                             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26 916,0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Объект введен в эксплуатацию в 2022 году.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При последующем внесении изменений в Комплексную программу плановый объем финансирования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планируется  уточнить</w:t>
            </w:r>
            <w:proofErr w:type="gramEnd"/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26 916,0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99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196.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Реконструкция автомобильной дороги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по ул. Машиностроителей (1 этап), в границах пр. Успенский ул. Гороховая, г. Верхняя Пышма», всего</w:t>
            </w:r>
          </w:p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191 894,5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9 062,3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Заключено соглашение с Министерством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транспорта  и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дорожного хозяйства СО от 08.02.2023 № 23. Срок выполнения работ по МК - 2023-2024 годы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vertAlign w:val="subscript"/>
                <w:lang w:eastAsia="ru-RU"/>
              </w:rPr>
              <w:t xml:space="preserve">1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172 186,7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172 186,7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19 707,8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9 062,3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Направление 9 «Развитие агропромышленного комплекса и потребительского рынка»</w:t>
            </w:r>
          </w:p>
        </w:tc>
      </w:tr>
      <w:tr w:rsidR="00873B08" w:rsidRPr="00873B08" w:rsidTr="00873B08">
        <w:trPr>
          <w:trHeight w:val="93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Всего по направлению 9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«Развитие агропромышленного комплекса и потребительского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рынка»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том числе: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148 300,0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174,5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265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148 300,0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174,5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99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199.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Строительство и ввод в эксплуатацию новых объектов потребительского рынка»,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148 300,0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174,5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1 полугодии 2023 года введено в эксплуатацию 33 объекта потребительского рынка, в том числе 18 объектов за счет нового строительства, из них: 9 объектов розничной торговли, 8 объектов общественного питания и 1 объект бытового обслуживания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148 300,0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174,5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Направление 10 «Развитие промышленности и предпринимательства»</w:t>
            </w:r>
          </w:p>
        </w:tc>
      </w:tr>
      <w:tr w:rsidR="00873B08" w:rsidRPr="00873B08" w:rsidTr="00873B08">
        <w:trPr>
          <w:trHeight w:val="76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Всего по направлению 10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«Развитие промышленности и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предпринимательства»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том числе: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1 677 136,1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381 785,2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6 876,1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3 360,2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1 670 260,0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378 425,0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77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Мероприятие 200.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Реконструкция цеха электролиза меди АО «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Уралэлектромедь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 с увеличением мощности безосновного производства,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 xml:space="preserve">из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них:   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1 615 260,0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357 425,0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5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Разработана проектная и рабочая документация.</w:t>
            </w:r>
            <w:r w:rsidRPr="00873B0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br w:type="page"/>
              <w:t xml:space="preserve">Смонтировано 1350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тн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металлоконструкций (КМ1, КМ2, КМ3, КМ4, КМ5.1, КМ6, КМ7). </w:t>
            </w:r>
            <w:r w:rsidRPr="00873B0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br w:type="page"/>
              <w:t>Смонтированы металлоконструкции рам зенитных фонарей на кровле.</w:t>
            </w:r>
            <w:r w:rsidRPr="00873B0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br w:type="page"/>
              <w:t xml:space="preserve">Забетонировано 98 м3 пазух котлована тощим бетоном, выполнено устройство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топинговых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полов в транспортном пролете                                                                                                                                                             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1 615 260,0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357 425,0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0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201.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Реконструкция лигатурного производства АО «Уралредмет»,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Мероприятие запланировано к исполнению во втором полугодии 2023 года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290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10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Мероприятие 207.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 xml:space="preserve"> «Освоение технологии обработки тугоплавких металлов АО «ЕЗ ОЦМ», всего                          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Приобретение, установка высоковакуумной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отжиговой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печи.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областной бюджет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 том числе субсидии местным </w:t>
            </w:r>
            <w:bookmarkStart w:id="1" w:name="_GoBack"/>
            <w:bookmarkEnd w:id="1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0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209.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Поддержка и развитие субъектов малого и среднего предпринимательства в городском округе Верхняя Пышма», всего</w:t>
            </w: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 них: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6 876,1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3 360,2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 рамках муниципальной программы «Совершенствование социально-экономической политики на территории городского округа Верхняя Пышма до 2027 года» от 30.09.2014 № 1706 и в соответствии с соглашением реализуются мероприятия по поддержке субъектов малого и среднего предпринимательства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Верхнепышминским</w:t>
            </w:r>
            <w:proofErr w:type="spellEnd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фондом поддержки малого и среднего предпринимательства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областной </w:t>
            </w:r>
            <w:proofErr w:type="spellStart"/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бюдже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том числе субсидии местным бюджетам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  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6 876,1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3 360,2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873B08" w:rsidRPr="00873B08" w:rsidTr="00873B08">
        <w:trPr>
          <w:trHeight w:val="2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внебюджетные источники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873B08" w:rsidRPr="00873B08" w:rsidRDefault="00873B08" w:rsidP="00873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73B08" w:rsidRPr="00873B08" w:rsidRDefault="00873B08" w:rsidP="00873B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73B0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</w:tbl>
    <w:p w:rsidR="00276F90" w:rsidRDefault="00276F90"/>
    <w:sectPr w:rsidR="00276F90" w:rsidSect="00873B0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FF"/>
    <w:rsid w:val="00276F90"/>
    <w:rsid w:val="007E37C8"/>
    <w:rsid w:val="00873B08"/>
    <w:rsid w:val="008919DF"/>
    <w:rsid w:val="009369C6"/>
    <w:rsid w:val="00B00F6E"/>
    <w:rsid w:val="00D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299FA-8CCA-4AC4-962E-A1587EA8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B0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73B08"/>
    <w:rPr>
      <w:color w:val="954F72"/>
      <w:u w:val="single"/>
    </w:rPr>
  </w:style>
  <w:style w:type="paragraph" w:customStyle="1" w:styleId="font5">
    <w:name w:val="font5"/>
    <w:basedOn w:val="a"/>
    <w:rsid w:val="00873B08"/>
    <w:pPr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font6">
    <w:name w:val="font6"/>
    <w:basedOn w:val="a"/>
    <w:rsid w:val="00873B08"/>
    <w:pPr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64">
    <w:name w:val="xl64"/>
    <w:basedOn w:val="a"/>
    <w:rsid w:val="008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873B08"/>
    <w:pP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66">
    <w:name w:val="xl66"/>
    <w:basedOn w:val="a"/>
    <w:rsid w:val="00873B08"/>
    <w:pPr>
      <w:shd w:val="clear" w:color="000000" w:fill="auto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67">
    <w:name w:val="xl67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18"/>
      <w:szCs w:val="18"/>
      <w:lang w:eastAsia="ru-RU"/>
    </w:rPr>
  </w:style>
  <w:style w:type="paragraph" w:customStyle="1" w:styleId="xl68">
    <w:name w:val="xl68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69">
    <w:name w:val="xl69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18"/>
      <w:szCs w:val="18"/>
      <w:lang w:eastAsia="ru-RU"/>
    </w:rPr>
  </w:style>
  <w:style w:type="paragraph" w:customStyle="1" w:styleId="xl70">
    <w:name w:val="xl70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71">
    <w:name w:val="xl71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72">
    <w:name w:val="xl72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73">
    <w:name w:val="xl73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74">
    <w:name w:val="xl74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75">
    <w:name w:val="xl75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76">
    <w:name w:val="xl76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77">
    <w:name w:val="xl77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78">
    <w:name w:val="xl78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79">
    <w:name w:val="xl79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80">
    <w:name w:val="xl80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81">
    <w:name w:val="xl81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82">
    <w:name w:val="xl82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83">
    <w:name w:val="xl83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84">
    <w:name w:val="xl84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85">
    <w:name w:val="xl85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86">
    <w:name w:val="xl86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87">
    <w:name w:val="xl87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88">
    <w:name w:val="xl88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89">
    <w:name w:val="xl89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90">
    <w:name w:val="xl90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91">
    <w:name w:val="xl91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92">
    <w:name w:val="xl92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93">
    <w:name w:val="xl93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94">
    <w:name w:val="xl94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95">
    <w:name w:val="xl95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96">
    <w:name w:val="xl96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18"/>
      <w:szCs w:val="18"/>
      <w:lang w:eastAsia="ru-RU"/>
    </w:rPr>
  </w:style>
  <w:style w:type="paragraph" w:customStyle="1" w:styleId="xl97">
    <w:name w:val="xl97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98">
    <w:name w:val="xl98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99">
    <w:name w:val="xl99"/>
    <w:basedOn w:val="a"/>
    <w:rsid w:val="00873B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00">
    <w:name w:val="xl100"/>
    <w:basedOn w:val="a"/>
    <w:rsid w:val="00873B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01">
    <w:name w:val="xl101"/>
    <w:basedOn w:val="a"/>
    <w:rsid w:val="00873B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02">
    <w:name w:val="xl102"/>
    <w:basedOn w:val="a"/>
    <w:rsid w:val="00873B08"/>
    <w:pP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03">
    <w:name w:val="xl103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873B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18"/>
      <w:szCs w:val="18"/>
      <w:lang w:eastAsia="ru-RU"/>
    </w:rPr>
  </w:style>
  <w:style w:type="paragraph" w:customStyle="1" w:styleId="xl106">
    <w:name w:val="xl106"/>
    <w:basedOn w:val="a"/>
    <w:rsid w:val="00873B08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18"/>
      <w:szCs w:val="18"/>
      <w:lang w:eastAsia="ru-RU"/>
    </w:rPr>
  </w:style>
  <w:style w:type="paragraph" w:customStyle="1" w:styleId="xl107">
    <w:name w:val="xl107"/>
    <w:basedOn w:val="a"/>
    <w:rsid w:val="00873B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18"/>
      <w:szCs w:val="18"/>
      <w:lang w:eastAsia="ru-RU"/>
    </w:rPr>
  </w:style>
  <w:style w:type="paragraph" w:customStyle="1" w:styleId="xl108">
    <w:name w:val="xl108"/>
    <w:basedOn w:val="a"/>
    <w:rsid w:val="00873B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09">
    <w:name w:val="xl109"/>
    <w:basedOn w:val="a"/>
    <w:rsid w:val="00873B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10">
    <w:name w:val="xl110"/>
    <w:basedOn w:val="a"/>
    <w:rsid w:val="00873B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18"/>
      <w:szCs w:val="18"/>
      <w:lang w:eastAsia="ru-RU"/>
    </w:rPr>
  </w:style>
  <w:style w:type="paragraph" w:customStyle="1" w:styleId="xl111">
    <w:name w:val="xl111"/>
    <w:basedOn w:val="a"/>
    <w:rsid w:val="00873B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3889</Words>
  <Characters>22170</Characters>
  <Application>Microsoft Office Word</Application>
  <DocSecurity>0</DocSecurity>
  <Lines>184</Lines>
  <Paragraphs>52</Paragraphs>
  <ScaleCrop>false</ScaleCrop>
  <Company/>
  <LinksUpToDate>false</LinksUpToDate>
  <CharactersWithSpaces>26007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2023-08-03T09:21:00Z</dcterms:created>
  <dcterms:modified xsi:type="dcterms:W3CDTF">2023-08-03T09:29:00Z</dcterms:modified>
</cp:coreProperties>
</file>