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87D29" w:rsidTr="00487D29">
        <w:trPr>
          <w:trHeight w:val="524"/>
        </w:trPr>
        <w:tc>
          <w:tcPr>
            <w:tcW w:w="9460" w:type="dxa"/>
            <w:gridSpan w:val="5"/>
            <w:hideMark/>
          </w:tcPr>
          <w:p w:rsidR="00487D29" w:rsidRDefault="00487D2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487D29" w:rsidRDefault="00487D2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487D29" w:rsidRDefault="00487D2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487D29" w:rsidRDefault="00487D2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B44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87D29" w:rsidTr="00487D29">
        <w:trPr>
          <w:trHeight w:val="524"/>
        </w:trPr>
        <w:tc>
          <w:tcPr>
            <w:tcW w:w="284" w:type="dxa"/>
            <w:vAlign w:val="bottom"/>
            <w:hideMark/>
          </w:tcPr>
          <w:p w:rsidR="00487D29" w:rsidRDefault="00487D2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487D29" w:rsidRDefault="00487D2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hideMark/>
          </w:tcPr>
          <w:p w:rsidR="00487D29" w:rsidRDefault="00487D2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487D29" w:rsidRDefault="00487D2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487D29" w:rsidRDefault="00487D29">
            <w:pPr>
              <w:tabs>
                <w:tab w:val="left" w:leader="underscore" w:pos="9639"/>
              </w:tabs>
              <w:jc w:val="center"/>
              <w:rPr>
                <w:rFonts w:ascii="Liberation Serif" w:hAnsi="Liberation Serif"/>
                <w:b/>
                <w:szCs w:val="28"/>
              </w:rPr>
            </w:pPr>
          </w:p>
        </w:tc>
      </w:tr>
      <w:tr w:rsidR="00487D29" w:rsidTr="00487D29">
        <w:trPr>
          <w:trHeight w:val="130"/>
        </w:trPr>
        <w:tc>
          <w:tcPr>
            <w:tcW w:w="9460" w:type="dxa"/>
            <w:gridSpan w:val="5"/>
          </w:tcPr>
          <w:p w:rsidR="00487D29" w:rsidRDefault="00487D29">
            <w:pPr>
              <w:rPr>
                <w:rFonts w:ascii="Liberation Serif" w:hAnsi="Liberation Serif"/>
                <w:sz w:val="20"/>
                <w:szCs w:val="28"/>
              </w:rPr>
            </w:pPr>
          </w:p>
        </w:tc>
      </w:tr>
      <w:tr w:rsidR="00487D29" w:rsidTr="00487D29">
        <w:tc>
          <w:tcPr>
            <w:tcW w:w="9460" w:type="dxa"/>
            <w:gridSpan w:val="5"/>
          </w:tcPr>
          <w:p w:rsidR="00487D29" w:rsidRDefault="00487D29">
            <w:pPr>
              <w:rPr>
                <w:rFonts w:ascii="Liberation Serif" w:hAnsi="Liberation Serif"/>
                <w:sz w:val="20"/>
                <w:szCs w:val="28"/>
                <w:lang w:val="en-US"/>
              </w:rPr>
            </w:pPr>
            <w:r>
              <w:rPr>
                <w:rFonts w:ascii="Liberation Serif" w:hAnsi="Liberation Serif"/>
                <w:sz w:val="20"/>
                <w:szCs w:val="28"/>
              </w:rPr>
              <w:t>г. Верхняя Пышма</w:t>
            </w:r>
          </w:p>
          <w:p w:rsidR="00487D29" w:rsidRDefault="00487D29">
            <w:pPr>
              <w:rPr>
                <w:rFonts w:ascii="Liberation Serif" w:hAnsi="Liberation Serif"/>
                <w:sz w:val="28"/>
                <w:szCs w:val="28"/>
                <w:lang w:val="en-US"/>
              </w:rPr>
            </w:pPr>
          </w:p>
          <w:p w:rsidR="00487D29" w:rsidRDefault="00487D29">
            <w:pPr>
              <w:rPr>
                <w:rFonts w:ascii="Liberation Serif" w:hAnsi="Liberation Serif"/>
                <w:sz w:val="28"/>
                <w:szCs w:val="28"/>
                <w:lang w:val="en-US"/>
              </w:rPr>
            </w:pPr>
          </w:p>
        </w:tc>
      </w:tr>
      <w:tr w:rsidR="00487D29" w:rsidTr="00487D29">
        <w:tc>
          <w:tcPr>
            <w:tcW w:w="9460" w:type="dxa"/>
            <w:gridSpan w:val="5"/>
            <w:hideMark/>
          </w:tcPr>
          <w:p w:rsidR="00487D29" w:rsidRDefault="00487D29">
            <w:pPr>
              <w:jc w:val="center"/>
              <w:rPr>
                <w:rFonts w:ascii="Liberation Serif" w:hAnsi="Liberation Serif"/>
                <w:b/>
                <w:i/>
                <w:sz w:val="28"/>
                <w:szCs w:val="28"/>
              </w:rPr>
            </w:pPr>
            <w:r>
              <w:rPr>
                <w:rFonts w:ascii="Liberation Serif" w:hAnsi="Liberation Serif"/>
                <w:b/>
                <w:i/>
                <w:sz w:val="28"/>
                <w:szCs w:val="28"/>
              </w:rPr>
              <w:t>Об организации питания обучающихся муниципальных общеобразовательных учреждений городского округа Верхняя Пышма</w:t>
            </w:r>
          </w:p>
        </w:tc>
      </w:tr>
      <w:tr w:rsidR="00487D29" w:rsidTr="00487D29">
        <w:tc>
          <w:tcPr>
            <w:tcW w:w="9460" w:type="dxa"/>
            <w:gridSpan w:val="5"/>
          </w:tcPr>
          <w:p w:rsidR="00487D29" w:rsidRDefault="00487D29">
            <w:pPr>
              <w:jc w:val="center"/>
              <w:rPr>
                <w:rFonts w:ascii="Liberation Serif" w:hAnsi="Liberation Serif"/>
                <w:sz w:val="28"/>
                <w:szCs w:val="28"/>
              </w:rPr>
            </w:pPr>
          </w:p>
          <w:p w:rsidR="00487D29" w:rsidRDefault="00487D29">
            <w:pPr>
              <w:jc w:val="center"/>
              <w:rPr>
                <w:rFonts w:ascii="Liberation Serif" w:hAnsi="Liberation Serif"/>
                <w:sz w:val="28"/>
                <w:szCs w:val="28"/>
              </w:rPr>
            </w:pPr>
          </w:p>
        </w:tc>
      </w:tr>
    </w:tbl>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В соответствии со статьей 41 Федерального закона</w:t>
      </w:r>
      <w:r>
        <w:rPr>
          <w:rFonts w:ascii="Liberation Serif" w:hAnsi="Liberation Serif"/>
          <w:sz w:val="28"/>
          <w:szCs w:val="28"/>
        </w:rPr>
        <w:br/>
        <w:t xml:space="preserve">от 29 декабря 2012 года № 273-ФЗ «Об образовании в Российской Федерации», статьями 22, 33-1 Закона Свердловской области от 15 июля 2013 года № 78-ОЗ «Об образовании в Свердловской области», Законом Свердловской области </w:t>
      </w:r>
      <w:r>
        <w:rPr>
          <w:rFonts w:ascii="Liberation Serif" w:hAnsi="Liberation Serif"/>
          <w:sz w:val="28"/>
          <w:szCs w:val="28"/>
        </w:rPr>
        <w:br/>
        <w:t xml:space="preserve">от 07 декабря 2022 года № 137-ОЗ «Об областном бюджете на 2023 год </w:t>
      </w:r>
      <w:r>
        <w:rPr>
          <w:rFonts w:ascii="Liberation Serif" w:hAnsi="Liberation Serif"/>
          <w:sz w:val="28"/>
          <w:szCs w:val="28"/>
        </w:rPr>
        <w:br/>
        <w:t>и плановый период 2024 и 2025 годов», постановлением Правительства Свердловской области от 05.03.2014 №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 руководствуясь Уставом городского округа Верхняя Пышма, администрация городского округа Верхняя Пышма</w:t>
      </w:r>
    </w:p>
    <w:p w:rsidR="00487D29" w:rsidRDefault="00487D29" w:rsidP="00487D29">
      <w:pPr>
        <w:widowControl w:val="0"/>
        <w:jc w:val="both"/>
        <w:rPr>
          <w:rFonts w:ascii="Liberation Serif" w:hAnsi="Liberation Serif"/>
          <w:sz w:val="28"/>
          <w:szCs w:val="28"/>
        </w:rPr>
      </w:pPr>
      <w:r>
        <w:rPr>
          <w:rFonts w:ascii="Liberation Serif" w:hAnsi="Liberation Serif"/>
          <w:b/>
          <w:sz w:val="28"/>
          <w:szCs w:val="28"/>
        </w:rPr>
        <w:t>ПОСТАНОВЛЯЕТ:</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1. Установить с 1 сентября 2023 года по 1 июля 2024 года стоимость услуги по организации питания обучающихся в муниципальных общеобразовательных учреждениях городского округа Верхняя Пышма (далее – общеобразовательные учреждения), осуществляемого за счет средств субсидии из областного бюджета:</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1) на обеспечение бесплатным одноразовым горячим питанием:</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 xml:space="preserve">не более 95 рублей 94 копеек в день на одного обучающегося, получающего начальное общее образование, за исключением лиц с ограниченными возможностями здоровья, в том числе детей-инвалидов (в том </w:t>
      </w:r>
      <w:r>
        <w:rPr>
          <w:rFonts w:ascii="Liberation Serif" w:hAnsi="Liberation Serif"/>
          <w:sz w:val="28"/>
          <w:szCs w:val="28"/>
        </w:rPr>
        <w:lastRenderedPageBreak/>
        <w:t>числе: средняя стоимость набора пищевых продуктов на одного обучающегося, получающего начальное общее образование, составляет не более 59 рублей 96 копеек, стоимость других расходов составляет не более 35 рублей 98 копеек);</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не более 104 рублей 58 копеек в день на одного человека из числа обучающихся в 5–11-х классах, за исключением лиц с ограниченными возможностями здоровья, в том числе детей-инвалидов, относящихся к категориям:</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представленная управлением социальной политики,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детей из многодетных семей (основание: заявление родителей, удостоверение многодетной семьи,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детей-сирот, детей, оставшихся без попечения родителей, лиц, потерявших в период обучения обоих родителей или единственного родителя (основание: заявление законных представителей обучающегося, справка из управления социальной политики,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выписка из Единой государственной системы социального обеспечения (далее ЕГИССО),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(далее – портал «Госуслуги»)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w:t>
      </w:r>
      <w:r>
        <w:rPr>
          <w:rFonts w:ascii="Liberation Serif" w:hAnsi="Liberation Serif"/>
          <w:sz w:val="28"/>
          <w:szCs w:val="28"/>
        </w:rPr>
        <w:lastRenderedPageBreak/>
        <w:t>Луганской Народной Республики, Запорожской области и Херсонской области»);</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(основание: выписка из ЕГИССО, полученная гражданином через личный кабинет портала Госуслуги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граждан Российской Федерации, Украины, Донецкой Народной Республики, Луганской Народной Республики, лицам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прибывшим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2) на обеспечение бесплатным двухразовым горячим питанием (1 прием пищи и 2 прием пищи):</w:t>
      </w:r>
    </w:p>
    <w:p w:rsidR="00487D29" w:rsidRDefault="00487D29" w:rsidP="00487D29">
      <w:pPr>
        <w:suppressAutoHyphens/>
        <w:ind w:firstLine="709"/>
        <w:jc w:val="both"/>
        <w:rPr>
          <w:rFonts w:ascii="Liberation Serif" w:hAnsi="Liberation Serif"/>
          <w:sz w:val="28"/>
          <w:szCs w:val="28"/>
        </w:rPr>
      </w:pPr>
      <w:r>
        <w:rPr>
          <w:rFonts w:ascii="Liberation Serif" w:hAnsi="Liberation Serif"/>
          <w:sz w:val="28"/>
          <w:szCs w:val="28"/>
        </w:rPr>
        <w:t xml:space="preserve">не более 159 рублей 89 копеек в день на одного человека из числа обучающихся, получающих начальное общее образование, являющихся лицами с ограниченными возможностями здоровья, в том числе детьми-инвалидами (в том числе: средняя стоимость набора пищевых продуктов  на одного обучающегося данной категории на 1 прием пищи составляет не более 59 рублей 96 копеек, на 2 прием пищи составляет не более 39 рублей 97 копеек, стоимость других расходов составляет не более 59 рублей 96 копеек);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w:t>
      </w:r>
      <w:r>
        <w:rPr>
          <w:rFonts w:ascii="Liberation Serif" w:hAnsi="Liberation Serif"/>
          <w:sz w:val="28"/>
          <w:szCs w:val="28"/>
        </w:rPr>
        <w:lastRenderedPageBreak/>
        <w:t>в системе обязательного пенсионного страхования (СНИЛС) обучающегося, приказ директора общеобразовательного учреждения);</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не более 174 рублей 25 копеек в день на одного человека из числа обучающихся в 5–11-х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2. Установить:</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норматив компенсации (удешевления) фактических расходов на предоставление питания обучающихся 5-11 классов общеобразовательных учреждений (за исключением категорий обучающихся, перечисленных в пунктах 1, 2 настоящего постановления) за счет средств местного бюджета в размере 23 рублей 58 копеек на одного питающегося в день;</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родительскую плату за питание обучающихся 5-11 классов общеобразовательных учреждений в размере 81 рублей 00 копеек в день (внесение денежных средств за питание обучающихся и оплату комиссии осуществляют родители (законные представители) обучающихся ежемесячно до 17 числа).</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3. Муниципальному казенному учреждению «Управление образования городского округа Верхняя Пышма» обеспечить размещение информации о персональных данных родителя (законного представителя) и ребенка, сведений о назначении меры социальной защиты (поддержки) в ЕГИССО.</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4. Признать утратившим силу постановление администрации городского округа Верхняя Пышма от 26.08.2022 № 1057 «Об организации питания обучающихся муниципальных общеобразовательных учреждений городского округа Верхняя Пышма».</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6.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487D29" w:rsidRDefault="00487D29" w:rsidP="00487D29">
      <w:pPr>
        <w:widowControl w:val="0"/>
        <w:ind w:firstLine="709"/>
        <w:jc w:val="both"/>
        <w:rPr>
          <w:rFonts w:ascii="Liberation Serif" w:hAnsi="Liberation Serif"/>
          <w:sz w:val="28"/>
          <w:szCs w:val="28"/>
        </w:rPr>
      </w:pPr>
      <w:r>
        <w:rPr>
          <w:rFonts w:ascii="Liberation Serif" w:hAnsi="Liberation Serif"/>
          <w:sz w:val="28"/>
          <w:szCs w:val="28"/>
        </w:rPr>
        <w:t>5.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администрации городского округа Верхняя Пышма (https://movp.ru/).</w:t>
      </w:r>
    </w:p>
    <w:p w:rsidR="00487D29" w:rsidRDefault="00487D29" w:rsidP="00487D29">
      <w:pPr>
        <w:widowControl w:val="0"/>
        <w:ind w:firstLine="709"/>
        <w:jc w:val="both"/>
        <w:rPr>
          <w:rFonts w:ascii="Liberation Serif" w:hAnsi="Liberation Serif"/>
          <w:sz w:val="28"/>
          <w:szCs w:val="28"/>
        </w:rPr>
      </w:pPr>
    </w:p>
    <w:p w:rsidR="00487D29" w:rsidRDefault="00487D29" w:rsidP="00487D2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487D29" w:rsidTr="00487D29">
        <w:tc>
          <w:tcPr>
            <w:tcW w:w="6237" w:type="dxa"/>
            <w:vAlign w:val="bottom"/>
            <w:hideMark/>
          </w:tcPr>
          <w:p w:rsidR="00487D29" w:rsidRDefault="00487D2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487D29" w:rsidRDefault="00487D29">
            <w:pPr>
              <w:jc w:val="right"/>
              <w:rPr>
                <w:rFonts w:ascii="Liberation Serif" w:hAnsi="Liberation Serif"/>
                <w:sz w:val="28"/>
                <w:szCs w:val="28"/>
              </w:rPr>
            </w:pPr>
            <w:r>
              <w:rPr>
                <w:rFonts w:ascii="Liberation Serif" w:hAnsi="Liberation Serif"/>
                <w:sz w:val="28"/>
                <w:szCs w:val="28"/>
              </w:rPr>
              <w:t>И.В. Соломин</w:t>
            </w:r>
          </w:p>
        </w:tc>
      </w:tr>
    </w:tbl>
    <w:p w:rsidR="00D957C4" w:rsidRDefault="00D957C4"/>
    <w:sectPr w:rsidR="00D95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4E"/>
    <w:rsid w:val="0039034E"/>
    <w:rsid w:val="00487D29"/>
    <w:rsid w:val="00D9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D8B4C-A9CD-480A-A369-B6D2C322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D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2023-08-25T11:43:00Z</dcterms:created>
  <dcterms:modified xsi:type="dcterms:W3CDTF">2023-08-25T11:43:00Z</dcterms:modified>
</cp:coreProperties>
</file>