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01577" w:rsidRPr="00401577" w:rsidTr="002B3183">
        <w:trPr>
          <w:trHeight w:val="524"/>
        </w:trPr>
        <w:tc>
          <w:tcPr>
            <w:tcW w:w="9460" w:type="dxa"/>
            <w:gridSpan w:val="5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01577" w:rsidRPr="00401577" w:rsidRDefault="00401577" w:rsidP="004015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01577" w:rsidRPr="00401577" w:rsidRDefault="00401577" w:rsidP="004015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1577" w:rsidRPr="00401577" w:rsidTr="002B3183">
        <w:trPr>
          <w:trHeight w:val="524"/>
        </w:trPr>
        <w:tc>
          <w:tcPr>
            <w:tcW w:w="284" w:type="dxa"/>
            <w:vAlign w:val="bottom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06.04.2020</w:t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15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290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401577" w:rsidRPr="00401577" w:rsidRDefault="00401577" w:rsidP="0040157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01577" w:rsidRPr="00401577" w:rsidTr="002B3183">
        <w:trPr>
          <w:trHeight w:val="130"/>
        </w:trPr>
        <w:tc>
          <w:tcPr>
            <w:tcW w:w="9460" w:type="dxa"/>
            <w:gridSpan w:val="5"/>
          </w:tcPr>
          <w:p w:rsidR="00401577" w:rsidRPr="00401577" w:rsidRDefault="00401577" w:rsidP="004015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01577" w:rsidRPr="00401577" w:rsidTr="002B3183">
        <w:tc>
          <w:tcPr>
            <w:tcW w:w="9460" w:type="dxa"/>
            <w:gridSpan w:val="5"/>
          </w:tcPr>
          <w:p w:rsidR="00401577" w:rsidRPr="00401577" w:rsidRDefault="00401577" w:rsidP="004015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01577" w:rsidRPr="00401577" w:rsidRDefault="00401577" w:rsidP="004015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01577" w:rsidRPr="00401577" w:rsidRDefault="00401577" w:rsidP="004015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01577" w:rsidRPr="00401577" w:rsidTr="002B3183">
        <w:tc>
          <w:tcPr>
            <w:tcW w:w="9460" w:type="dxa"/>
            <w:gridSpan w:val="5"/>
          </w:tcPr>
          <w:p w:rsidR="00401577" w:rsidRPr="00401577" w:rsidRDefault="00401577" w:rsidP="004015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переходе муниципальных образовательных учреждений городского округа Верхняя Пышма на особый режим функционирования </w:t>
            </w:r>
          </w:p>
        </w:tc>
      </w:tr>
      <w:tr w:rsidR="00401577" w:rsidRPr="00401577" w:rsidTr="002B3183">
        <w:tc>
          <w:tcPr>
            <w:tcW w:w="9460" w:type="dxa"/>
            <w:gridSpan w:val="5"/>
          </w:tcPr>
          <w:p w:rsidR="00401577" w:rsidRPr="00401577" w:rsidRDefault="00401577" w:rsidP="004015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01577" w:rsidRPr="00401577" w:rsidRDefault="00401577" w:rsidP="004015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от 02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 (COVID-19)», Указом Губернатора Свердловской области от 05.04.2020 № 159-УГ «О внесении изменений в Указ Губернатора Свердловской области от 18.03.2020 № 100-УГ «О введении на территории Свердловской области режима повышенной готовности и</w:t>
      </w:r>
      <w:proofErr w:type="gram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принятии дополнительных мер по защите населения от новой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коронавирусной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инфекции(2019-nCoV)», приказом Министерства образования и молодежной политики Свердловской области от 20.03.2020 № 321-Д </w:t>
      </w: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мероприятиях по переходу общеобразовательных организаций Свердловской области на особый режим функционирования», в целях обеспечения санитарно-эпидемиологического благополучия населения,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401577" w:rsidRPr="00401577" w:rsidRDefault="00401577" w:rsidP="0040157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01577" w:rsidRPr="00401577" w:rsidRDefault="00401577" w:rsidP="00401577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01577">
        <w:rPr>
          <w:rFonts w:ascii="Liberation Serif" w:eastAsia="Calibri" w:hAnsi="Liberation Serif" w:cs="Times New Roman"/>
          <w:sz w:val="28"/>
          <w:szCs w:val="28"/>
        </w:rPr>
        <w:t>1. Установить с 06.04.2020 по 20.04.2020 нерабочие дни с сохранением за работниками заработной платы для следующих учреждений: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муниципальные общеобразовательные учреждения;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муниципальные учреждения дополнительного образования;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муниципальные дошкольные образовательные учреждения;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муниципальное бюджетное учреждение «Комбинат детского питания»;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муниципальное автономное учреждение «Загородный оздоровительный лагерь «Медная горка»;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муниципальные учреждения, подведомственные муниципальному казенному учреждению «Управление физической культуры, спорта и молодежной политики городского округа Верхняя Пышма»;</w:t>
      </w:r>
    </w:p>
    <w:p w:rsidR="00401577" w:rsidRPr="00401577" w:rsidRDefault="00401577" w:rsidP="0040157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муниципальные учреждения, подведомственные муниципальному казенному учреждению «Управление культуры городского округа Верхняя Пышма».</w:t>
      </w:r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2. Начальнику МКУ «УО ГО Верхняя Пышма»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Балюковой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Т.В., начальнику МКУ «УК ГО Верхняя Пышма»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Костыгиной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М.А., начальнику МКУ «УСМ ГО Верхняя Пышма»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Британову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А.В.:</w:t>
      </w:r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обеспечить в подведомственных учреждениях с 06.04.2020 по 20.04.2020 реализацию образовательных программ в муниципальных общеобразовательных учреждениях, муниципальных учреждениях дополнительного образования с применением дистанционных технологий и электронного обучения, позволяющих обеспечивать взаимодействие обучающихся и педагогических работников в условиях домашней самоизоляции обучающихся и педагогических работников;</w:t>
      </w:r>
      <w:proofErr w:type="gramEnd"/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предоставить для педагогических работников, не имеющих технической возможности осуществлять реализацию образовательных программ с применением электронного обучения и дистанционных образовательных технологий в режиме домашней самоизоляции, рабочие места с доступом в Интернет в учреждениях по месту осуществления деятельности в соответствии с трудовым договором. </w:t>
      </w:r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Руководителям учреждений, указанных в пункте первом настоящего постановления, определить список лиц, обеспечивающих бесперебойную работу учреждений, образование с применением дистанционных технологий и электронного обучения, в муниципальных общеобразовательных учреждениях, муниципальных учреждениях дополнительного образования с обязательным включением медицинских работников, закрепленных за учреждениями.</w:t>
      </w:r>
      <w:proofErr w:type="gramEnd"/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официальном сайте городского округа Верхняя Пышма.</w:t>
      </w:r>
    </w:p>
    <w:p w:rsidR="00401577" w:rsidRPr="00401577" w:rsidRDefault="00401577" w:rsidP="0040157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401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401577" w:rsidRPr="00401577" w:rsidRDefault="00401577" w:rsidP="0040157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1577" w:rsidRPr="00401577" w:rsidRDefault="00401577" w:rsidP="0040157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1577" w:rsidRPr="00401577" w:rsidRDefault="00401577" w:rsidP="0040157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01577" w:rsidRPr="00401577" w:rsidTr="002B3183">
        <w:tc>
          <w:tcPr>
            <w:tcW w:w="6237" w:type="dxa"/>
            <w:vAlign w:val="bottom"/>
          </w:tcPr>
          <w:p w:rsidR="00401577" w:rsidRPr="00401577" w:rsidRDefault="00401577" w:rsidP="0040157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01577" w:rsidRPr="00401577" w:rsidRDefault="00401577" w:rsidP="0040157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0157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01577" w:rsidRPr="00401577" w:rsidRDefault="00401577" w:rsidP="0040157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94BE4" w:rsidRDefault="00A94BE4"/>
    <w:sectPr w:rsidR="00A94BE4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D7" w:rsidRDefault="00856FD7" w:rsidP="00401577">
      <w:pPr>
        <w:spacing w:after="0" w:line="240" w:lineRule="auto"/>
      </w:pPr>
      <w:r>
        <w:separator/>
      </w:r>
    </w:p>
  </w:endnote>
  <w:endnote w:type="continuationSeparator" w:id="0">
    <w:p w:rsidR="00856FD7" w:rsidRDefault="00856FD7" w:rsidP="0040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56F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Вр-261120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56F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Вр-261120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D7" w:rsidRDefault="00856FD7" w:rsidP="00401577">
      <w:pPr>
        <w:spacing w:after="0" w:line="240" w:lineRule="auto"/>
      </w:pPr>
      <w:r>
        <w:separator/>
      </w:r>
    </w:p>
  </w:footnote>
  <w:footnote w:type="continuationSeparator" w:id="0">
    <w:p w:rsidR="00856FD7" w:rsidRDefault="00856FD7" w:rsidP="0040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63147529" w:edGrp="everyone"/>
  <w:p w:rsidR="00AF0248" w:rsidRDefault="00856F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577">
      <w:rPr>
        <w:noProof/>
      </w:rPr>
      <w:t>2</w:t>
    </w:r>
    <w:r>
      <w:fldChar w:fldCharType="end"/>
    </w:r>
  </w:p>
  <w:permEnd w:id="463147529"/>
  <w:p w:rsidR="00810AAA" w:rsidRPr="00810AAA" w:rsidRDefault="00856F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56FD7" w:rsidP="00810AAA">
    <w:pPr>
      <w:pStyle w:val="a3"/>
      <w:jc w:val="center"/>
    </w:pPr>
    <w:permStart w:id="874398038" w:edGrp="everyone"/>
    <w:permEnd w:id="87439803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7"/>
    <w:rsid w:val="00401577"/>
    <w:rsid w:val="00856FD7"/>
    <w:rsid w:val="00A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577"/>
  </w:style>
  <w:style w:type="paragraph" w:styleId="a5">
    <w:name w:val="footer"/>
    <w:basedOn w:val="a"/>
    <w:link w:val="a6"/>
    <w:uiPriority w:val="99"/>
    <w:unhideWhenUsed/>
    <w:rsid w:val="0040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577"/>
  </w:style>
  <w:style w:type="paragraph" w:styleId="a5">
    <w:name w:val="footer"/>
    <w:basedOn w:val="a"/>
    <w:link w:val="a6"/>
    <w:uiPriority w:val="99"/>
    <w:unhideWhenUsed/>
    <w:rsid w:val="00401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2020-04-06T04:24:00Z</dcterms:created>
  <dcterms:modified xsi:type="dcterms:W3CDTF">2020-04-06T04:25:00Z</dcterms:modified>
</cp:coreProperties>
</file>