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4F6484" w:rsidTr="004F6484">
        <w:trPr>
          <w:trHeight w:val="524"/>
        </w:trPr>
        <w:tc>
          <w:tcPr>
            <w:tcW w:w="9460" w:type="dxa"/>
            <w:gridSpan w:val="5"/>
            <w:hideMark/>
          </w:tcPr>
          <w:p w:rsidR="004F6484" w:rsidRDefault="004F64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F6484" w:rsidRDefault="004F64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F6484" w:rsidRDefault="004F648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F6484" w:rsidRDefault="004F648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01733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F6484" w:rsidTr="004F6484">
        <w:trPr>
          <w:trHeight w:val="524"/>
        </w:trPr>
        <w:tc>
          <w:tcPr>
            <w:tcW w:w="284" w:type="dxa"/>
            <w:vAlign w:val="bottom"/>
            <w:hideMark/>
          </w:tcPr>
          <w:p w:rsidR="004F6484" w:rsidRDefault="004F648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F6484" w:rsidRPr="004F6484" w:rsidRDefault="004F64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  <w:lang w:val="en-US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4F6484" w:rsidRDefault="004F64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F6484" w:rsidRDefault="004F64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F6484" w:rsidRDefault="004F64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F6484" w:rsidTr="004F6484">
        <w:trPr>
          <w:trHeight w:val="130"/>
        </w:trPr>
        <w:tc>
          <w:tcPr>
            <w:tcW w:w="9460" w:type="dxa"/>
            <w:gridSpan w:val="5"/>
          </w:tcPr>
          <w:p w:rsidR="004F6484" w:rsidRDefault="004F648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F6484" w:rsidTr="004F6484">
        <w:tc>
          <w:tcPr>
            <w:tcW w:w="9460" w:type="dxa"/>
            <w:gridSpan w:val="5"/>
          </w:tcPr>
          <w:p w:rsidR="004F6484" w:rsidRDefault="004F648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F6484" w:rsidRDefault="004F648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F6484" w:rsidRDefault="004F648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F6484" w:rsidTr="004F6484">
        <w:tc>
          <w:tcPr>
            <w:tcW w:w="9460" w:type="dxa"/>
            <w:gridSpan w:val="5"/>
            <w:hideMark/>
          </w:tcPr>
          <w:p w:rsidR="004F6484" w:rsidRDefault="004F648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порядок и условия расходования субсидий из областного бюджета, предоставленных бюджету городского округа Верхняя Пышма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в том числе за счет средств, поступивших от публично-правовой компании «Фонд развития территории» и областного бюджета, утвержденный постановлением администрации городского округа Верхняя Пышма от 27.04.2023 № 443 </w:t>
            </w:r>
          </w:p>
        </w:tc>
      </w:tr>
      <w:tr w:rsidR="004F6484" w:rsidTr="004F6484">
        <w:tc>
          <w:tcPr>
            <w:tcW w:w="9460" w:type="dxa"/>
            <w:gridSpan w:val="5"/>
          </w:tcPr>
          <w:p w:rsidR="004F6484" w:rsidRDefault="004F64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F6484" w:rsidRDefault="004F64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F6484" w:rsidRDefault="004F6484" w:rsidP="004F648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статьями 86, 132, 139, 152 Бюджетного кодекса Российской Федерации, статьями 12, 13 Закона Свердловской области </w:t>
      </w:r>
      <w:r>
        <w:rPr>
          <w:rFonts w:ascii="Liberation Serif" w:hAnsi="Liberation Serif"/>
          <w:sz w:val="28"/>
          <w:szCs w:val="28"/>
        </w:rPr>
        <w:br/>
        <w:t xml:space="preserve">от 15 июля 2005 года № 70-ОЗ «Об отдельных межбюджетных трансфертах, предоставляемых из областного бюджета и местных бюджетов в Свердловской области», Приказом Минфина России от 08.04.2020 № 61н «Об утверждении Порядка направления Федеральным казначейством и его территориальными органами представлений о приостановлении операций по счетам в валюте Российской Федерации и иностранных валютах, открытым в подразделениях Центрального банка Российской Федерации и кредитных организациях в нарушение законодательства Российской Федерации, и перевода остатков денежных средств с указанных счетов», пунктом 12 главы 4 региональной адресной программы «Переселение граждан на территории Свердловской области из аварийного жилищного фонда в 2019–2025 годах», </w:t>
      </w:r>
      <w:r>
        <w:rPr>
          <w:rFonts w:ascii="Liberation Serif" w:hAnsi="Liberation Serif"/>
          <w:sz w:val="28"/>
          <w:szCs w:val="28"/>
        </w:rPr>
        <w:br/>
        <w:t xml:space="preserve">утвержденной постановлением Правительства Свердловской области </w:t>
      </w:r>
      <w:r>
        <w:rPr>
          <w:rFonts w:ascii="Liberation Serif" w:hAnsi="Liberation Serif"/>
          <w:sz w:val="28"/>
          <w:szCs w:val="28"/>
        </w:rPr>
        <w:br/>
        <w:t>от 01.04.2019 № 208-ПП, статьей 28 Устава городского округа Верхняя Пышма, в целях реализации мероприятий по переселению граждан из аварийного жилищного фонда городского округа Верхняя Пышма из аварийного жилищного фонда администрация городского округа Верхняя Пышма</w:t>
      </w:r>
    </w:p>
    <w:p w:rsidR="004F6484" w:rsidRDefault="004F6484" w:rsidP="004F648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F6484" w:rsidRDefault="004F6484" w:rsidP="004F648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Порядок и условий расходования субсидий </w:t>
      </w:r>
      <w:r>
        <w:rPr>
          <w:rFonts w:ascii="Liberation Serif" w:hAnsi="Liberation Serif"/>
          <w:sz w:val="28"/>
          <w:szCs w:val="28"/>
        </w:rPr>
        <w:br/>
        <w:t xml:space="preserve">из областного бюджета, предоставленных бюджету городского округа Верхняя Пышма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в том числе за счет средств, </w:t>
      </w:r>
      <w:r>
        <w:rPr>
          <w:rFonts w:ascii="Liberation Serif" w:hAnsi="Liberation Serif"/>
          <w:sz w:val="28"/>
          <w:szCs w:val="28"/>
        </w:rPr>
        <w:lastRenderedPageBreak/>
        <w:t xml:space="preserve">поступивших от публично-правовой компании «Фонд развития территории» и областного бюджета,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27.04.2023 № 443, изложив пункт 5 в следующей редакции:</w:t>
      </w:r>
    </w:p>
    <w:p w:rsidR="004F6484" w:rsidRDefault="004F6484" w:rsidP="004F648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«5. Администрацией расходование Субсидий, предусмотренных Соглашением на реализацию Региональной адресной программы «Переселение граждан на территории Свердловской области из аварийного жилищного фонда в 2019–2025 годах», заключаемых между Министерством строительства и развития инфраструктуры Свердловской области (далее – Министерство) </w:t>
      </w:r>
      <w:r>
        <w:rPr>
          <w:rFonts w:ascii="Liberation Serif" w:hAnsi="Liberation Serif" w:cs="Times New Roman"/>
          <w:sz w:val="28"/>
          <w:szCs w:val="28"/>
        </w:rPr>
        <w:br/>
        <w:t xml:space="preserve">и Администрацией (далее – Соглашение), осуществляется в соответствии </w:t>
      </w:r>
      <w:r>
        <w:rPr>
          <w:rFonts w:ascii="Liberation Serif" w:hAnsi="Liberation Serif" w:cs="Times New Roman"/>
          <w:sz w:val="28"/>
          <w:szCs w:val="28"/>
        </w:rPr>
        <w:br/>
        <w:t xml:space="preserve">с </w:t>
      </w:r>
      <w:hyperlink r:id="rId4" w:history="1">
        <w:r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Liberation Serif" w:hAnsi="Liberation Serif" w:cs="Times New Roman"/>
          <w:sz w:val="28"/>
          <w:szCs w:val="28"/>
        </w:rPr>
        <w:t xml:space="preserve"> Правительства Свердловской области </w:t>
      </w:r>
      <w:r>
        <w:rPr>
          <w:rFonts w:ascii="Liberation Serif" w:hAnsi="Liberation Serif" w:cs="Times New Roman"/>
          <w:sz w:val="28"/>
          <w:szCs w:val="28"/>
        </w:rPr>
        <w:br/>
        <w:t>от 19.04.2019 № 208-ПП на:</w:t>
      </w:r>
    </w:p>
    <w:p w:rsidR="004F6484" w:rsidRDefault="004F6484" w:rsidP="004F648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1) приобретение жилых помещений в многоквартирных домах, а также в жилых домах, указанных в </w:t>
      </w:r>
      <w:hyperlink r:id="rId5" w:history="1">
        <w:r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пункте 2 части 2 статьи 49</w:t>
        </w:r>
      </w:hyperlink>
      <w:r>
        <w:rPr>
          <w:rFonts w:ascii="Liberation Serif" w:hAnsi="Liberation Serif" w:cs="Times New Roman"/>
          <w:sz w:val="28"/>
          <w:szCs w:val="28"/>
        </w:rPr>
        <w:t xml:space="preserve"> Градостроительного кодекса Российской Федерации (в том числе в многоквартирных домах, строительство которых не завершено), и строительство таких домов, в том числе для целей последующего предоставления гражданам жилых помещений по договору социального найма, или договору найма жилого помещения жилищного фонда социального использования, или договору найма жилого помещения маневренного фонда в связи с переселением из аварийного жилищного фонда, путем заключения муниципальных контрактов в соответствии с Федеральным </w:t>
      </w:r>
      <w:hyperlink r:id="rId6" w:history="1">
        <w:r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Liberation Serif" w:hAnsi="Liberation Serif" w:cs="Times New Roman"/>
          <w:sz w:val="28"/>
          <w:szCs w:val="28"/>
        </w:rPr>
        <w:t xml:space="preserve">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4F6484" w:rsidRDefault="004F6484" w:rsidP="004F6484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приобретение жилых помещений на обеспечение мероприятий по переселению граждан из аварийного жилищного фонда путем участия в долевом строительстве многоквартирного дома в городском округе Верхняя Пышма Свердловской области (с условием о расчетах по счетам эскроу), а также при обеспечении следующих условий:</w:t>
      </w:r>
    </w:p>
    <w:p w:rsidR="004F6484" w:rsidRDefault="004F6484" w:rsidP="004F648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а) обеспеченнее целевого и эффективного использования бюджетных средств;</w:t>
      </w:r>
    </w:p>
    <w:p w:rsidR="004F6484" w:rsidRDefault="004F6484" w:rsidP="004F648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б) исполнение контракта по приобретению жилых помещений на обеспечение мероприятий по переселению граждан из аварийного жилищного фонда путем участия в долевом строительстве многоквартирного дома в городском округе Верхняя Пышма, Свердловской области (с условием о расчетах по счетам эскроу);</w:t>
      </w:r>
    </w:p>
    <w:p w:rsidR="004F6484" w:rsidRDefault="004F6484" w:rsidP="004F648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в) осуществление контроля за соблюдением сроков приобретения жилых помещений на обеспечение мероприятий по переселению граждан из аварийного жилищного фонда в соответствии с графиками сроков строительства застройщиком и ввода в эксплуатацию, качеством выполняемых застройщиком работ;</w:t>
      </w:r>
    </w:p>
    <w:p w:rsidR="004F6484" w:rsidRDefault="004F6484" w:rsidP="004F648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г) обеспечение соответствия приобретаемых помещений Требованиям к строящемуся жилью, утвержденным региональной адресной программой «Переселение граждан на территории Свердловской области из аварийного </w:t>
      </w:r>
      <w:r>
        <w:rPr>
          <w:rFonts w:ascii="Liberation Serif" w:hAnsi="Liberation Serif"/>
          <w:sz w:val="28"/>
          <w:szCs w:val="28"/>
        </w:rPr>
        <w:lastRenderedPageBreak/>
        <w:t>жилищного фонда в 2019 - 2025 годах»;</w:t>
      </w:r>
    </w:p>
    <w:p w:rsidR="004F6484" w:rsidRDefault="004F6484" w:rsidP="004F648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д) осуществление приемки жилых помещений на обеспечение мероприятий по переселению граждан из аварийного жилищного фонда путем участия в долевом строительстве многоквартирного дома в городском округе Верхняя Пышма, Свердловской области в соответствии с документацией, учета объемов и стоимости выполненных и оплаченных работ;</w:t>
      </w:r>
    </w:p>
    <w:p w:rsidR="004F6484" w:rsidRDefault="004F6484" w:rsidP="004F648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3) выплату гражданам, в чьей собственности находятся жилые помещения, входящие в аварийный жилищный фонд, возмещения за изымаемые жилые помещения в соответствии с </w:t>
      </w:r>
      <w:hyperlink r:id="rId7" w:history="1">
        <w:r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частью 7 статьи 32</w:t>
        </w:r>
      </w:hyperlink>
      <w:r>
        <w:rPr>
          <w:rFonts w:ascii="Liberation Serif" w:hAnsi="Liberation Serif" w:cs="Times New Roman"/>
          <w:sz w:val="28"/>
          <w:szCs w:val="28"/>
        </w:rPr>
        <w:t xml:space="preserve"> Жилищного кодекса Российской Федерации, путем заключения с собственниками Соглашений о выкупе жилого помещения с выплатой стоимости выкупной цены.</w:t>
      </w:r>
    </w:p>
    <w:p w:rsidR="004F6484" w:rsidRDefault="004F6484" w:rsidP="004F6484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Переселение граждан из аварийного жилищного фонда осуществляется в соответствии со </w:t>
      </w:r>
      <w:hyperlink r:id="rId8" w:history="1">
        <w:r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статьями 32</w:t>
        </w:r>
      </w:hyperlink>
      <w:r>
        <w:rPr>
          <w:rFonts w:ascii="Liberation Serif" w:hAnsi="Liberation Serif" w:cs="Times New Roman"/>
          <w:sz w:val="28"/>
          <w:szCs w:val="28"/>
        </w:rPr>
        <w:t xml:space="preserve"> и </w:t>
      </w:r>
      <w:hyperlink r:id="rId9" w:history="1">
        <w:r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86</w:t>
        </w:r>
      </w:hyperlink>
      <w:r>
        <w:rPr>
          <w:rFonts w:ascii="Liberation Serif" w:hAnsi="Liberation Serif" w:cs="Times New Roman"/>
          <w:sz w:val="28"/>
          <w:szCs w:val="28"/>
        </w:rPr>
        <w:t xml:space="preserve">, </w:t>
      </w:r>
      <w:hyperlink r:id="rId10" w:history="1">
        <w:r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частями 2</w:t>
        </w:r>
      </w:hyperlink>
      <w:r>
        <w:rPr>
          <w:rFonts w:ascii="Liberation Serif" w:hAnsi="Liberation Serif" w:cs="Times New Roman"/>
          <w:sz w:val="28"/>
          <w:szCs w:val="28"/>
        </w:rPr>
        <w:t xml:space="preserve"> и </w:t>
      </w:r>
      <w:hyperlink r:id="rId11" w:history="1">
        <w:r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3 статьи 88</w:t>
        </w:r>
      </w:hyperlink>
      <w:r>
        <w:rPr>
          <w:rFonts w:ascii="Liberation Serif" w:hAnsi="Liberation Serif" w:cs="Times New Roman"/>
          <w:sz w:val="28"/>
          <w:szCs w:val="28"/>
        </w:rPr>
        <w:t xml:space="preserve"> Жилищного кодекса Российской Федерации и </w:t>
      </w:r>
      <w:hyperlink r:id="rId12" w:history="1">
        <w:r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часть 3 статьи 16</w:t>
        </w:r>
      </w:hyperlink>
      <w:r>
        <w:rPr>
          <w:rFonts w:ascii="Liberation Serif" w:hAnsi="Liberation Serif" w:cs="Times New Roman"/>
          <w:sz w:val="28"/>
          <w:szCs w:val="28"/>
        </w:rPr>
        <w:t xml:space="preserve"> Федерального закона </w:t>
      </w:r>
      <w:r>
        <w:rPr>
          <w:rFonts w:ascii="Liberation Serif" w:hAnsi="Liberation Serif" w:cs="Times New Roman"/>
          <w:sz w:val="28"/>
          <w:szCs w:val="28"/>
        </w:rPr>
        <w:br/>
        <w:t>от 21 июля 2007 года № 185-ФЗ.».</w:t>
      </w:r>
    </w:p>
    <w:p w:rsidR="004F6484" w:rsidRDefault="004F6484" w:rsidP="004F648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hyperlink r:id="rId13" w:history="1">
        <w:r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http://www.movp.ru</w:t>
        </w:r>
      </w:hyperlink>
      <w:r>
        <w:rPr>
          <w:rFonts w:ascii="Liberation Serif" w:hAnsi="Liberation Serif"/>
          <w:sz w:val="28"/>
          <w:szCs w:val="28"/>
        </w:rPr>
        <w:t>).</w:t>
      </w:r>
    </w:p>
    <w:p w:rsidR="004F6484" w:rsidRDefault="004F6484" w:rsidP="004F648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F6484" w:rsidRDefault="004F6484" w:rsidP="004F648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F6484" w:rsidTr="004F6484">
        <w:tc>
          <w:tcPr>
            <w:tcW w:w="6237" w:type="dxa"/>
            <w:vAlign w:val="bottom"/>
            <w:hideMark/>
          </w:tcPr>
          <w:p w:rsidR="004F6484" w:rsidRDefault="004F648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F6484" w:rsidRDefault="004F648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514BE" w:rsidRDefault="000514BE"/>
    <w:sectPr w:rsidR="00051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B4"/>
    <w:rsid w:val="000514BE"/>
    <w:rsid w:val="004F6484"/>
    <w:rsid w:val="00C6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E7035-3E71-47E7-A40F-66EB71EC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4F64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D06B93BB3A4A175FFF48CA356EB8FF086EB09F70A3176702B8811CC4E0846A8D48715C720AC50B17AB35C5FFFEB5B09AB33E50F0F62755x7P2K" TargetMode="External"/><Relationship Id="rId13" Type="http://schemas.openxmlformats.org/officeDocument/2006/relationships/hyperlink" Target="http://www.movp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D06B93BB3A4A175FFF48CA356EB8FF086EB09F70A3176702B8811CC4E0846A8D487154720CCC5B41E43499B9A9A6B291B33C59ECxFP7K" TargetMode="External"/><Relationship Id="rId12" Type="http://schemas.openxmlformats.org/officeDocument/2006/relationships/hyperlink" Target="consultantplus://offline/ref=26D06B93BB3A4A175FFF48CA356EB8FF0869B69C75A2176702B8811CC4E0846A8D4871547101935E54F56C96B9B5B8BB86AF3E5BxEP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D06B93BB3A4A175FFF48CA356EB8FF086FB69971A6176702B8811CC4E0846A9F4829507008D90F19BE6394B9xAP8K" TargetMode="External"/><Relationship Id="rId11" Type="http://schemas.openxmlformats.org/officeDocument/2006/relationships/hyperlink" Target="consultantplus://offline/ref=26D06B93BB3A4A175FFF48CA356EB8FF086EB09F70A3176702B8811CC4E0846A8D48715C720AC20A18AB35C5FFFEB5B09AB33E50F0F62755x7P2K" TargetMode="External"/><Relationship Id="rId5" Type="http://schemas.openxmlformats.org/officeDocument/2006/relationships/hyperlink" Target="consultantplus://offline/ref=26D06B93BB3A4A175FFF48CA356EB8FF0869B59B7DA5176702B8811CC4E0846A8D48715E7A0DC00444F125C1B6A9BAAC98A4205BEEF6x2P4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6D06B93BB3A4A175FFF48CA356EB8FF086EB09F70A3176702B8811CC4E0846A8D48715C720AC20A17AB35C5FFFEB5B09AB33E50F0F62755x7P2K" TargetMode="External"/><Relationship Id="rId4" Type="http://schemas.openxmlformats.org/officeDocument/2006/relationships/hyperlink" Target="consultantplus://offline/ref=26D06B93BB3A4A175FFF56C72302E6F50D61EC9676A61B365DEA874B9BB0823FCD087709234E920212A27F94B2B5BAB29AxAPEK" TargetMode="External"/><Relationship Id="rId9" Type="http://schemas.openxmlformats.org/officeDocument/2006/relationships/hyperlink" Target="consultantplus://offline/ref=26D06B93BB3A4A175FFF48CA356EB8FF086EB09F70A3176702B8811CC4E0846A8D48715C720AC20A11AB35C5FFFEB5B09AB33E50F0F62755x7P2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1127</Words>
  <Characters>6424</Characters>
  <Application>Microsoft Office Word</Application>
  <DocSecurity>0</DocSecurity>
  <Lines>53</Lines>
  <Paragraphs>15</Paragraphs>
  <ScaleCrop>false</ScaleCrop>
  <Company/>
  <LinksUpToDate>false</LinksUpToDate>
  <CharactersWithSpaces>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2023-10-02T11:22:00Z</dcterms:created>
  <dcterms:modified xsi:type="dcterms:W3CDTF">2023-10-02T11:23:00Z</dcterms:modified>
</cp:coreProperties>
</file>