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B26C3" w:rsidTr="00CB26C3">
        <w:trPr>
          <w:trHeight w:val="524"/>
        </w:trPr>
        <w:tc>
          <w:tcPr>
            <w:tcW w:w="9460" w:type="dxa"/>
            <w:gridSpan w:val="5"/>
            <w:hideMark/>
          </w:tcPr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26C3" w:rsidRDefault="00CB26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26C3" w:rsidRDefault="00CB26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D3E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26C3" w:rsidTr="00CB26C3">
        <w:trPr>
          <w:trHeight w:val="524"/>
        </w:trPr>
        <w:tc>
          <w:tcPr>
            <w:tcW w:w="284" w:type="dxa"/>
            <w:vAlign w:val="bottom"/>
            <w:hideMark/>
          </w:tcPr>
          <w:p w:rsidR="00CB26C3" w:rsidRDefault="00CB26C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26C3" w:rsidRDefault="00CB26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26C3" w:rsidTr="00CB26C3">
        <w:trPr>
          <w:trHeight w:val="130"/>
        </w:trPr>
        <w:tc>
          <w:tcPr>
            <w:tcW w:w="9460" w:type="dxa"/>
            <w:gridSpan w:val="5"/>
          </w:tcPr>
          <w:p w:rsidR="00CB26C3" w:rsidRDefault="00CB26C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26C3" w:rsidTr="00CB26C3">
        <w:tc>
          <w:tcPr>
            <w:tcW w:w="9460" w:type="dxa"/>
            <w:gridSpan w:val="5"/>
          </w:tcPr>
          <w:p w:rsidR="00CB26C3" w:rsidRDefault="00CB26C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26C3" w:rsidRDefault="00CB26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B26C3" w:rsidRDefault="00CB26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26C3" w:rsidTr="00CB26C3">
        <w:tc>
          <w:tcPr>
            <w:tcW w:w="9460" w:type="dxa"/>
            <w:gridSpan w:val="5"/>
            <w:hideMark/>
          </w:tcPr>
          <w:p w:rsidR="00CB26C3" w:rsidRDefault="00CB26C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утвержденный постановлением администрации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от 31.05.2021 № 446 </w:t>
            </w:r>
          </w:p>
        </w:tc>
      </w:tr>
      <w:tr w:rsidR="00CB26C3" w:rsidTr="00CB26C3">
        <w:tc>
          <w:tcPr>
            <w:tcW w:w="9460" w:type="dxa"/>
            <w:gridSpan w:val="5"/>
          </w:tcPr>
          <w:p w:rsidR="00CB26C3" w:rsidRDefault="00CB26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26C3" w:rsidRDefault="00CB26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пунктом 2 статьи 78 Бюджетного кодекса </w:t>
      </w:r>
      <w:r>
        <w:rPr>
          <w:rFonts w:ascii="Liberation Serif" w:hAnsi="Liberation Serif"/>
          <w:sz w:val="28"/>
          <w:szCs w:val="26"/>
        </w:rPr>
        <w:br/>
        <w:t xml:space="preserve">Российской Федерации, статьей 16 Федерального закона </w:t>
      </w:r>
      <w:r>
        <w:rPr>
          <w:rFonts w:ascii="Liberation Serif" w:hAnsi="Liberation Serif"/>
          <w:sz w:val="28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руководствуясь частью 2 пункта 3 постановления Правительства Российской Федерации </w:t>
      </w:r>
      <w:r>
        <w:rPr>
          <w:rFonts w:ascii="Liberation Serif" w:hAnsi="Liberation Serif"/>
          <w:sz w:val="28"/>
          <w:szCs w:val="26"/>
        </w:rPr>
        <w:br/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в целях реализации мероприятий подпрограммы № 1 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 Верхняя Пышма </w:t>
      </w:r>
    </w:p>
    <w:p w:rsidR="00CB26C3" w:rsidRDefault="00CB26C3" w:rsidP="00CB26C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B26C3" w:rsidRDefault="00CB26C3" w:rsidP="00CB26C3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1. Внести в Порядок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утвержденный постановлением администрации городского округа Верхняя Пышма от 31.05.2021 № 446, следующие изменения: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>1) изложить</w:t>
      </w:r>
      <w:r>
        <w:rPr>
          <w:sz w:val="28"/>
          <w:szCs w:val="26"/>
        </w:rPr>
        <w:t xml:space="preserve"> а</w:t>
      </w:r>
      <w:r>
        <w:rPr>
          <w:rFonts w:ascii="Liberation Serif" w:hAnsi="Liberation Serif"/>
          <w:sz w:val="28"/>
          <w:szCs w:val="26"/>
        </w:rPr>
        <w:t>бзац 1 пункта 2.2 в следующей редакции: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«2.2. Объявление о проведении отбора (далее – объявление) не ранее чем за 10 календарных дней до начала приема заявок размещается в информационно-телекоммуникационной сети «Интернет» на официальном сайте Администрации http://movp.ru.»;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изложить абзац 3 пункта 2.2 в следующей редакции: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«сроки проведения отбора (дата начала подачи или окончания приема заявок участников отбора), которые не могут быть ранее 10-го календарного дня, следующего за днем размещения объявления о проведении отбора»;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3) изложить абзац 1 пункта 2.4</w:t>
      </w:r>
      <w:r>
        <w:rPr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в следующей редакции: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«2.4. Требования, которым должны соответствовать участники отбора на дату не ранее, чем за 30 календарных дней до дня подачи заявки:»;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4) изложить подпункт 5 пункта 2.4 в следующей редакции: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«5) участник отбора не является иностранным юридическим лицом, </w:t>
      </w:r>
      <w:r>
        <w:rPr>
          <w:rFonts w:ascii="Liberation Serif" w:hAnsi="Liberation Serif"/>
          <w:sz w:val="28"/>
          <w:szCs w:val="26"/>
        </w:rPr>
        <w:br/>
        <w:t xml:space="preserve">в том числе местом регистрации которого является государство </w:t>
      </w:r>
      <w:r>
        <w:rPr>
          <w:rFonts w:ascii="Liberation Serif" w:hAnsi="Liberation Serif"/>
          <w:sz w:val="28"/>
          <w:szCs w:val="26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rFonts w:ascii="Liberation Serif" w:hAnsi="Liberation Serif"/>
          <w:sz w:val="28"/>
          <w:szCs w:val="26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>
        <w:rPr>
          <w:rFonts w:ascii="Liberation Serif" w:hAnsi="Liberation Serif"/>
          <w:sz w:val="28"/>
          <w:szCs w:val="26"/>
        </w:rPr>
        <w:br/>
        <w:t xml:space="preserve">в уставном (складочном) капитале которого доля прямого или косвенного </w:t>
      </w:r>
      <w:r>
        <w:rPr>
          <w:rFonts w:ascii="Liberation Serif" w:hAnsi="Liberation Serif"/>
          <w:sz w:val="28"/>
          <w:szCs w:val="26"/>
        </w:rPr>
        <w:br/>
        <w:t xml:space="preserve">(через третьих лиц) участия офшорных компаний в совокупности превышает 25 процентов (если иное не предусмотрено законодательством </w:t>
      </w:r>
      <w:r>
        <w:rPr>
          <w:rFonts w:ascii="Liberation Serif" w:hAnsi="Liberation Serif"/>
          <w:sz w:val="28"/>
          <w:szCs w:val="26"/>
        </w:rPr>
        <w:br/>
        <w:t xml:space="preserve">Российской Федерации). При расчете доли участия офшорных компаний в капитале российских юридических лиц не учитывается прямое </w:t>
      </w:r>
      <w:r>
        <w:rPr>
          <w:rFonts w:ascii="Liberation Serif" w:hAnsi="Liberation Serif"/>
          <w:sz w:val="28"/>
          <w:szCs w:val="26"/>
        </w:rPr>
        <w:br/>
        <w:t xml:space="preserve">и (или) косвенное участие офшорных компаний в капитале </w:t>
      </w:r>
      <w:r>
        <w:rPr>
          <w:rFonts w:ascii="Liberation Serif" w:hAnsi="Liberation Serif"/>
          <w:sz w:val="28"/>
          <w:szCs w:val="26"/>
        </w:rPr>
        <w:br/>
        <w:t xml:space="preserve">публичных акционерных обществ (в том числе со статусом международной компании), акции которых обращаются на организованных </w:t>
      </w:r>
      <w:r>
        <w:rPr>
          <w:rFonts w:ascii="Liberation Serif" w:hAnsi="Liberation Serif"/>
          <w:sz w:val="28"/>
          <w:szCs w:val="26"/>
        </w:rPr>
        <w:br/>
        <w:t xml:space="preserve">торгах в Российской Федерации, а также косвенное участие таких </w:t>
      </w:r>
      <w:r>
        <w:rPr>
          <w:rFonts w:ascii="Liberation Serif" w:hAnsi="Liberation Serif"/>
          <w:sz w:val="28"/>
          <w:szCs w:val="26"/>
        </w:rPr>
        <w:br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5) дополнить пункт 2.4 подпунктом 7 следующего содержания: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«7) участник отбора не находится в перечне организаций </w:t>
      </w:r>
      <w:r>
        <w:rPr>
          <w:rFonts w:ascii="Liberation Serif" w:hAnsi="Liberation Serif"/>
          <w:sz w:val="28"/>
          <w:szCs w:val="26"/>
        </w:rPr>
        <w:br/>
        <w:t xml:space="preserve">и физических лиц, в отношении которых имеются сведения об их </w:t>
      </w:r>
      <w:r>
        <w:rPr>
          <w:rFonts w:ascii="Liberation Serif" w:hAnsi="Liberation Serif"/>
          <w:sz w:val="28"/>
          <w:szCs w:val="26"/>
        </w:rPr>
        <w:br/>
        <w:t xml:space="preserve">причастности к экстремистской деятельности или терроризму, либо </w:t>
      </w:r>
      <w:r>
        <w:rPr>
          <w:rFonts w:ascii="Liberation Serif" w:hAnsi="Liberation Serif"/>
          <w:sz w:val="28"/>
          <w:szCs w:val="26"/>
        </w:rPr>
        <w:br/>
        <w:t>в перечне организаций и физических лиц, в отношении которых имеются сведения об их причастности к распространению оружия массового уничтожения.».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6"/>
        </w:rPr>
        <w:t>Ряжкину</w:t>
      </w:r>
      <w:proofErr w:type="spellEnd"/>
      <w:r>
        <w:rPr>
          <w:rFonts w:ascii="Liberation Serif" w:hAnsi="Liberation Serif"/>
          <w:sz w:val="28"/>
          <w:szCs w:val="26"/>
        </w:rPr>
        <w:t xml:space="preserve"> М.С.</w:t>
      </w:r>
    </w:p>
    <w:p w:rsidR="00CB26C3" w:rsidRDefault="00CB26C3" w:rsidP="00CB26C3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4.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6"/>
        </w:rPr>
        <w:lastRenderedPageBreak/>
        <w:t>Верхняя Пышма (www.верхняяпышма-право.рф), разместить на официальном сайте городского округа Верхняя Пышма (https://movp.ru/).</w:t>
      </w: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B26C3" w:rsidRDefault="00CB26C3" w:rsidP="00CB26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B26C3" w:rsidTr="00CB26C3">
        <w:tc>
          <w:tcPr>
            <w:tcW w:w="6237" w:type="dxa"/>
            <w:vAlign w:val="bottom"/>
            <w:hideMark/>
          </w:tcPr>
          <w:p w:rsidR="00CB26C3" w:rsidRDefault="00CB26C3">
            <w:pPr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B26C3" w:rsidRDefault="00CB26C3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52620D" w:rsidRDefault="0052620D"/>
    <w:sectPr w:rsidR="0052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E"/>
    <w:rsid w:val="0052620D"/>
    <w:rsid w:val="008C15CE"/>
    <w:rsid w:val="00C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E9AE-4D01-4A4B-B1E4-031B9DD7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2023-10-10T10:20:00Z</dcterms:created>
  <dcterms:modified xsi:type="dcterms:W3CDTF">2023-10-10T10:20:00Z</dcterms:modified>
</cp:coreProperties>
</file>