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CB716A" w:rsidRPr="0013051B" w:rsidTr="00EB02E3">
        <w:trPr>
          <w:trHeight w:val="524"/>
        </w:trPr>
        <w:tc>
          <w:tcPr>
            <w:tcW w:w="9460" w:type="dxa"/>
            <w:gridSpan w:val="5"/>
          </w:tcPr>
          <w:p w:rsidR="00CB716A" w:rsidRPr="0013051B" w:rsidRDefault="00CB716A" w:rsidP="00EB02E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B716A" w:rsidRPr="0013051B" w:rsidRDefault="00CB716A" w:rsidP="00EB02E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B716A" w:rsidRPr="0013051B" w:rsidRDefault="00CB716A" w:rsidP="00EB02E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B716A" w:rsidRPr="0013051B" w:rsidRDefault="00CB716A" w:rsidP="00EB02E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A1656B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54ADC9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B716A" w:rsidRPr="0013051B" w:rsidTr="00EB02E3">
        <w:trPr>
          <w:trHeight w:val="524"/>
        </w:trPr>
        <w:tc>
          <w:tcPr>
            <w:tcW w:w="284" w:type="dxa"/>
            <w:vAlign w:val="bottom"/>
          </w:tcPr>
          <w:p w:rsidR="00CB716A" w:rsidRPr="0013051B" w:rsidRDefault="00CB716A" w:rsidP="00EB02E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B716A" w:rsidRPr="0013051B" w:rsidRDefault="00CB716A" w:rsidP="00EB02E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11.10.2023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CB716A" w:rsidRPr="0013051B" w:rsidRDefault="00CB716A" w:rsidP="00EB02E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B716A" w:rsidRPr="0013051B" w:rsidRDefault="00CB716A" w:rsidP="00EB02E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1245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B716A" w:rsidRPr="0013051B" w:rsidRDefault="00CB716A" w:rsidP="00EB02E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B716A" w:rsidRPr="0013051B" w:rsidTr="00EB02E3">
        <w:trPr>
          <w:trHeight w:val="130"/>
        </w:trPr>
        <w:tc>
          <w:tcPr>
            <w:tcW w:w="9460" w:type="dxa"/>
            <w:gridSpan w:val="5"/>
          </w:tcPr>
          <w:p w:rsidR="00CB716A" w:rsidRPr="0013051B" w:rsidRDefault="00CB716A" w:rsidP="00EB02E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B716A" w:rsidRPr="0013051B" w:rsidTr="00EB02E3">
        <w:tc>
          <w:tcPr>
            <w:tcW w:w="9460" w:type="dxa"/>
            <w:gridSpan w:val="5"/>
          </w:tcPr>
          <w:p w:rsidR="00CB716A" w:rsidRPr="0013051B" w:rsidRDefault="00CB716A" w:rsidP="00EB02E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B716A" w:rsidRPr="0013051B" w:rsidRDefault="00CB716A" w:rsidP="00EB02E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B716A" w:rsidRPr="0013051B" w:rsidRDefault="00CB716A" w:rsidP="00EB02E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B716A" w:rsidRPr="0013051B" w:rsidTr="00EB02E3">
        <w:tc>
          <w:tcPr>
            <w:tcW w:w="9460" w:type="dxa"/>
            <w:gridSpan w:val="5"/>
          </w:tcPr>
          <w:p w:rsidR="00CB716A" w:rsidRPr="0013051B" w:rsidRDefault="00CB716A" w:rsidP="00EB02E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Порядок предоставления субсидии сельскохозяйственным товаропроизводителям городского округа Верхняя Пышма на возмещение части затрат, связанных с участием в выставках (ярмарках), конкурсах сельскохозяйственной продукции, утвержденный постановлением администрации городского округа Верхняя Пышма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от 31.05.2021 № 446 </w:t>
            </w:r>
          </w:p>
        </w:tc>
      </w:tr>
      <w:tr w:rsidR="00CB716A" w:rsidRPr="0013051B" w:rsidTr="00EB02E3">
        <w:tc>
          <w:tcPr>
            <w:tcW w:w="9460" w:type="dxa"/>
            <w:gridSpan w:val="5"/>
          </w:tcPr>
          <w:p w:rsidR="00CB716A" w:rsidRPr="0013051B" w:rsidRDefault="00CB716A" w:rsidP="00EB02E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B716A" w:rsidRPr="0013051B" w:rsidRDefault="00CB716A" w:rsidP="00EB02E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B716A" w:rsidRPr="005623BE" w:rsidRDefault="00CB716A" w:rsidP="00CB716A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 w:rsidRPr="007412ED">
        <w:rPr>
          <w:rFonts w:ascii="Liberation Serif" w:hAnsi="Liberation Serif"/>
          <w:sz w:val="28"/>
          <w:szCs w:val="26"/>
        </w:rPr>
        <w:t xml:space="preserve">В соответствии с пунктом 2 статьи 78 Бюджетного кодекса </w:t>
      </w:r>
      <w:r>
        <w:rPr>
          <w:rFonts w:ascii="Liberation Serif" w:hAnsi="Liberation Serif"/>
          <w:sz w:val="28"/>
          <w:szCs w:val="26"/>
        </w:rPr>
        <w:br/>
      </w:r>
      <w:r w:rsidRPr="007412ED">
        <w:rPr>
          <w:rFonts w:ascii="Liberation Serif" w:hAnsi="Liberation Serif"/>
          <w:sz w:val="28"/>
          <w:szCs w:val="26"/>
        </w:rPr>
        <w:t xml:space="preserve">Российской Федерации, статьей 16 Федерального закона </w:t>
      </w:r>
      <w:r>
        <w:rPr>
          <w:rFonts w:ascii="Liberation Serif" w:hAnsi="Liberation Serif"/>
          <w:sz w:val="28"/>
          <w:szCs w:val="26"/>
        </w:rPr>
        <w:br/>
      </w:r>
      <w:r w:rsidRPr="007412ED">
        <w:rPr>
          <w:rFonts w:ascii="Liberation Serif" w:hAnsi="Liberation Serif"/>
          <w:sz w:val="28"/>
          <w:szCs w:val="26"/>
        </w:rPr>
        <w:t xml:space="preserve">от </w:t>
      </w:r>
      <w:r w:rsidRPr="005623BE">
        <w:rPr>
          <w:rFonts w:ascii="Liberation Serif" w:hAnsi="Liberation Serif"/>
          <w:sz w:val="28"/>
          <w:szCs w:val="26"/>
        </w:rPr>
        <w:t>0</w:t>
      </w:r>
      <w:r w:rsidRPr="007412ED">
        <w:rPr>
          <w:rFonts w:ascii="Liberation Serif" w:hAnsi="Liberation Serif"/>
          <w:sz w:val="28"/>
          <w:szCs w:val="26"/>
        </w:rPr>
        <w:t xml:space="preserve">6 октября 2003 года № 131-ФЗ «Об общих принципах организации местного самоуправления в Российской Федерации», руководствуясь частью 2 пункта 3 постановления Правительства Российской Федерации </w:t>
      </w:r>
      <w:r>
        <w:rPr>
          <w:rFonts w:ascii="Liberation Serif" w:hAnsi="Liberation Serif"/>
          <w:sz w:val="28"/>
          <w:szCs w:val="26"/>
        </w:rPr>
        <w:br/>
      </w:r>
      <w:r w:rsidRPr="007412ED">
        <w:rPr>
          <w:rFonts w:ascii="Liberation Serif" w:hAnsi="Liberation Serif"/>
          <w:sz w:val="28"/>
          <w:szCs w:val="26"/>
        </w:rPr>
        <w:t>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Уставом городского округа Верхняя Пышма, в целях реализации мероприятий подпрограммы № 1 «Развитие местного самоуправления на территории городского округа Верхняя Пышма до 2024 года» муниципальной программы «Совершенствование социально-экономической политики на территории городского округа Верхняя Пышма до 2024 года», утвержденной постановлением администрации городского округа Верхняя Пышма от 30.09.2014 № 1706, администрация городского округа</w:t>
      </w:r>
      <w:r w:rsidRPr="005623BE">
        <w:rPr>
          <w:rFonts w:ascii="Liberation Serif" w:hAnsi="Liberation Serif"/>
          <w:sz w:val="28"/>
          <w:szCs w:val="26"/>
        </w:rPr>
        <w:t xml:space="preserve"> </w:t>
      </w:r>
      <w:r>
        <w:rPr>
          <w:rFonts w:ascii="Liberation Serif" w:hAnsi="Liberation Serif"/>
          <w:sz w:val="28"/>
          <w:szCs w:val="26"/>
        </w:rPr>
        <w:t xml:space="preserve">Верхняя Пышма </w:t>
      </w:r>
    </w:p>
    <w:p w:rsidR="00CB716A" w:rsidRPr="0013051B" w:rsidRDefault="00CB716A" w:rsidP="00CB716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CB716A" w:rsidRPr="007412ED" w:rsidRDefault="00CB716A" w:rsidP="00CB716A">
      <w:pPr>
        <w:suppressAutoHyphens/>
        <w:ind w:firstLine="709"/>
        <w:jc w:val="both"/>
        <w:rPr>
          <w:rFonts w:ascii="Liberation Serif" w:hAnsi="Liberation Serif"/>
          <w:sz w:val="28"/>
          <w:szCs w:val="26"/>
        </w:rPr>
      </w:pPr>
      <w:r w:rsidRPr="007412ED">
        <w:rPr>
          <w:rFonts w:ascii="Liberation Serif" w:hAnsi="Liberation Serif"/>
          <w:sz w:val="28"/>
          <w:szCs w:val="26"/>
        </w:rPr>
        <w:t>1. Внести в Порядок предоставления субсидии сельскохозяйственным товаропроизводителям городского округа Верхняя Пышма на возмещение части затрат, связанных с участием в выставках (ярмарках), конкурсах сельскохозяйственной продукции, утвержденный постановлением администрации городского округа Верхняя Пышма от 31.05.2021 № 446, следующие изменения:</w:t>
      </w:r>
    </w:p>
    <w:p w:rsidR="00CB716A" w:rsidRPr="007412ED" w:rsidRDefault="00CB716A" w:rsidP="00CB716A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 w:rsidRPr="007412ED">
        <w:rPr>
          <w:rFonts w:ascii="Liberation Serif" w:hAnsi="Liberation Serif"/>
          <w:sz w:val="28"/>
          <w:szCs w:val="26"/>
        </w:rPr>
        <w:t>1) изложить</w:t>
      </w:r>
      <w:r w:rsidRPr="007412ED">
        <w:rPr>
          <w:sz w:val="28"/>
          <w:szCs w:val="26"/>
        </w:rPr>
        <w:t xml:space="preserve"> а</w:t>
      </w:r>
      <w:r w:rsidRPr="007412ED">
        <w:rPr>
          <w:rFonts w:ascii="Liberation Serif" w:hAnsi="Liberation Serif"/>
          <w:sz w:val="28"/>
          <w:szCs w:val="26"/>
        </w:rPr>
        <w:t>бзац 1 пункта 2.2 в следующей редакции:</w:t>
      </w:r>
    </w:p>
    <w:p w:rsidR="00CB716A" w:rsidRPr="007412ED" w:rsidRDefault="00CB716A" w:rsidP="00CB716A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 w:rsidRPr="007412ED">
        <w:rPr>
          <w:rFonts w:ascii="Liberation Serif" w:hAnsi="Liberation Serif"/>
          <w:sz w:val="28"/>
          <w:szCs w:val="26"/>
        </w:rPr>
        <w:lastRenderedPageBreak/>
        <w:t>«2.2. Объявление о проведении отбора (далее – объявление) не ранее чем за 10 календарных дней до начала приема заявок размещается в информационно-телекоммуникационной сети «Интернет» на официальном сайте Администрации http://movp.ru.»;</w:t>
      </w:r>
    </w:p>
    <w:p w:rsidR="00CB716A" w:rsidRPr="007412ED" w:rsidRDefault="00CB716A" w:rsidP="00CB716A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 w:rsidRPr="007412ED">
        <w:rPr>
          <w:rFonts w:ascii="Liberation Serif" w:hAnsi="Liberation Serif"/>
          <w:sz w:val="28"/>
          <w:szCs w:val="26"/>
        </w:rPr>
        <w:t>2) изложить абзац 3 пункта 2.2 в следующей редакции:</w:t>
      </w:r>
    </w:p>
    <w:p w:rsidR="00CB716A" w:rsidRPr="007412ED" w:rsidRDefault="00CB716A" w:rsidP="00CB716A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 w:rsidRPr="007412ED">
        <w:rPr>
          <w:rFonts w:ascii="Liberation Serif" w:hAnsi="Liberation Serif"/>
          <w:sz w:val="28"/>
          <w:szCs w:val="26"/>
        </w:rPr>
        <w:t>«сроки проведения отбора (дата начала подачи или окончания приема заявок участников отбора), которые не могут быть ранее 10-го календарного дня, следующего за днем размещения объявления о проведении отбора»;</w:t>
      </w:r>
    </w:p>
    <w:p w:rsidR="00CB716A" w:rsidRPr="007412ED" w:rsidRDefault="00CB716A" w:rsidP="00CB716A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 w:rsidRPr="007412ED">
        <w:rPr>
          <w:rFonts w:ascii="Liberation Serif" w:hAnsi="Liberation Serif"/>
          <w:sz w:val="28"/>
          <w:szCs w:val="26"/>
        </w:rPr>
        <w:t>3) изложить абзац 1 пункта 2.4</w:t>
      </w:r>
      <w:r w:rsidRPr="007412ED">
        <w:rPr>
          <w:sz w:val="28"/>
          <w:szCs w:val="26"/>
        </w:rPr>
        <w:t xml:space="preserve"> </w:t>
      </w:r>
      <w:r w:rsidRPr="007412ED">
        <w:rPr>
          <w:rFonts w:ascii="Liberation Serif" w:hAnsi="Liberation Serif"/>
          <w:sz w:val="28"/>
          <w:szCs w:val="26"/>
        </w:rPr>
        <w:t>в следующей редакции:</w:t>
      </w:r>
    </w:p>
    <w:p w:rsidR="00CB716A" w:rsidRPr="007412ED" w:rsidRDefault="00CB716A" w:rsidP="00CB716A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 w:rsidRPr="007412ED">
        <w:rPr>
          <w:rFonts w:ascii="Liberation Serif" w:hAnsi="Liberation Serif"/>
          <w:sz w:val="28"/>
          <w:szCs w:val="26"/>
        </w:rPr>
        <w:t>«2.4. Требования, которым должны соответствовать участники отбора на дату не ранее, чем за 30 календарных дней до дня подачи заявки:»;</w:t>
      </w:r>
    </w:p>
    <w:p w:rsidR="00CB716A" w:rsidRPr="007412ED" w:rsidRDefault="00CB716A" w:rsidP="00CB716A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 w:rsidRPr="007412ED">
        <w:rPr>
          <w:rFonts w:ascii="Liberation Serif" w:hAnsi="Liberation Serif"/>
          <w:sz w:val="28"/>
          <w:szCs w:val="26"/>
        </w:rPr>
        <w:t>4) изложить подпункт 5 пункта 2.4 в следующей редакции:</w:t>
      </w:r>
    </w:p>
    <w:p w:rsidR="00CB716A" w:rsidRPr="007412ED" w:rsidRDefault="00CB716A" w:rsidP="00CB716A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 w:rsidRPr="007412ED">
        <w:rPr>
          <w:rFonts w:ascii="Liberation Serif" w:hAnsi="Liberation Serif"/>
          <w:sz w:val="28"/>
          <w:szCs w:val="26"/>
        </w:rPr>
        <w:t xml:space="preserve">«5) участник отбора не является иностранным юридическим лицом, </w:t>
      </w:r>
      <w:r>
        <w:rPr>
          <w:rFonts w:ascii="Liberation Serif" w:hAnsi="Liberation Serif"/>
          <w:sz w:val="28"/>
          <w:szCs w:val="26"/>
        </w:rPr>
        <w:br/>
      </w:r>
      <w:r w:rsidRPr="007412ED">
        <w:rPr>
          <w:rFonts w:ascii="Liberation Serif" w:hAnsi="Liberation Serif"/>
          <w:sz w:val="28"/>
          <w:szCs w:val="26"/>
        </w:rPr>
        <w:t xml:space="preserve">в том числе местом регистрации которого является государство </w:t>
      </w:r>
      <w:r>
        <w:rPr>
          <w:rFonts w:ascii="Liberation Serif" w:hAnsi="Liberation Serif"/>
          <w:sz w:val="28"/>
          <w:szCs w:val="26"/>
        </w:rPr>
        <w:br/>
      </w:r>
      <w:r w:rsidRPr="007412ED">
        <w:rPr>
          <w:rFonts w:ascii="Liberation Serif" w:hAnsi="Liberation Serif"/>
          <w:sz w:val="28"/>
          <w:szCs w:val="26"/>
        </w:rPr>
        <w:t xml:space="preserve">или территория, включенные в утверждаемый Министерством финансов Российской Федерации перечень государств и территорий, используемых </w:t>
      </w:r>
      <w:r>
        <w:rPr>
          <w:rFonts w:ascii="Liberation Serif" w:hAnsi="Liberation Serif"/>
          <w:sz w:val="28"/>
          <w:szCs w:val="26"/>
        </w:rPr>
        <w:br/>
      </w:r>
      <w:r w:rsidRPr="007412ED">
        <w:rPr>
          <w:rFonts w:ascii="Liberation Serif" w:hAnsi="Liberation Serif"/>
          <w:sz w:val="28"/>
          <w:szCs w:val="26"/>
        </w:rPr>
        <w:t xml:space="preserve">для промежуточного (офшорного) владения активами в Российской Федерации (далее </w:t>
      </w:r>
      <w:r>
        <w:rPr>
          <w:rFonts w:ascii="Liberation Serif" w:hAnsi="Liberation Serif"/>
          <w:sz w:val="28"/>
          <w:szCs w:val="26"/>
        </w:rPr>
        <w:t>–</w:t>
      </w:r>
      <w:r w:rsidRPr="007412ED">
        <w:rPr>
          <w:rFonts w:ascii="Liberation Serif" w:hAnsi="Liberation Serif"/>
          <w:sz w:val="28"/>
          <w:szCs w:val="26"/>
        </w:rPr>
        <w:t xml:space="preserve"> офшорные компании), а также российским юридическим лицом, </w:t>
      </w:r>
      <w:r>
        <w:rPr>
          <w:rFonts w:ascii="Liberation Serif" w:hAnsi="Liberation Serif"/>
          <w:sz w:val="28"/>
          <w:szCs w:val="26"/>
        </w:rPr>
        <w:br/>
      </w:r>
      <w:r w:rsidRPr="007412ED">
        <w:rPr>
          <w:rFonts w:ascii="Liberation Serif" w:hAnsi="Liberation Serif"/>
          <w:sz w:val="28"/>
          <w:szCs w:val="26"/>
        </w:rPr>
        <w:t xml:space="preserve">в уставном (складочном) капитале которого доля прямого или косвенного </w:t>
      </w:r>
      <w:r>
        <w:rPr>
          <w:rFonts w:ascii="Liberation Serif" w:hAnsi="Liberation Serif"/>
          <w:sz w:val="28"/>
          <w:szCs w:val="26"/>
        </w:rPr>
        <w:br/>
      </w:r>
      <w:r w:rsidRPr="007412ED">
        <w:rPr>
          <w:rFonts w:ascii="Liberation Serif" w:hAnsi="Liberation Serif"/>
          <w:sz w:val="28"/>
          <w:szCs w:val="26"/>
        </w:rPr>
        <w:t xml:space="preserve">(через третьих лиц) участия офшорных компаний в совокупности превышает 25 процентов (если иное не предусмотрено законодательством </w:t>
      </w:r>
      <w:r>
        <w:rPr>
          <w:rFonts w:ascii="Liberation Serif" w:hAnsi="Liberation Serif"/>
          <w:sz w:val="28"/>
          <w:szCs w:val="26"/>
        </w:rPr>
        <w:br/>
      </w:r>
      <w:r w:rsidRPr="007412ED">
        <w:rPr>
          <w:rFonts w:ascii="Liberation Serif" w:hAnsi="Liberation Serif"/>
          <w:sz w:val="28"/>
          <w:szCs w:val="26"/>
        </w:rPr>
        <w:t xml:space="preserve">Российской Федерации). При расчете доли участия офшорных компаний в капитале российских юридических лиц не учитывается прямое </w:t>
      </w:r>
      <w:r>
        <w:rPr>
          <w:rFonts w:ascii="Liberation Serif" w:hAnsi="Liberation Serif"/>
          <w:sz w:val="28"/>
          <w:szCs w:val="26"/>
        </w:rPr>
        <w:br/>
      </w:r>
      <w:r w:rsidRPr="007412ED">
        <w:rPr>
          <w:rFonts w:ascii="Liberation Serif" w:hAnsi="Liberation Serif"/>
          <w:sz w:val="28"/>
          <w:szCs w:val="26"/>
        </w:rPr>
        <w:t xml:space="preserve">и (или) косвенное участие офшорных компаний в капитале </w:t>
      </w:r>
      <w:r>
        <w:rPr>
          <w:rFonts w:ascii="Liberation Serif" w:hAnsi="Liberation Serif"/>
          <w:sz w:val="28"/>
          <w:szCs w:val="26"/>
        </w:rPr>
        <w:br/>
      </w:r>
      <w:r w:rsidRPr="007412ED">
        <w:rPr>
          <w:rFonts w:ascii="Liberation Serif" w:hAnsi="Liberation Serif"/>
          <w:sz w:val="28"/>
          <w:szCs w:val="26"/>
        </w:rPr>
        <w:t xml:space="preserve">публичных акционерных обществ (в том числе со статусом международной компании), акции которых обращаются на организованных </w:t>
      </w:r>
      <w:r>
        <w:rPr>
          <w:rFonts w:ascii="Liberation Serif" w:hAnsi="Liberation Serif"/>
          <w:sz w:val="28"/>
          <w:szCs w:val="26"/>
        </w:rPr>
        <w:br/>
      </w:r>
      <w:r w:rsidRPr="007412ED">
        <w:rPr>
          <w:rFonts w:ascii="Liberation Serif" w:hAnsi="Liberation Serif"/>
          <w:sz w:val="28"/>
          <w:szCs w:val="26"/>
        </w:rPr>
        <w:t xml:space="preserve">торгах в Российской Федерации, а также косвенное участие таких </w:t>
      </w:r>
      <w:r>
        <w:rPr>
          <w:rFonts w:ascii="Liberation Serif" w:hAnsi="Liberation Serif"/>
          <w:sz w:val="28"/>
          <w:szCs w:val="26"/>
        </w:rPr>
        <w:br/>
      </w:r>
      <w:r w:rsidRPr="007412ED">
        <w:rPr>
          <w:rFonts w:ascii="Liberation Serif" w:hAnsi="Liberation Serif"/>
          <w:sz w:val="28"/>
          <w:szCs w:val="26"/>
        </w:rPr>
        <w:t>офшорных компаний в капитале других российских юридических лиц, реализованное через участие в капитале указанных публичных акционерных обществ;»;</w:t>
      </w:r>
    </w:p>
    <w:p w:rsidR="00CB716A" w:rsidRPr="007412ED" w:rsidRDefault="00CB716A" w:rsidP="00CB716A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 w:rsidRPr="007412ED">
        <w:rPr>
          <w:rFonts w:ascii="Liberation Serif" w:hAnsi="Liberation Serif"/>
          <w:sz w:val="28"/>
          <w:szCs w:val="26"/>
        </w:rPr>
        <w:t>5) дополнить пункт 2.4 подпунктом 7 следующего содержания:</w:t>
      </w:r>
    </w:p>
    <w:p w:rsidR="00CB716A" w:rsidRDefault="00CB716A" w:rsidP="00CB716A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 w:rsidRPr="007412ED">
        <w:rPr>
          <w:rFonts w:ascii="Liberation Serif" w:hAnsi="Liberation Serif"/>
          <w:sz w:val="28"/>
          <w:szCs w:val="26"/>
        </w:rPr>
        <w:t xml:space="preserve">«7) участник отбора не находится в перечне организаций </w:t>
      </w:r>
      <w:r>
        <w:rPr>
          <w:rFonts w:ascii="Liberation Serif" w:hAnsi="Liberation Serif"/>
          <w:sz w:val="28"/>
          <w:szCs w:val="26"/>
        </w:rPr>
        <w:br/>
      </w:r>
      <w:r w:rsidRPr="007412ED">
        <w:rPr>
          <w:rFonts w:ascii="Liberation Serif" w:hAnsi="Liberation Serif"/>
          <w:sz w:val="28"/>
          <w:szCs w:val="26"/>
        </w:rPr>
        <w:t xml:space="preserve">и физических лиц, в отношении которых имеются сведения об их </w:t>
      </w:r>
      <w:r>
        <w:rPr>
          <w:rFonts w:ascii="Liberation Serif" w:hAnsi="Liberation Serif"/>
          <w:sz w:val="28"/>
          <w:szCs w:val="26"/>
        </w:rPr>
        <w:br/>
      </w:r>
      <w:r w:rsidRPr="007412ED">
        <w:rPr>
          <w:rFonts w:ascii="Liberation Serif" w:hAnsi="Liberation Serif"/>
          <w:sz w:val="28"/>
          <w:szCs w:val="26"/>
        </w:rPr>
        <w:t xml:space="preserve">причастности к экстремистской деятельности или терроризму, либо </w:t>
      </w:r>
      <w:r>
        <w:rPr>
          <w:rFonts w:ascii="Liberation Serif" w:hAnsi="Liberation Serif"/>
          <w:sz w:val="28"/>
          <w:szCs w:val="26"/>
        </w:rPr>
        <w:br/>
      </w:r>
      <w:r w:rsidRPr="007412ED">
        <w:rPr>
          <w:rFonts w:ascii="Liberation Serif" w:hAnsi="Liberation Serif"/>
          <w:sz w:val="28"/>
          <w:szCs w:val="26"/>
        </w:rPr>
        <w:t>в перечне организаций и физических лиц, в отношении которых имеются сведения об их причастности к распространению оружия массового уничтожения.».</w:t>
      </w:r>
    </w:p>
    <w:p w:rsidR="00CB716A" w:rsidRPr="007412ED" w:rsidRDefault="00CB716A" w:rsidP="00CB716A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>3.</w:t>
      </w:r>
      <w:r w:rsidRPr="007412ED">
        <w:rPr>
          <w:rFonts w:ascii="Liberation Serif" w:hAnsi="Liberation Serif"/>
          <w:sz w:val="28"/>
          <w:szCs w:val="26"/>
        </w:rPr>
        <w:t xml:space="preserve"> </w:t>
      </w:r>
      <w:r>
        <w:rPr>
          <w:rFonts w:ascii="Liberation Serif" w:hAnsi="Liberation Serif"/>
          <w:sz w:val="28"/>
          <w:szCs w:val="26"/>
        </w:rPr>
        <w:t>К</w:t>
      </w:r>
      <w:r w:rsidRPr="007412ED">
        <w:rPr>
          <w:rFonts w:ascii="Liberation Serif" w:hAnsi="Liberation Serif"/>
          <w:sz w:val="28"/>
          <w:szCs w:val="26"/>
        </w:rPr>
        <w:t>онтроль за исполнением настоящего постановления возложить на заместителя главы администрации по экономике и финансам городского округа Верхняя Пышма Ряжкину М.С.</w:t>
      </w:r>
    </w:p>
    <w:p w:rsidR="00CB716A" w:rsidRPr="0053709E" w:rsidRDefault="00CB716A" w:rsidP="00CB716A">
      <w:pPr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>4</w:t>
      </w:r>
      <w:r w:rsidRPr="007412ED">
        <w:rPr>
          <w:rFonts w:ascii="Liberation Serif" w:hAnsi="Liberation Serif"/>
          <w:sz w:val="28"/>
          <w:szCs w:val="26"/>
        </w:rPr>
        <w:t>. Опубликовать настоящее постановление в газете «Красное знамя», на официальном интернет-портале правовой информации городского округа Верхняя Пы</w:t>
      </w:r>
      <w:r>
        <w:rPr>
          <w:rFonts w:ascii="Liberation Serif" w:hAnsi="Liberation Serif"/>
          <w:sz w:val="28"/>
          <w:szCs w:val="26"/>
        </w:rPr>
        <w:t>шма (</w:t>
      </w:r>
      <w:r w:rsidRPr="0053709E">
        <w:rPr>
          <w:rFonts w:ascii="Liberation Serif" w:hAnsi="Liberation Serif"/>
          <w:sz w:val="28"/>
          <w:szCs w:val="26"/>
        </w:rPr>
        <w:t>www.верхняяпышма-право.рф</w:t>
      </w:r>
      <w:r>
        <w:rPr>
          <w:rFonts w:ascii="Liberation Serif" w:hAnsi="Liberation Serif"/>
          <w:sz w:val="28"/>
          <w:szCs w:val="26"/>
        </w:rPr>
        <w:t>), разместить на официальном сайте городского округа Верхняя Пышма (</w:t>
      </w:r>
      <w:r w:rsidRPr="0053709E">
        <w:rPr>
          <w:rFonts w:ascii="Liberation Serif" w:hAnsi="Liberation Serif"/>
          <w:sz w:val="28"/>
          <w:szCs w:val="26"/>
        </w:rPr>
        <w:t>https://movp.ru/</w:t>
      </w:r>
      <w:r>
        <w:rPr>
          <w:rFonts w:ascii="Liberation Serif" w:hAnsi="Liberation Serif"/>
          <w:sz w:val="28"/>
          <w:szCs w:val="26"/>
        </w:rPr>
        <w:t>).</w:t>
      </w:r>
    </w:p>
    <w:p w:rsidR="00CB716A" w:rsidRDefault="00CB716A" w:rsidP="00CB716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B716A" w:rsidRPr="0013051B" w:rsidRDefault="00CB716A" w:rsidP="00CB716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CB716A" w:rsidRPr="0013051B" w:rsidTr="00EB02E3">
        <w:tc>
          <w:tcPr>
            <w:tcW w:w="6237" w:type="dxa"/>
            <w:vAlign w:val="bottom"/>
          </w:tcPr>
          <w:p w:rsidR="00CB716A" w:rsidRPr="007412ED" w:rsidRDefault="00CB716A" w:rsidP="00EB02E3">
            <w:pPr>
              <w:rPr>
                <w:rFonts w:ascii="Liberation Serif" w:hAnsi="Liberation Serif"/>
                <w:sz w:val="28"/>
                <w:szCs w:val="26"/>
              </w:rPr>
            </w:pPr>
            <w:r w:rsidRPr="007412ED">
              <w:rPr>
                <w:rFonts w:ascii="Liberation Serif" w:hAnsi="Liberation Serif"/>
                <w:sz w:val="28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B716A" w:rsidRPr="007412ED" w:rsidRDefault="00CB716A" w:rsidP="00EB02E3">
            <w:pPr>
              <w:jc w:val="right"/>
              <w:rPr>
                <w:rFonts w:ascii="Liberation Serif" w:hAnsi="Liberation Serif"/>
                <w:sz w:val="28"/>
                <w:szCs w:val="26"/>
              </w:rPr>
            </w:pPr>
            <w:r w:rsidRPr="007412ED">
              <w:rPr>
                <w:rFonts w:ascii="Liberation Serif" w:hAnsi="Liberation Serif"/>
                <w:sz w:val="28"/>
                <w:szCs w:val="26"/>
              </w:rPr>
              <w:t>И.В. Соломин</w:t>
            </w:r>
          </w:p>
        </w:tc>
      </w:tr>
    </w:tbl>
    <w:p w:rsidR="00CB716A" w:rsidRPr="0013051B" w:rsidRDefault="00CB716A" w:rsidP="00CB716A">
      <w:pPr>
        <w:pStyle w:val="ConsNormal"/>
        <w:widowControl/>
        <w:ind w:firstLine="0"/>
        <w:rPr>
          <w:rFonts w:ascii="Liberation Serif" w:hAnsi="Liberation Serif"/>
        </w:rPr>
      </w:pPr>
    </w:p>
    <w:p w:rsidR="00CE4018" w:rsidRDefault="00CE4018"/>
    <w:sectPr w:rsidR="00CE4018" w:rsidSect="009F482A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CB716A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Вр-518048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CB716A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Вр-518048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46947033" w:edGrp="everyone"/>
  <w:p w:rsidR="00AF0248" w:rsidRDefault="00CB716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46947033"/>
  <w:p w:rsidR="00810AAA" w:rsidRPr="00810AAA" w:rsidRDefault="00CB716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CB716A" w:rsidP="00810AAA">
    <w:pPr>
      <w:pStyle w:val="a3"/>
      <w:jc w:val="center"/>
    </w:pPr>
    <w:permStart w:id="1231387934" w:edGrp="everyone"/>
    <w:permEnd w:id="123138793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E2B"/>
    <w:rsid w:val="00783E2B"/>
    <w:rsid w:val="00CB716A"/>
    <w:rsid w:val="00CE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FAF0DE-2E2C-41CA-995C-1A020EBBA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1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B716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B71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B716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B71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CB716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730</Words>
  <Characters>4164</Characters>
  <Application>Microsoft Office Word</Application>
  <DocSecurity>0</DocSecurity>
  <Lines>34</Lines>
  <Paragraphs>9</Paragraphs>
  <ScaleCrop>false</ScaleCrop>
  <Company/>
  <LinksUpToDate>false</LinksUpToDate>
  <CharactersWithSpaces>4885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2023-10-11T06:16:00Z</dcterms:created>
  <dcterms:modified xsi:type="dcterms:W3CDTF">2023-10-11T06:17:00Z</dcterms:modified>
</cp:coreProperties>
</file>