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EA4531" w:rsidRPr="0013051B" w:rsidTr="00C17DCF">
        <w:trPr>
          <w:trHeight w:val="524"/>
        </w:trPr>
        <w:tc>
          <w:tcPr>
            <w:tcW w:w="9460" w:type="dxa"/>
            <w:gridSpan w:val="5"/>
          </w:tcPr>
          <w:p w:rsidR="00EA4531" w:rsidRPr="0013051B" w:rsidRDefault="00EA4531" w:rsidP="00C17DC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A4531" w:rsidRPr="0013051B" w:rsidRDefault="00EA4531" w:rsidP="00C17DC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EA4531" w:rsidRPr="0013051B" w:rsidRDefault="00EA4531" w:rsidP="00C17DC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EA4531" w:rsidRPr="0013051B" w:rsidRDefault="00EA4531" w:rsidP="00C17DC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E17C7F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BD4A5E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A4531" w:rsidRPr="0013051B" w:rsidTr="00C17DCF">
        <w:trPr>
          <w:trHeight w:val="524"/>
        </w:trPr>
        <w:tc>
          <w:tcPr>
            <w:tcW w:w="284" w:type="dxa"/>
            <w:vAlign w:val="bottom"/>
          </w:tcPr>
          <w:p w:rsidR="00EA4531" w:rsidRPr="0013051B" w:rsidRDefault="00EA4531" w:rsidP="00C17DC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EA4531" w:rsidRPr="0013051B" w:rsidRDefault="00EA4531" w:rsidP="00C17DC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19.10.2023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EA4531" w:rsidRPr="0013051B" w:rsidRDefault="00EA4531" w:rsidP="00C17DC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A4531" w:rsidRPr="0013051B" w:rsidRDefault="00EA4531" w:rsidP="00C17DC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1272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A4531" w:rsidRPr="0013051B" w:rsidRDefault="00EA4531" w:rsidP="00C17DC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EA4531" w:rsidRPr="0013051B" w:rsidTr="00C17DCF">
        <w:trPr>
          <w:trHeight w:val="130"/>
        </w:trPr>
        <w:tc>
          <w:tcPr>
            <w:tcW w:w="9460" w:type="dxa"/>
            <w:gridSpan w:val="5"/>
          </w:tcPr>
          <w:p w:rsidR="00EA4531" w:rsidRPr="0013051B" w:rsidRDefault="00EA4531" w:rsidP="00C17DC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A4531" w:rsidRPr="0013051B" w:rsidTr="00C17DCF">
        <w:tc>
          <w:tcPr>
            <w:tcW w:w="9460" w:type="dxa"/>
            <w:gridSpan w:val="5"/>
          </w:tcPr>
          <w:p w:rsidR="00EA4531" w:rsidRPr="0013051B" w:rsidRDefault="00EA4531" w:rsidP="00C17DCF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EA4531" w:rsidRPr="0013051B" w:rsidRDefault="00EA4531" w:rsidP="00C17DC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EA4531" w:rsidRPr="0013051B" w:rsidRDefault="00EA4531" w:rsidP="00C17DC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EA4531" w:rsidRPr="0013051B" w:rsidTr="00C17DCF">
        <w:tc>
          <w:tcPr>
            <w:tcW w:w="9460" w:type="dxa"/>
            <w:gridSpan w:val="5"/>
          </w:tcPr>
          <w:p w:rsidR="00EA4531" w:rsidRPr="0013051B" w:rsidRDefault="00EA4531" w:rsidP="00C17DC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внесения изменений в документацию по планировке территории, утвержденную постановлением администрации городского округа Верхняя Пышма от 12.05.2023 № 566 «Об утверждении основной части документации по планировке территории для размещения линейного объекта «Строительство 2КЛ-6 кВ от ПС 110/6 кВ Электромедь до 2БРПнов. 1000 кВА-6/0,4 кВ, пр. Успенский, 5, г. Верхняя Пышма», в связи с уточнением положения границ</w:t>
            </w:r>
          </w:p>
        </w:tc>
      </w:tr>
      <w:tr w:rsidR="00EA4531" w:rsidRPr="0013051B" w:rsidTr="00C17DCF">
        <w:tc>
          <w:tcPr>
            <w:tcW w:w="9460" w:type="dxa"/>
            <w:gridSpan w:val="5"/>
          </w:tcPr>
          <w:p w:rsidR="00EA4531" w:rsidRPr="0013051B" w:rsidRDefault="00EA4531" w:rsidP="00C17DC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A4531" w:rsidRPr="0013051B" w:rsidRDefault="00EA4531" w:rsidP="00C17DC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A4531" w:rsidRPr="0013051B" w:rsidRDefault="00EA4531" w:rsidP="00EA4531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Руководствуясь частью 2 статьи 42, частью 3 статьи 43, Градостроительного кодекса Российской Федерации, пунктом 26 части 1 статьи 16 Федерального закона от 06 октября 2003 года № 131-ФЗ «Об общих принципах организации местного самоуправления в Российской Федерации», пунктом 2 статьи 7 Федерального закона от 14 марта 2022 года № 58-ФЗ «О внесении изменений в отдельные законодательные акты Российской Федерации», подпунктом 8 пункта 3 постановления Правительства Свердловской области от 28.04. 2022 № 302-ПП «Об установлении на территории Свердловской области отдельных случаев утверждения органами местного самоуправления муниципальных образований, расположенных на территории Свердловской области, генеральных планов поселений, генеральных планов городских округов, правил землепользования и застройки, документации по планировке территории и внесения в них изменений без проведения в 2022 и 2023 годах общественных обсуждений или публичных слушаний по проектам указанных документов», пунктом 19 части 7 статьи 25 Устава городского округа Верхняя Пышма, рассмотрев представленное акционерным обществом «Облкоммунэнерго» </w:t>
      </w:r>
      <w:r w:rsidRPr="00331453">
        <w:rPr>
          <w:rFonts w:ascii="Liberation Serif" w:hAnsi="Liberation Serif"/>
          <w:sz w:val="28"/>
          <w:szCs w:val="28"/>
        </w:rPr>
        <w:t>внесени</w:t>
      </w:r>
      <w:r>
        <w:rPr>
          <w:rFonts w:ascii="Liberation Serif" w:hAnsi="Liberation Serif"/>
          <w:sz w:val="28"/>
          <w:szCs w:val="28"/>
        </w:rPr>
        <w:t>е</w:t>
      </w:r>
      <w:r w:rsidRPr="00331453">
        <w:rPr>
          <w:rFonts w:ascii="Liberation Serif" w:hAnsi="Liberation Serif"/>
          <w:sz w:val="28"/>
          <w:szCs w:val="28"/>
        </w:rPr>
        <w:t xml:space="preserve"> изменений в документацию по планировке территории, утвержденную постановлением администрации городского округа Верхняя Пышма от 12.05.2023 № 566 «Об утверждении основной части документации по планировке территории для размещения линейного объекта «Строительство 2КЛ-6 кВ от ПС 110/6 кВ Электромедь до 2БРПнов. 1000 кВА-6/0,4 кВ, пр. Успенский, 5, г. Верхняя Пышма», в связи с уточнением положения границ</w:t>
      </w:r>
      <w:r>
        <w:rPr>
          <w:rFonts w:ascii="Liberation Serif" w:hAnsi="Liberation Serif"/>
          <w:sz w:val="28"/>
          <w:szCs w:val="28"/>
        </w:rPr>
        <w:t>, администрация городского округа Верхняя Пышма</w:t>
      </w:r>
    </w:p>
    <w:p w:rsidR="00EA4531" w:rsidRPr="0013051B" w:rsidRDefault="00EA4531" w:rsidP="00EA4531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EA4531" w:rsidRDefault="00EA4531" w:rsidP="00EA4531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изменения пункт 1 постановления администрации </w:t>
      </w:r>
      <w:r>
        <w:rPr>
          <w:rFonts w:ascii="Liberation Serif" w:hAnsi="Liberation Serif"/>
          <w:sz w:val="28"/>
          <w:szCs w:val="28"/>
        </w:rPr>
        <w:lastRenderedPageBreak/>
        <w:t>городского округа Верхняя Пышма от 12.05.2023 № 566 «</w:t>
      </w:r>
      <w:r w:rsidRPr="004C33D8">
        <w:rPr>
          <w:rFonts w:ascii="Liberation Serif" w:hAnsi="Liberation Serif"/>
          <w:sz w:val="28"/>
          <w:szCs w:val="28"/>
        </w:rPr>
        <w:t>Об утверждении основной части документации по планировке территории для размещения линейного объекта «Строительство 2КЛ-6 кВ от ПС 110/6 кВ Электромедь до 2БРПнов. 1000 кВА-6/0,4 кВ, пр. Успенский, 5, г. Верхняя Пышма»</w:t>
      </w:r>
      <w:r>
        <w:rPr>
          <w:rFonts w:ascii="Liberation Serif" w:hAnsi="Liberation Serif"/>
          <w:sz w:val="28"/>
          <w:szCs w:val="28"/>
        </w:rPr>
        <w:t xml:space="preserve">: </w:t>
      </w:r>
    </w:p>
    <w:p w:rsidR="00EA4531" w:rsidRDefault="00EA4531" w:rsidP="00EA4531">
      <w:pPr>
        <w:widowControl w:val="0"/>
        <w:ind w:left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 изложить подпункт 2 в следующей редакции:</w:t>
      </w:r>
    </w:p>
    <w:p w:rsidR="00EA4531" w:rsidRDefault="00EA4531" w:rsidP="00EA453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«2) Основная (утверждаемая) часть проекта межевания территории. Шифр ГД-ППТ-11/12.23. Изм. 1. Раздел 5. Графические материалы проекта межевания территории. Раздел 6. Текстовые материалы проекта межевания территории (приложение 2)»; </w:t>
      </w:r>
    </w:p>
    <w:p w:rsidR="00EA4531" w:rsidRDefault="00EA4531" w:rsidP="00EA453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изложить приложение 2 в новой редакции (прилагается). </w:t>
      </w:r>
    </w:p>
    <w:p w:rsidR="00EA4531" w:rsidRDefault="00EA4531" w:rsidP="00EA4531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Управлению архитектуры и градостроительства администрации городского округа Верхняя Пышма: </w:t>
      </w:r>
    </w:p>
    <w:p w:rsidR="00EA4531" w:rsidRDefault="00EA4531" w:rsidP="00EA453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</w:t>
      </w:r>
      <w:r>
        <w:rPr>
          <w:rFonts w:ascii="Liberation Serif" w:hAnsi="Liberation Serif"/>
          <w:sz w:val="28"/>
          <w:szCs w:val="28"/>
        </w:rPr>
        <w:tab/>
        <w:t>обеспечить размещение Документации, указанной в пункте 1 настоящего постановления, в государственной информационной системе обеспечения градостроительной деятельности;</w:t>
      </w:r>
    </w:p>
    <w:p w:rsidR="00EA4531" w:rsidRDefault="00EA4531" w:rsidP="00EA453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</w:t>
      </w:r>
      <w:r>
        <w:rPr>
          <w:rFonts w:ascii="Liberation Serif" w:hAnsi="Liberation Serif"/>
          <w:sz w:val="28"/>
          <w:szCs w:val="28"/>
        </w:rPr>
        <w:tab/>
        <w:t>обеспечить направление Документации, указанной в пункте 1 настоящего постановления, в Управление Росреестра по Свердловской области.</w:t>
      </w:r>
    </w:p>
    <w:p w:rsidR="00EA4531" w:rsidRDefault="00EA4531" w:rsidP="00EA4531">
      <w:pPr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Комитету по управлению имуществом администрации городского округа Верхняя Пышма подготовить решение о резервировании земель для муниципальных нужд городского округа Верхняя Пышма в соответствии с проектом межевания территории, указанном в пункте 1 настоящего постановления.</w:t>
      </w:r>
    </w:p>
    <w:p w:rsidR="00EA4531" w:rsidRDefault="00EA4531" w:rsidP="00EA4531">
      <w:pPr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7"/>
        </w:rPr>
      </w:pPr>
      <w:r w:rsidRPr="004C33D8">
        <w:rPr>
          <w:rFonts w:ascii="Liberation Serif" w:hAnsi="Liberation Serif"/>
          <w:sz w:val="28"/>
          <w:szCs w:val="27"/>
        </w:rPr>
        <w:t>Организациям застройщиков в обязательном порядке провести работы по формированию и постановке на государственный кадастровый учет отдельных объектов коммунального назначения и электросетевого хозяйства, с последующей передачей вновь созданных объектов в собственность городского округа Верхняя Пышма.</w:t>
      </w:r>
    </w:p>
    <w:p w:rsidR="00EA4531" w:rsidRDefault="00EA4531" w:rsidP="00EA4531">
      <w:pPr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7"/>
        </w:rPr>
      </w:pPr>
      <w:r w:rsidRPr="004C33D8">
        <w:rPr>
          <w:rFonts w:ascii="Liberation Serif" w:hAnsi="Liberation Serif"/>
          <w:sz w:val="28"/>
          <w:szCs w:val="28"/>
        </w:rPr>
        <w:t>Контроль за исполнением настоящего постановления оставляю за собой.</w:t>
      </w:r>
    </w:p>
    <w:p w:rsidR="00EA4531" w:rsidRPr="004C33D8" w:rsidRDefault="00EA4531" w:rsidP="00EA4531">
      <w:pPr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7"/>
        </w:rPr>
      </w:pPr>
      <w:r w:rsidRPr="004C33D8"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 в разделе «Градостроительство и землепользование» − «Проекты планировок и проекты межевания» – «Проекты планировок и проекты межевания ЛИНЕЙНЫЕ ОБЪЕКТЫ».</w:t>
      </w:r>
    </w:p>
    <w:p w:rsidR="00EA4531" w:rsidRDefault="00EA4531" w:rsidP="00EA453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A4531" w:rsidRPr="0013051B" w:rsidRDefault="00EA4531" w:rsidP="00EA453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EA4531" w:rsidRPr="0013051B" w:rsidTr="00C17DCF">
        <w:tc>
          <w:tcPr>
            <w:tcW w:w="6237" w:type="dxa"/>
            <w:vAlign w:val="bottom"/>
          </w:tcPr>
          <w:p w:rsidR="00EA4531" w:rsidRPr="0013051B" w:rsidRDefault="00EA4531" w:rsidP="00C17DCF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EA4531" w:rsidRPr="0013051B" w:rsidRDefault="00EA4531" w:rsidP="00C17DC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EA4531" w:rsidRPr="0013051B" w:rsidRDefault="00EA4531" w:rsidP="00EA4531">
      <w:pPr>
        <w:pStyle w:val="ConsNormal"/>
        <w:widowControl/>
        <w:ind w:firstLine="0"/>
        <w:rPr>
          <w:rFonts w:ascii="Liberation Serif" w:hAnsi="Liberation Serif"/>
        </w:rPr>
      </w:pPr>
    </w:p>
    <w:p w:rsidR="00E9742A" w:rsidRDefault="00E9742A"/>
    <w:sectPr w:rsidR="00E9742A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EA4531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Вр-522465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EA4531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Вр-522465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314071395" w:edGrp="everyone"/>
  <w:p w:rsidR="00AF0248" w:rsidRDefault="00EA453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314071395"/>
  <w:p w:rsidR="00810AAA" w:rsidRPr="00810AAA" w:rsidRDefault="00EA4531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EA4531" w:rsidP="00810AAA">
    <w:pPr>
      <w:pStyle w:val="a3"/>
      <w:jc w:val="center"/>
    </w:pPr>
    <w:permStart w:id="1707541719" w:edGrp="everyone"/>
    <w:permEnd w:id="1707541719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B464E2"/>
    <w:multiLevelType w:val="hybridMultilevel"/>
    <w:tmpl w:val="89306E70"/>
    <w:lvl w:ilvl="0" w:tplc="C29EB5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811"/>
    <w:rsid w:val="00053811"/>
    <w:rsid w:val="00E9742A"/>
    <w:rsid w:val="00EA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3A4102-9382-4121-A209-0440EBF48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5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A453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A45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A453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EA45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EA453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651</Words>
  <Characters>3715</Characters>
  <Application>Microsoft Office Word</Application>
  <DocSecurity>0</DocSecurity>
  <Lines>30</Lines>
  <Paragraphs>8</Paragraphs>
  <ScaleCrop>false</ScaleCrop>
  <Company/>
  <LinksUpToDate>false</LinksUpToDate>
  <CharactersWithSpaces>4358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2023-10-19T11:35:00Z</dcterms:created>
  <dcterms:modified xsi:type="dcterms:W3CDTF">2023-10-19T11:35:00Z</dcterms:modified>
</cp:coreProperties>
</file>