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42483" w:rsidRPr="0013051B" w:rsidTr="004C4E0A">
        <w:trPr>
          <w:trHeight w:val="524"/>
        </w:trPr>
        <w:tc>
          <w:tcPr>
            <w:tcW w:w="9460" w:type="dxa"/>
            <w:gridSpan w:val="5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2483" w:rsidRPr="0013051B" w:rsidRDefault="00942483" w:rsidP="004C4E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2483" w:rsidRPr="0013051B" w:rsidRDefault="00942483" w:rsidP="004C4E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2483" w:rsidRPr="0013051B" w:rsidTr="004C4E0A">
        <w:trPr>
          <w:trHeight w:val="524"/>
        </w:trPr>
        <w:tc>
          <w:tcPr>
            <w:tcW w:w="284" w:type="dxa"/>
            <w:vAlign w:val="bottom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2483" w:rsidRPr="0013051B" w:rsidRDefault="00942483" w:rsidP="004C4E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2483" w:rsidRPr="0013051B" w:rsidTr="004C4E0A">
        <w:trPr>
          <w:trHeight w:val="130"/>
        </w:trPr>
        <w:tc>
          <w:tcPr>
            <w:tcW w:w="9460" w:type="dxa"/>
            <w:gridSpan w:val="5"/>
          </w:tcPr>
          <w:p w:rsidR="00942483" w:rsidRPr="0013051B" w:rsidRDefault="00942483" w:rsidP="004C4E0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2483" w:rsidRPr="0013051B" w:rsidTr="004C4E0A">
        <w:tc>
          <w:tcPr>
            <w:tcW w:w="9460" w:type="dxa"/>
            <w:gridSpan w:val="5"/>
          </w:tcPr>
          <w:p w:rsidR="00942483" w:rsidRPr="0013051B" w:rsidRDefault="00942483" w:rsidP="004C4E0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2483" w:rsidRPr="0013051B" w:rsidRDefault="00942483" w:rsidP="004C4E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42483" w:rsidRPr="0013051B" w:rsidRDefault="00942483" w:rsidP="004C4E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42483" w:rsidRPr="0013051B" w:rsidTr="004C4E0A">
        <w:tc>
          <w:tcPr>
            <w:tcW w:w="9460" w:type="dxa"/>
            <w:gridSpan w:val="5"/>
          </w:tcPr>
          <w:p w:rsidR="00942483" w:rsidRPr="0013051B" w:rsidRDefault="00942483" w:rsidP="004C4E0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составления и утверждения Плана финансово-хозяйственной деятельности муниципальных учреждений городского округа Верхняя Пышма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утвержденный постановлением администрации городского округа Верхняя Пышма от 30.12.2019 № 1413</w:t>
            </w:r>
          </w:p>
        </w:tc>
      </w:tr>
      <w:tr w:rsidR="00942483" w:rsidRPr="0013051B" w:rsidTr="004C4E0A">
        <w:tc>
          <w:tcPr>
            <w:tcW w:w="9460" w:type="dxa"/>
            <w:gridSpan w:val="5"/>
          </w:tcPr>
          <w:p w:rsidR="00942483" w:rsidRPr="0013051B" w:rsidRDefault="00942483" w:rsidP="004C4E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2483" w:rsidRPr="0013051B" w:rsidRDefault="00942483" w:rsidP="004C4E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Приказом Министерства финансов Российской Федерации от 31.08.2018 № 186н «О требованиях к составлению и утверждению плана финансово-хозяйственной деятельности государственного (муниципального) учреждения» администрация городского округа Верхняя Пышма</w:t>
      </w:r>
    </w:p>
    <w:p w:rsidR="00942483" w:rsidRPr="0013051B" w:rsidRDefault="00942483" w:rsidP="0094248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2483" w:rsidRDefault="00942483" w:rsidP="00942483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составления и утверждения Плана </w:t>
      </w:r>
      <w:r>
        <w:rPr>
          <w:rFonts w:ascii="Liberation Serif" w:hAnsi="Liberation Serif"/>
          <w:sz w:val="28"/>
          <w:szCs w:val="28"/>
        </w:rPr>
        <w:br/>
        <w:t>финансово-хозяйственной деятельности муниципальных учреждений городского округа Верхняя Пышма, утвержденный постановлением администрации городского округа Верхняя Пышма от 30.12.2019 № 1413, следующие изменения: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</w:t>
      </w:r>
      <w:proofErr w:type="gramStart"/>
      <w:r>
        <w:rPr>
          <w:rFonts w:ascii="Liberation Serif" w:hAnsi="Liberation Serif"/>
          <w:sz w:val="28"/>
          <w:szCs w:val="28"/>
        </w:rPr>
        <w:t>абзаце</w:t>
      </w:r>
      <w:proofErr w:type="gramEnd"/>
      <w:r>
        <w:rPr>
          <w:rFonts w:ascii="Liberation Serif" w:hAnsi="Liberation Serif"/>
          <w:sz w:val="28"/>
          <w:szCs w:val="28"/>
        </w:rPr>
        <w:t xml:space="preserve"> 1 пункта 2 Раздела </w:t>
      </w:r>
      <w:r>
        <w:rPr>
          <w:rFonts w:ascii="Liberation Serif" w:hAnsi="Liberation Serif"/>
          <w:sz w:val="28"/>
          <w:szCs w:val="28"/>
          <w:lang w:val="en-US"/>
        </w:rPr>
        <w:t>I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предложение «В случае доведения до учреждений Уведомлений о выделении бюджетных ассигнований на соответствующий год План составляется на один год.» исключить;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</w:t>
      </w:r>
      <w:proofErr w:type="gramStart"/>
      <w:r>
        <w:rPr>
          <w:rFonts w:ascii="Liberation Serif" w:hAnsi="Liberation Serif"/>
          <w:sz w:val="28"/>
          <w:szCs w:val="28"/>
        </w:rPr>
        <w:t>абзаце</w:t>
      </w:r>
      <w:proofErr w:type="gramEnd"/>
      <w:r>
        <w:rPr>
          <w:rFonts w:ascii="Liberation Serif" w:hAnsi="Liberation Serif"/>
          <w:sz w:val="28"/>
          <w:szCs w:val="28"/>
        </w:rPr>
        <w:t xml:space="preserve"> 2 пункта 4 Раздела </w:t>
      </w:r>
      <w:r>
        <w:rPr>
          <w:rFonts w:ascii="Liberation Serif" w:hAnsi="Liberation Serif"/>
          <w:sz w:val="28"/>
          <w:szCs w:val="28"/>
          <w:lang w:val="en-US"/>
        </w:rPr>
        <w:t>II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слово «требований» заменить на слово «требования»;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абзац 1 пункта 40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изложить в следующей редакции: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«40. После утверждения в установленном </w:t>
      </w:r>
      <w:proofErr w:type="gramStart"/>
      <w:r>
        <w:rPr>
          <w:rFonts w:ascii="Liberation Serif" w:hAnsi="Liberation Serif"/>
          <w:sz w:val="28"/>
          <w:szCs w:val="28"/>
        </w:rPr>
        <w:t>порядке</w:t>
      </w:r>
      <w:proofErr w:type="gramEnd"/>
      <w:r>
        <w:rPr>
          <w:rFonts w:ascii="Liberation Serif" w:hAnsi="Liberation Serif"/>
          <w:sz w:val="28"/>
          <w:szCs w:val="28"/>
        </w:rPr>
        <w:t xml:space="preserve"> решения о бюджете План при необходимости уточняется учреждением и не позднее 15 рабочих  дней после официального опубликования решения о бюджете направляется на утверждение руководителем или учредителем.»;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пункт 41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изложить в следующей редакции: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«41. План подписывается должностными лицами, ответственными за содержащиеся в </w:t>
      </w:r>
      <w:proofErr w:type="gramStart"/>
      <w:r>
        <w:rPr>
          <w:rFonts w:ascii="Liberation Serif" w:hAnsi="Liberation Serif"/>
          <w:sz w:val="28"/>
          <w:szCs w:val="28"/>
        </w:rPr>
        <w:t>Плане</w:t>
      </w:r>
      <w:proofErr w:type="gramEnd"/>
      <w:r>
        <w:rPr>
          <w:rFonts w:ascii="Liberation Serif" w:hAnsi="Liberation Serif"/>
          <w:sz w:val="28"/>
          <w:szCs w:val="28"/>
        </w:rPr>
        <w:t xml:space="preserve"> данные – руководителем учреждения, главным бухгалтером учреждения и исполнителем документа.»;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пункт 42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изложить в следующей редакции: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«42. В </w:t>
      </w:r>
      <w:proofErr w:type="gramStart"/>
      <w:r>
        <w:rPr>
          <w:rFonts w:ascii="Liberation Serif" w:hAnsi="Liberation Serif"/>
          <w:sz w:val="28"/>
          <w:szCs w:val="28"/>
        </w:rPr>
        <w:t>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внесения изменений в План составляется новый План, показатели которого не должны вступать в противоречие в части кассовых </w:t>
      </w:r>
      <w:r>
        <w:rPr>
          <w:rFonts w:ascii="Liberation Serif" w:hAnsi="Liberation Serif"/>
          <w:sz w:val="28"/>
          <w:szCs w:val="28"/>
        </w:rPr>
        <w:lastRenderedPageBreak/>
        <w:t>операций по выплатам, проведенным до внесения изменения в План, а также с показателями планов-графиков закупок.»;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6) абзац 1 пункта 43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>
        <w:rPr>
          <w:rFonts w:ascii="Liberation Serif" w:hAnsi="Liberation Serif"/>
          <w:sz w:val="28"/>
          <w:szCs w:val="28"/>
        </w:rPr>
        <w:t xml:space="preserve"> изложить в следующей редакции: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«43. План муниципального бюджетного учреждения (план с учетом изменений) утверждается учредителем и представляется в </w:t>
      </w:r>
      <w:proofErr w:type="gramStart"/>
      <w:r>
        <w:rPr>
          <w:rFonts w:ascii="Liberation Serif" w:hAnsi="Liberation Serif"/>
          <w:sz w:val="28"/>
          <w:szCs w:val="28"/>
        </w:rPr>
        <w:t>Финансовое</w:t>
      </w:r>
      <w:proofErr w:type="gramEnd"/>
      <w:r>
        <w:rPr>
          <w:rFonts w:ascii="Liberation Serif" w:hAnsi="Liberation Serif"/>
          <w:sz w:val="28"/>
          <w:szCs w:val="28"/>
        </w:rPr>
        <w:t xml:space="preserve"> управление администрации городского округа Верхняя Пышма (далее – Финансовое управление).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План муниципального автономного учреждения (План с учетом изменений утверждается руководителем автономного учреждения  после рассмотрения проекта Плана наблюдательным советом автономного учреждения.</w:t>
      </w:r>
      <w:proofErr w:type="gramEnd"/>
      <w:r>
        <w:rPr>
          <w:rFonts w:ascii="Liberation Serif" w:hAnsi="Liberation Serif"/>
          <w:sz w:val="28"/>
          <w:szCs w:val="28"/>
        </w:rPr>
        <w:t xml:space="preserve"> Утвержденный План (План с учетом изменений) автономного учреждения представляется в </w:t>
      </w:r>
      <w:proofErr w:type="gramStart"/>
      <w:r>
        <w:rPr>
          <w:rFonts w:ascii="Liberation Serif" w:hAnsi="Liberation Serif"/>
          <w:sz w:val="28"/>
          <w:szCs w:val="28"/>
        </w:rPr>
        <w:t>Финансовое</w:t>
      </w:r>
      <w:proofErr w:type="gramEnd"/>
      <w:r>
        <w:rPr>
          <w:rFonts w:ascii="Liberation Serif" w:hAnsi="Liberation Serif"/>
          <w:sz w:val="28"/>
          <w:szCs w:val="28"/>
        </w:rPr>
        <w:t xml:space="preserve"> управление.»;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7) в абзаце 2 пункта 44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слова «В течение 3 рабочих дней после утверждения Плана учреждение формирует и размещает информацию, содержащуюся в Плане» заменить на слова «В течение 5 рабочих дней после утверждения Плана и (или) внесения изменений в План учреждение формирует и размещает информацию, содержащуюся в Плане, с приложением соответствующих электронных копий документов»;</w:t>
      </w:r>
      <w:proofErr w:type="gramEnd"/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8) абзац 3 пункта 44 Раздела </w:t>
      </w:r>
      <w:r>
        <w:rPr>
          <w:rFonts w:ascii="Liberation Serif" w:hAnsi="Liberation Serif"/>
          <w:sz w:val="28"/>
          <w:szCs w:val="28"/>
          <w:lang w:val="en-US"/>
        </w:rPr>
        <w:t>IV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изложить в новой редакции: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«Утвержденный План (План с учетом изменений) предоставляется в Финансовое управление в течение 5 рабочих дней с даты их утверждения на бумажном носителе</w:t>
      </w:r>
      <w:proofErr w:type="gramStart"/>
      <w:r>
        <w:rPr>
          <w:rFonts w:ascii="Liberation Serif" w:hAnsi="Liberation Serif"/>
          <w:sz w:val="28"/>
          <w:szCs w:val="28"/>
        </w:rPr>
        <w:t>.»;</w:t>
      </w:r>
      <w:proofErr w:type="gramEnd"/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раздел </w:t>
      </w:r>
      <w:r>
        <w:rPr>
          <w:rFonts w:ascii="Liberation Serif" w:hAnsi="Liberation Serif"/>
          <w:sz w:val="28"/>
          <w:szCs w:val="28"/>
          <w:lang w:val="en-US"/>
        </w:rPr>
        <w:t>V</w:t>
      </w:r>
      <w:r w:rsidRPr="0055146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Сведения к Плану исключить;</w:t>
      </w:r>
    </w:p>
    <w:p w:rsidR="00942483" w:rsidRDefault="00942483" w:rsidP="0094248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приложение № 1 к Порядку составления и утверждения плана финансово-хозяйственной деятельности муниципальных учреждений городского округа Верхняя Пышма изложить в новой редакции (прилагается).</w:t>
      </w:r>
    </w:p>
    <w:p w:rsidR="00942483" w:rsidRDefault="00942483" w:rsidP="00942483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>интернет-портале правовой информации городского округа Верхняя Пышма (</w:t>
      </w:r>
      <w:r w:rsidRPr="007B2778">
        <w:rPr>
          <w:rFonts w:ascii="Liberation Serif" w:hAnsi="Liberation Serif"/>
          <w:sz w:val="28"/>
          <w:szCs w:val="28"/>
          <w:lang w:val="en-US"/>
        </w:rPr>
        <w:t>www</w:t>
      </w:r>
      <w:r w:rsidRPr="007B2778">
        <w:rPr>
          <w:rFonts w:ascii="Liberation Serif" w:hAnsi="Liberation Serif"/>
          <w:sz w:val="28"/>
          <w:szCs w:val="28"/>
        </w:rPr>
        <w:t>.</w:t>
      </w:r>
      <w:proofErr w:type="spellStart"/>
      <w:r w:rsidRPr="007B2778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7B2778">
        <w:rPr>
          <w:rFonts w:ascii="Liberation Serif" w:hAnsi="Liberation Serif"/>
          <w:sz w:val="28"/>
          <w:szCs w:val="28"/>
        </w:rPr>
        <w:t>.р</w:t>
      </w:r>
      <w:proofErr w:type="gramEnd"/>
      <w:r w:rsidRPr="007B2778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942483" w:rsidRDefault="00942483" w:rsidP="00942483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942483" w:rsidRDefault="00942483" w:rsidP="0094248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42483" w:rsidRDefault="00942483" w:rsidP="00942483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942483" w:rsidRDefault="00942483" w:rsidP="00942483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942483" w:rsidRPr="0013051B" w:rsidTr="004C4E0A">
        <w:tc>
          <w:tcPr>
            <w:tcW w:w="6237" w:type="dxa"/>
            <w:vAlign w:val="bottom"/>
          </w:tcPr>
          <w:p w:rsidR="00942483" w:rsidRPr="0013051B" w:rsidRDefault="00942483" w:rsidP="004C4E0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42483" w:rsidRPr="0013051B" w:rsidRDefault="00942483" w:rsidP="004C4E0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942483" w:rsidRPr="0013051B" w:rsidRDefault="00942483" w:rsidP="00942483">
      <w:pPr>
        <w:pStyle w:val="ConsNormal"/>
        <w:widowControl/>
        <w:ind w:firstLine="0"/>
        <w:rPr>
          <w:rFonts w:ascii="Liberation Serif" w:hAnsi="Liberation Serif"/>
        </w:rPr>
      </w:pPr>
    </w:p>
    <w:p w:rsidR="00023480" w:rsidRDefault="00023480"/>
    <w:sectPr w:rsidR="000234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9B" w:rsidRDefault="004A4D9B" w:rsidP="00942483">
      <w:r>
        <w:separator/>
      </w:r>
    </w:p>
  </w:endnote>
  <w:endnote w:type="continuationSeparator" w:id="0">
    <w:p w:rsidR="004A4D9B" w:rsidRDefault="004A4D9B" w:rsidP="0094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9B" w:rsidRDefault="004A4D9B" w:rsidP="00942483">
      <w:r>
        <w:separator/>
      </w:r>
    </w:p>
  </w:footnote>
  <w:footnote w:type="continuationSeparator" w:id="0">
    <w:p w:rsidR="004A4D9B" w:rsidRDefault="004A4D9B" w:rsidP="00942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83" w:rsidRDefault="00942483">
    <w:pPr>
      <w:pStyle w:val="a3"/>
    </w:pPr>
  </w:p>
  <w:p w:rsidR="00942483" w:rsidRDefault="009424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4FF"/>
    <w:multiLevelType w:val="hybridMultilevel"/>
    <w:tmpl w:val="CFB6F4F2"/>
    <w:lvl w:ilvl="0" w:tplc="480A3A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83"/>
    <w:rsid w:val="00023480"/>
    <w:rsid w:val="004A4D9B"/>
    <w:rsid w:val="0094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483"/>
  </w:style>
  <w:style w:type="paragraph" w:styleId="a5">
    <w:name w:val="footer"/>
    <w:basedOn w:val="a"/>
    <w:link w:val="a6"/>
    <w:uiPriority w:val="99"/>
    <w:unhideWhenUsed/>
    <w:rsid w:val="00942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2483"/>
  </w:style>
  <w:style w:type="paragraph" w:styleId="a7">
    <w:name w:val="Balloon Text"/>
    <w:basedOn w:val="a"/>
    <w:link w:val="a8"/>
    <w:uiPriority w:val="99"/>
    <w:semiHidden/>
    <w:unhideWhenUsed/>
    <w:rsid w:val="009424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48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424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4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2483"/>
  </w:style>
  <w:style w:type="paragraph" w:styleId="a5">
    <w:name w:val="footer"/>
    <w:basedOn w:val="a"/>
    <w:link w:val="a6"/>
    <w:uiPriority w:val="99"/>
    <w:unhideWhenUsed/>
    <w:rsid w:val="009424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2483"/>
  </w:style>
  <w:style w:type="paragraph" w:styleId="a7">
    <w:name w:val="Balloon Text"/>
    <w:basedOn w:val="a"/>
    <w:link w:val="a8"/>
    <w:uiPriority w:val="99"/>
    <w:semiHidden/>
    <w:unhideWhenUsed/>
    <w:rsid w:val="009424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48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424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2020-01-30T03:40:00Z</dcterms:created>
  <dcterms:modified xsi:type="dcterms:W3CDTF">2020-01-30T03:41:00Z</dcterms:modified>
</cp:coreProperties>
</file>