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F04E7" w:rsidRPr="0013051B" w:rsidTr="00793F7A">
        <w:trPr>
          <w:trHeight w:val="524"/>
        </w:trPr>
        <w:tc>
          <w:tcPr>
            <w:tcW w:w="9460" w:type="dxa"/>
            <w:gridSpan w:val="5"/>
          </w:tcPr>
          <w:p w:rsidR="005F04E7" w:rsidRPr="0013051B" w:rsidRDefault="005F04E7" w:rsidP="00793F7A">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5F04E7" w:rsidRPr="0013051B" w:rsidRDefault="005F04E7" w:rsidP="00793F7A">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5F04E7" w:rsidRPr="0013051B" w:rsidRDefault="005F04E7" w:rsidP="00793F7A">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5F04E7" w:rsidRPr="0013051B" w:rsidRDefault="005F04E7" w:rsidP="00793F7A">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F04E7" w:rsidRPr="0013051B" w:rsidTr="00793F7A">
        <w:trPr>
          <w:trHeight w:val="524"/>
        </w:trPr>
        <w:tc>
          <w:tcPr>
            <w:tcW w:w="284" w:type="dxa"/>
            <w:vAlign w:val="bottom"/>
          </w:tcPr>
          <w:p w:rsidR="005F04E7" w:rsidRPr="0013051B" w:rsidRDefault="005F04E7" w:rsidP="00793F7A">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5F04E7" w:rsidRPr="0013051B" w:rsidRDefault="005F04E7" w:rsidP="00793F7A">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5F04E7" w:rsidRPr="0013051B" w:rsidRDefault="005F04E7" w:rsidP="00793F7A">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5F04E7" w:rsidRPr="0013051B" w:rsidRDefault="005F04E7" w:rsidP="00793F7A">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5F04E7" w:rsidRPr="0013051B" w:rsidRDefault="005F04E7" w:rsidP="00793F7A">
            <w:pPr>
              <w:tabs>
                <w:tab w:val="left" w:leader="underscore" w:pos="9639"/>
              </w:tabs>
              <w:jc w:val="center"/>
              <w:rPr>
                <w:rFonts w:ascii="Liberation Serif" w:hAnsi="Liberation Serif"/>
                <w:b/>
                <w:szCs w:val="28"/>
              </w:rPr>
            </w:pPr>
          </w:p>
        </w:tc>
      </w:tr>
      <w:tr w:rsidR="005F04E7" w:rsidRPr="0013051B" w:rsidTr="00793F7A">
        <w:trPr>
          <w:trHeight w:val="130"/>
        </w:trPr>
        <w:tc>
          <w:tcPr>
            <w:tcW w:w="9460" w:type="dxa"/>
            <w:gridSpan w:val="5"/>
          </w:tcPr>
          <w:p w:rsidR="005F04E7" w:rsidRPr="0013051B" w:rsidRDefault="005F04E7" w:rsidP="00793F7A">
            <w:pPr>
              <w:rPr>
                <w:rFonts w:ascii="Liberation Serif" w:hAnsi="Liberation Serif"/>
                <w:sz w:val="20"/>
                <w:szCs w:val="28"/>
              </w:rPr>
            </w:pPr>
          </w:p>
        </w:tc>
      </w:tr>
      <w:tr w:rsidR="005F04E7" w:rsidRPr="0013051B" w:rsidTr="00793F7A">
        <w:tc>
          <w:tcPr>
            <w:tcW w:w="9460" w:type="dxa"/>
            <w:gridSpan w:val="5"/>
          </w:tcPr>
          <w:p w:rsidR="005F04E7" w:rsidRPr="0013051B" w:rsidRDefault="005F04E7" w:rsidP="00793F7A">
            <w:pPr>
              <w:rPr>
                <w:rFonts w:ascii="Liberation Serif" w:hAnsi="Liberation Serif"/>
                <w:sz w:val="20"/>
                <w:szCs w:val="28"/>
                <w:lang w:val="en-US"/>
              </w:rPr>
            </w:pPr>
            <w:r w:rsidRPr="0013051B">
              <w:rPr>
                <w:rFonts w:ascii="Liberation Serif" w:hAnsi="Liberation Serif"/>
                <w:sz w:val="20"/>
                <w:szCs w:val="28"/>
              </w:rPr>
              <w:t>г. Верхняя Пышма</w:t>
            </w:r>
          </w:p>
          <w:p w:rsidR="005F04E7" w:rsidRPr="0013051B" w:rsidRDefault="005F04E7" w:rsidP="00793F7A">
            <w:pPr>
              <w:rPr>
                <w:rFonts w:ascii="Liberation Serif" w:hAnsi="Liberation Serif"/>
                <w:sz w:val="28"/>
                <w:szCs w:val="28"/>
                <w:lang w:val="en-US"/>
              </w:rPr>
            </w:pPr>
          </w:p>
          <w:p w:rsidR="005F04E7" w:rsidRPr="0013051B" w:rsidRDefault="005F04E7" w:rsidP="00793F7A">
            <w:pPr>
              <w:rPr>
                <w:rFonts w:ascii="Liberation Serif" w:hAnsi="Liberation Serif"/>
                <w:sz w:val="28"/>
                <w:szCs w:val="28"/>
                <w:lang w:val="en-US"/>
              </w:rPr>
            </w:pPr>
          </w:p>
        </w:tc>
      </w:tr>
      <w:tr w:rsidR="005F04E7" w:rsidRPr="0013051B" w:rsidTr="00793F7A">
        <w:tc>
          <w:tcPr>
            <w:tcW w:w="9460" w:type="dxa"/>
            <w:gridSpan w:val="5"/>
          </w:tcPr>
          <w:p w:rsidR="005F04E7" w:rsidRPr="0013051B" w:rsidRDefault="005F04E7" w:rsidP="00793F7A">
            <w:pPr>
              <w:jc w:val="center"/>
              <w:rPr>
                <w:rFonts w:ascii="Liberation Serif" w:hAnsi="Liberation Serif"/>
                <w:b/>
                <w:i/>
                <w:sz w:val="28"/>
                <w:szCs w:val="28"/>
              </w:rPr>
            </w:pPr>
            <w:r w:rsidRPr="0013051B">
              <w:rPr>
                <w:rFonts w:ascii="Liberation Serif" w:hAnsi="Liberation Serif"/>
                <w:b/>
                <w:i/>
                <w:sz w:val="28"/>
                <w:szCs w:val="28"/>
              </w:rPr>
              <w:t xml:space="preserve">О внесении изменений в Правила осуществления Финансовым управлением администрации городского округа Верхняя Пышма полномочий по контролю в финансово-бюджетной сфере, утвержденные постановлением администрации городского округа Верхняя Пышма от 21.10.2014 № 1939  </w:t>
            </w:r>
          </w:p>
        </w:tc>
      </w:tr>
      <w:tr w:rsidR="005F04E7" w:rsidRPr="0013051B" w:rsidTr="00793F7A">
        <w:tc>
          <w:tcPr>
            <w:tcW w:w="9460" w:type="dxa"/>
            <w:gridSpan w:val="5"/>
          </w:tcPr>
          <w:p w:rsidR="005F04E7" w:rsidRPr="0013051B" w:rsidRDefault="005F04E7" w:rsidP="00793F7A">
            <w:pPr>
              <w:jc w:val="center"/>
              <w:rPr>
                <w:rFonts w:ascii="Liberation Serif" w:hAnsi="Liberation Serif"/>
                <w:sz w:val="28"/>
                <w:szCs w:val="28"/>
              </w:rPr>
            </w:pPr>
          </w:p>
          <w:p w:rsidR="005F04E7" w:rsidRPr="0013051B" w:rsidRDefault="005F04E7" w:rsidP="00793F7A">
            <w:pPr>
              <w:jc w:val="center"/>
              <w:rPr>
                <w:rFonts w:ascii="Liberation Serif" w:hAnsi="Liberation Serif"/>
                <w:sz w:val="28"/>
                <w:szCs w:val="28"/>
              </w:rPr>
            </w:pPr>
          </w:p>
        </w:tc>
      </w:tr>
    </w:tbl>
    <w:p w:rsidR="005F04E7" w:rsidRPr="00444ED4" w:rsidRDefault="005F04E7" w:rsidP="005F04E7">
      <w:pPr>
        <w:ind w:firstLine="720"/>
        <w:jc w:val="both"/>
        <w:rPr>
          <w:rFonts w:ascii="Liberation Serif" w:hAnsi="Liberation Serif"/>
          <w:sz w:val="27"/>
          <w:szCs w:val="27"/>
        </w:rPr>
      </w:pPr>
      <w:r w:rsidRPr="00444ED4">
        <w:rPr>
          <w:rFonts w:ascii="Liberation Serif" w:hAnsi="Liberation Serif"/>
          <w:sz w:val="27"/>
          <w:szCs w:val="27"/>
        </w:rPr>
        <w:t xml:space="preserve">В соответствии со </w:t>
      </w:r>
      <w:hyperlink r:id="rId8" w:history="1">
        <w:r w:rsidRPr="00444ED4">
          <w:rPr>
            <w:rFonts w:ascii="Liberation Serif" w:hAnsi="Liberation Serif"/>
            <w:sz w:val="27"/>
            <w:szCs w:val="27"/>
          </w:rPr>
          <w:t xml:space="preserve">статьей </w:t>
        </w:r>
      </w:hyperlink>
      <w:hyperlink r:id="rId9" w:history="1">
        <w:r w:rsidRPr="00444ED4">
          <w:rPr>
            <w:rFonts w:ascii="Liberation Serif" w:hAnsi="Liberation Serif"/>
            <w:sz w:val="27"/>
            <w:szCs w:val="27"/>
          </w:rPr>
          <w:t>269.2</w:t>
        </w:r>
      </w:hyperlink>
      <w:r w:rsidRPr="00444ED4">
        <w:rPr>
          <w:rFonts w:ascii="Liberation Serif" w:hAnsi="Liberation Serif"/>
          <w:sz w:val="27"/>
          <w:szCs w:val="27"/>
        </w:rPr>
        <w:t xml:space="preserve"> Бюджетного кодекса Российской Федерации, </w:t>
      </w:r>
      <w:hyperlink r:id="rId10" w:history="1">
        <w:r w:rsidRPr="00444ED4">
          <w:rPr>
            <w:rFonts w:ascii="Liberation Serif" w:hAnsi="Liberation Serif"/>
            <w:sz w:val="27"/>
            <w:szCs w:val="27"/>
          </w:rPr>
          <w:t>частью 8 статьи 99</w:t>
        </w:r>
      </w:hyperlink>
      <w:r w:rsidRPr="00444ED4">
        <w:rPr>
          <w:rFonts w:ascii="Liberation Serif" w:hAnsi="Liberation Serif"/>
          <w:sz w:val="27"/>
          <w:szCs w:val="27"/>
        </w:rPr>
        <w:t xml:space="preserve"> Федерального закона от 05.04.2013 № 44-ФЗ</w:t>
      </w:r>
      <w:r w:rsidRPr="00444ED4">
        <w:rPr>
          <w:rFonts w:ascii="Liberation Serif" w:hAnsi="Liberation Serif"/>
          <w:sz w:val="27"/>
          <w:szCs w:val="27"/>
        </w:rPr>
        <w:br/>
        <w:t>«О контрактной системе в сфере закупок товаров, работ, услуг для обеспечения государственных и муниципальных нужд», в целях совершенствования исполнения Финансовым управлением администрации городского округа Верхняя Пышма полномочий по контролю в финансово-бюджетной сфере, администрация городского округа Верхняя Пышма</w:t>
      </w:r>
    </w:p>
    <w:p w:rsidR="005F04E7" w:rsidRPr="0013051B" w:rsidRDefault="005F04E7" w:rsidP="005F04E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5F04E7" w:rsidRPr="00444ED4" w:rsidRDefault="005F04E7" w:rsidP="005F04E7">
      <w:pPr>
        <w:pStyle w:val="ConsPlusNormal"/>
        <w:tabs>
          <w:tab w:val="left" w:pos="993"/>
        </w:tabs>
        <w:ind w:firstLine="709"/>
        <w:jc w:val="both"/>
        <w:rPr>
          <w:rFonts w:ascii="Liberation Serif" w:hAnsi="Liberation Serif"/>
          <w:sz w:val="27"/>
          <w:szCs w:val="27"/>
        </w:rPr>
      </w:pPr>
      <w:r w:rsidRPr="00444ED4">
        <w:rPr>
          <w:rFonts w:ascii="Liberation Serif" w:hAnsi="Liberation Serif"/>
          <w:sz w:val="27"/>
          <w:szCs w:val="27"/>
        </w:rPr>
        <w:t xml:space="preserve">1. Внести изменения в Правила осуществления Финансовым управлением администрации городского округа Верхняя Пышма полномочий по контролю в финансово-бюджетной сфере, утвержденные постановлением администрации городского округа Верхняя Пышма от 21.10.2014 № 1939 </w:t>
      </w:r>
      <w:r w:rsidRPr="00444ED4">
        <w:rPr>
          <w:rFonts w:ascii="Liberation Serif" w:hAnsi="Liberation Serif"/>
          <w:sz w:val="27"/>
          <w:szCs w:val="27"/>
        </w:rPr>
        <w:br/>
      </w:r>
      <w:r>
        <w:rPr>
          <w:rFonts w:ascii="Liberation Serif" w:hAnsi="Liberation Serif"/>
          <w:sz w:val="27"/>
          <w:szCs w:val="27"/>
        </w:rPr>
        <w:t>(с изменениями, внесенными</w:t>
      </w:r>
      <w:r w:rsidRPr="00444ED4">
        <w:rPr>
          <w:rFonts w:ascii="Liberation Serif" w:hAnsi="Liberation Serif"/>
          <w:sz w:val="27"/>
          <w:szCs w:val="27"/>
        </w:rPr>
        <w:t xml:space="preserve"> постановлениями администрации городского округа Верхняя Пышма от 20.10.2015 № 1633, от 12.12.2018 № 1138, от 09.07.2019 № 782, от 06.12.2019 № 1314, от 15.01.2020 № 19), изложив их в новой редакци</w:t>
      </w:r>
      <w:r w:rsidRPr="001406AE">
        <w:rPr>
          <w:rFonts w:ascii="Liberation Serif" w:hAnsi="Liberation Serif"/>
          <w:sz w:val="27"/>
          <w:szCs w:val="27"/>
        </w:rPr>
        <w:t xml:space="preserve">и </w:t>
      </w:r>
      <w:hyperlink r:id="rId11" w:history="1">
        <w:r w:rsidRPr="001406AE">
          <w:rPr>
            <w:rStyle w:val="a9"/>
            <w:rFonts w:ascii="Liberation Serif" w:hAnsi="Liberation Serif"/>
            <w:color w:val="auto"/>
            <w:sz w:val="27"/>
            <w:szCs w:val="27"/>
            <w:u w:val="none"/>
          </w:rPr>
          <w:t>(прилагаются)</w:t>
        </w:r>
      </w:hyperlink>
      <w:r w:rsidRPr="00444ED4">
        <w:rPr>
          <w:rFonts w:ascii="Liberation Serif" w:hAnsi="Liberation Serif"/>
          <w:sz w:val="27"/>
          <w:szCs w:val="27"/>
        </w:rPr>
        <w:t>.</w:t>
      </w:r>
    </w:p>
    <w:p w:rsidR="005F04E7" w:rsidRPr="00444ED4" w:rsidRDefault="005F04E7" w:rsidP="005F04E7">
      <w:pPr>
        <w:pStyle w:val="ConsPlusNormal"/>
        <w:ind w:firstLine="709"/>
        <w:jc w:val="both"/>
        <w:rPr>
          <w:rFonts w:ascii="Liberation Serif" w:hAnsi="Liberation Serif"/>
          <w:sz w:val="27"/>
          <w:szCs w:val="27"/>
        </w:rPr>
      </w:pPr>
      <w:r w:rsidRPr="00444ED4">
        <w:rPr>
          <w:rFonts w:ascii="Liberation Serif" w:hAnsi="Liberation Serif"/>
          <w:sz w:val="27"/>
          <w:szCs w:val="27"/>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на официальном сайте городского округа Верхняя Пышма.</w:t>
      </w:r>
    </w:p>
    <w:p w:rsidR="005F04E7" w:rsidRPr="00444ED4" w:rsidRDefault="005F04E7" w:rsidP="005F04E7">
      <w:pPr>
        <w:pStyle w:val="ConsPlusNormal"/>
        <w:ind w:firstLine="709"/>
        <w:jc w:val="both"/>
        <w:rPr>
          <w:rFonts w:ascii="Liberation Serif" w:hAnsi="Liberation Serif"/>
          <w:sz w:val="27"/>
          <w:szCs w:val="27"/>
        </w:rPr>
      </w:pPr>
      <w:r w:rsidRPr="00444ED4">
        <w:rPr>
          <w:rFonts w:ascii="Liberation Serif" w:hAnsi="Liberation Serif"/>
          <w:sz w:val="27"/>
          <w:szCs w:val="27"/>
        </w:rPr>
        <w:t xml:space="preserve">3.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444ED4">
        <w:rPr>
          <w:rFonts w:ascii="Liberation Serif" w:hAnsi="Liberation Serif"/>
          <w:sz w:val="27"/>
          <w:szCs w:val="27"/>
        </w:rPr>
        <w:t>Ряжкину</w:t>
      </w:r>
      <w:proofErr w:type="spellEnd"/>
      <w:r w:rsidRPr="00444ED4">
        <w:rPr>
          <w:rFonts w:ascii="Liberation Serif" w:hAnsi="Liberation Serif"/>
          <w:sz w:val="27"/>
          <w:szCs w:val="27"/>
        </w:rPr>
        <w:t xml:space="preserve"> М.С.</w:t>
      </w:r>
    </w:p>
    <w:p w:rsidR="005F04E7" w:rsidRDefault="005F04E7" w:rsidP="005F04E7">
      <w:pPr>
        <w:pStyle w:val="ConsPlusNormal"/>
        <w:ind w:firstLine="709"/>
        <w:jc w:val="both"/>
        <w:rPr>
          <w:rFonts w:ascii="Liberation Serif" w:hAnsi="Liberation Serif"/>
          <w:sz w:val="28"/>
        </w:rPr>
      </w:pPr>
    </w:p>
    <w:p w:rsidR="005F04E7" w:rsidRDefault="005F04E7" w:rsidP="005F04E7">
      <w:pPr>
        <w:pStyle w:val="ConsPlusNormal"/>
        <w:ind w:firstLine="709"/>
        <w:jc w:val="both"/>
        <w:rPr>
          <w:rFonts w:ascii="Liberation Serif" w:hAnsi="Liberation Serif"/>
          <w:sz w:val="28"/>
        </w:rPr>
      </w:pPr>
    </w:p>
    <w:p w:rsidR="005F04E7" w:rsidRPr="00444ED4" w:rsidRDefault="005F04E7" w:rsidP="005F04E7">
      <w:pPr>
        <w:pStyle w:val="ConsPlusNormal"/>
        <w:jc w:val="both"/>
        <w:rPr>
          <w:rFonts w:ascii="Liberation Serif" w:hAnsi="Liberation Serif"/>
          <w:sz w:val="27"/>
          <w:szCs w:val="27"/>
        </w:rPr>
      </w:pPr>
      <w:r w:rsidRPr="00444ED4">
        <w:rPr>
          <w:rFonts w:ascii="Liberation Serif" w:hAnsi="Liberation Serif"/>
          <w:sz w:val="27"/>
          <w:szCs w:val="27"/>
        </w:rPr>
        <w:t>Исполняющий полномочия</w:t>
      </w:r>
    </w:p>
    <w:tbl>
      <w:tblPr>
        <w:tblW w:w="5000" w:type="pct"/>
        <w:tblCellMar>
          <w:left w:w="0" w:type="dxa"/>
          <w:right w:w="0" w:type="dxa"/>
        </w:tblCellMar>
        <w:tblLook w:val="04A0" w:firstRow="1" w:lastRow="0" w:firstColumn="1" w:lastColumn="0" w:noHBand="0" w:noVBand="1"/>
      </w:tblPr>
      <w:tblGrid>
        <w:gridCol w:w="6075"/>
        <w:gridCol w:w="3280"/>
      </w:tblGrid>
      <w:tr w:rsidR="005F04E7" w:rsidRPr="0013051B" w:rsidTr="00793F7A">
        <w:tc>
          <w:tcPr>
            <w:tcW w:w="6237" w:type="dxa"/>
            <w:vAlign w:val="bottom"/>
          </w:tcPr>
          <w:p w:rsidR="005F04E7" w:rsidRPr="00444ED4" w:rsidRDefault="005F04E7" w:rsidP="00793F7A">
            <w:pPr>
              <w:rPr>
                <w:rFonts w:ascii="Liberation Serif" w:hAnsi="Liberation Serif"/>
                <w:sz w:val="27"/>
                <w:szCs w:val="27"/>
              </w:rPr>
            </w:pPr>
            <w:r w:rsidRPr="00444ED4">
              <w:rPr>
                <w:rFonts w:ascii="Liberation Serif" w:hAnsi="Liberation Serif"/>
                <w:sz w:val="27"/>
                <w:szCs w:val="27"/>
              </w:rPr>
              <w:t>Главы городского округа</w:t>
            </w:r>
          </w:p>
        </w:tc>
        <w:tc>
          <w:tcPr>
            <w:tcW w:w="3344" w:type="dxa"/>
            <w:vAlign w:val="bottom"/>
          </w:tcPr>
          <w:p w:rsidR="005F04E7" w:rsidRPr="00444ED4" w:rsidRDefault="005F04E7" w:rsidP="00793F7A">
            <w:pPr>
              <w:jc w:val="right"/>
              <w:rPr>
                <w:rFonts w:ascii="Liberation Serif" w:hAnsi="Liberation Serif"/>
                <w:sz w:val="27"/>
                <w:szCs w:val="27"/>
              </w:rPr>
            </w:pPr>
            <w:r w:rsidRPr="00444ED4">
              <w:rPr>
                <w:rFonts w:ascii="Liberation Serif" w:hAnsi="Liberation Serif"/>
                <w:sz w:val="27"/>
                <w:szCs w:val="27"/>
              </w:rPr>
              <w:t>В.Н. Николишин</w:t>
            </w:r>
          </w:p>
        </w:tc>
      </w:tr>
    </w:tbl>
    <w:p w:rsidR="005F04E7" w:rsidRPr="0013051B" w:rsidRDefault="005F04E7" w:rsidP="005F04E7">
      <w:pPr>
        <w:pStyle w:val="ConsNormal"/>
        <w:widowControl/>
        <w:ind w:firstLine="0"/>
        <w:rPr>
          <w:rFonts w:ascii="Liberation Serif" w:hAnsi="Liberation Serif"/>
        </w:rPr>
      </w:pPr>
    </w:p>
    <w:p w:rsidR="00AD6DA9" w:rsidRDefault="00AD6DA9"/>
    <w:p w:rsidR="001406AE" w:rsidRDefault="001406AE"/>
    <w:p w:rsidR="001406AE" w:rsidRPr="001406AE" w:rsidRDefault="001406AE" w:rsidP="001406AE">
      <w:pPr>
        <w:jc w:val="center"/>
        <w:rPr>
          <w:rFonts w:ascii="Liberation Serif" w:hAnsi="Liberation Serif"/>
          <w:sz w:val="28"/>
          <w:szCs w:val="28"/>
        </w:rPr>
      </w:pPr>
      <w:r w:rsidRPr="001406AE">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22A7B030" wp14:editId="161EF30A">
                <wp:simplePos x="0" y="0"/>
                <wp:positionH relativeFrom="column">
                  <wp:posOffset>3225165</wp:posOffset>
                </wp:positionH>
                <wp:positionV relativeFrom="paragraph">
                  <wp:posOffset>-377190</wp:posOffset>
                </wp:positionV>
                <wp:extent cx="2914650" cy="128587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406AE" w:rsidRDefault="001406AE" w:rsidP="001406AE">
                            <w:pPr>
                              <w:rPr>
                                <w:rFonts w:ascii="Liberation Serif" w:hAnsi="Liberation Serif"/>
                                <w:sz w:val="28"/>
                                <w:szCs w:val="28"/>
                              </w:rPr>
                            </w:pPr>
                            <w:permStart w:id="810090573" w:edGrp="everyone"/>
                            <w:r>
                              <w:rPr>
                                <w:rFonts w:ascii="Liberation Serif" w:hAnsi="Liberation Serif"/>
                                <w:sz w:val="28"/>
                                <w:szCs w:val="28"/>
                              </w:rPr>
                              <w:t>Приложение</w:t>
                            </w:r>
                          </w:p>
                          <w:p w:rsidR="001406AE" w:rsidRDefault="001406AE" w:rsidP="001406AE">
                            <w:pPr>
                              <w:rPr>
                                <w:rFonts w:ascii="Liberation Serif" w:hAnsi="Liberation Serif"/>
                                <w:sz w:val="28"/>
                                <w:szCs w:val="28"/>
                              </w:rPr>
                            </w:pPr>
                            <w:r>
                              <w:rPr>
                                <w:rFonts w:ascii="Liberation Serif" w:hAnsi="Liberation Serif"/>
                                <w:sz w:val="28"/>
                                <w:szCs w:val="28"/>
                              </w:rPr>
                              <w:t>к постановлению администрации</w:t>
                            </w:r>
                          </w:p>
                          <w:p w:rsidR="001406AE" w:rsidRDefault="001406AE" w:rsidP="001406AE">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406AE">
                              <w:tc>
                                <w:tcPr>
                                  <w:tcW w:w="534" w:type="dxa"/>
                                  <w:hideMark/>
                                </w:tcPr>
                                <w:permEnd w:id="810090573"/>
                                <w:p w:rsidR="001406AE" w:rsidRDefault="001406AE">
                                  <w:pPr>
                                    <w:rPr>
                                      <w:rFonts w:ascii="Liberation Serif" w:hAnsi="Liberation Serif"/>
                                      <w:sz w:val="28"/>
                                      <w:szCs w:val="28"/>
                                    </w:rPr>
                                  </w:pPr>
                                  <w:r>
                                    <w:rPr>
                                      <w:rFonts w:ascii="Liberation Serif" w:hAnsi="Liberation Serif"/>
                                      <w:sz w:val="28"/>
                                      <w:szCs w:val="28"/>
                                    </w:rPr>
                                    <w:t>от</w:t>
                                  </w:r>
                                </w:p>
                              </w:tc>
                              <w:permStart w:id="1100223807" w:edGrp="everyone"/>
                              <w:tc>
                                <w:tcPr>
                                  <w:tcW w:w="2126" w:type="dxa"/>
                                  <w:tcBorders>
                                    <w:top w:val="nil"/>
                                    <w:left w:val="nil"/>
                                    <w:bottom w:val="single" w:sz="4" w:space="0" w:color="auto"/>
                                    <w:right w:val="nil"/>
                                  </w:tcBorders>
                                  <w:hideMark/>
                                </w:tcPr>
                                <w:p w:rsidR="001406AE" w:rsidRDefault="001406AE">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100223807"/>
                                </w:p>
                              </w:tc>
                              <w:tc>
                                <w:tcPr>
                                  <w:tcW w:w="484" w:type="dxa"/>
                                  <w:hideMark/>
                                </w:tcPr>
                                <w:p w:rsidR="001406AE" w:rsidRDefault="001406AE">
                                  <w:pPr>
                                    <w:rPr>
                                      <w:rFonts w:ascii="Liberation Serif" w:hAnsi="Liberation Serif"/>
                                      <w:sz w:val="28"/>
                                      <w:szCs w:val="28"/>
                                    </w:rPr>
                                  </w:pPr>
                                  <w:r>
                                    <w:rPr>
                                      <w:rFonts w:ascii="Liberation Serif" w:hAnsi="Liberation Serif"/>
                                      <w:sz w:val="28"/>
                                      <w:szCs w:val="28"/>
                                    </w:rPr>
                                    <w:t>№</w:t>
                                  </w:r>
                                </w:p>
                              </w:tc>
                              <w:permStart w:id="1332940048" w:edGrp="everyone"/>
                              <w:tc>
                                <w:tcPr>
                                  <w:tcW w:w="1159" w:type="dxa"/>
                                  <w:tcBorders>
                                    <w:top w:val="nil"/>
                                    <w:left w:val="nil"/>
                                    <w:bottom w:val="single" w:sz="4" w:space="0" w:color="auto"/>
                                    <w:right w:val="nil"/>
                                  </w:tcBorders>
                                  <w:hideMark/>
                                </w:tcPr>
                                <w:p w:rsidR="001406AE" w:rsidRDefault="001406AE">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332940048"/>
                                </w:p>
                              </w:tc>
                            </w:tr>
                          </w:tbl>
                          <w:p w:rsidR="001406AE" w:rsidRDefault="001406AE" w:rsidP="001406AE">
                            <w:pPr>
                              <w:rPr>
                                <w:rFonts w:ascii="Liberation Serif" w:hAnsi="Liberation Serif"/>
                                <w:sz w:val="28"/>
                                <w:szCs w:val="28"/>
                              </w:rPr>
                            </w:pPr>
                          </w:p>
                          <w:p w:rsidR="001406AE" w:rsidRDefault="001406AE" w:rsidP="001406AE">
                            <w:pPr>
                              <w:rPr>
                                <w:rFonts w:ascii="Liberation Serif" w:hAnsi="Liberation Serif"/>
                                <w:sz w:val="28"/>
                                <w:szCs w:val="28"/>
                              </w:rPr>
                            </w:pPr>
                          </w:p>
                          <w:p w:rsidR="001406AE" w:rsidRDefault="001406AE" w:rsidP="001406AE">
                            <w:pPr>
                              <w:rPr>
                                <w:rFonts w:ascii="Liberation Serif" w:eastAsia="Calibri" w:hAnsi="Liberation Serif"/>
                                <w:sz w:val="22"/>
                                <w:szCs w:val="22"/>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hmOgIAACQ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OlSYZjoCAAAkBAAADgAAAAAA&#10;AAAAAAAAAAAuAgAAZHJzL2Uyb0RvYy54bWxQSwECLQAUAAYACAAAACEAsrODzt8AAAALAQAADwAA&#10;AAAAAAAAAAAAAACUBAAAZHJzL2Rvd25yZXYueG1sUEsFBgAAAAAEAAQA8wAAAKAFAAAAAA==&#10;" stroked="f">
                <v:textbox>
                  <w:txbxContent>
                    <w:p w:rsidR="001406AE" w:rsidRDefault="001406AE" w:rsidP="001406AE">
                      <w:pPr>
                        <w:rPr>
                          <w:rFonts w:ascii="Liberation Serif" w:hAnsi="Liberation Serif"/>
                          <w:sz w:val="28"/>
                          <w:szCs w:val="28"/>
                        </w:rPr>
                      </w:pPr>
                      <w:permStart w:id="810090573" w:edGrp="everyone"/>
                      <w:r>
                        <w:rPr>
                          <w:rFonts w:ascii="Liberation Serif" w:hAnsi="Liberation Serif"/>
                          <w:sz w:val="28"/>
                          <w:szCs w:val="28"/>
                        </w:rPr>
                        <w:t>Приложение</w:t>
                      </w:r>
                    </w:p>
                    <w:p w:rsidR="001406AE" w:rsidRDefault="001406AE" w:rsidP="001406AE">
                      <w:pPr>
                        <w:rPr>
                          <w:rFonts w:ascii="Liberation Serif" w:hAnsi="Liberation Serif"/>
                          <w:sz w:val="28"/>
                          <w:szCs w:val="28"/>
                        </w:rPr>
                      </w:pPr>
                      <w:r>
                        <w:rPr>
                          <w:rFonts w:ascii="Liberation Serif" w:hAnsi="Liberation Serif"/>
                          <w:sz w:val="28"/>
                          <w:szCs w:val="28"/>
                        </w:rPr>
                        <w:t>к постановлению администрации</w:t>
                      </w:r>
                    </w:p>
                    <w:p w:rsidR="001406AE" w:rsidRDefault="001406AE" w:rsidP="001406AE">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406AE">
                        <w:tc>
                          <w:tcPr>
                            <w:tcW w:w="534" w:type="dxa"/>
                            <w:hideMark/>
                          </w:tcPr>
                          <w:permEnd w:id="810090573"/>
                          <w:p w:rsidR="001406AE" w:rsidRDefault="001406AE">
                            <w:pPr>
                              <w:rPr>
                                <w:rFonts w:ascii="Liberation Serif" w:hAnsi="Liberation Serif"/>
                                <w:sz w:val="28"/>
                                <w:szCs w:val="28"/>
                              </w:rPr>
                            </w:pPr>
                            <w:r>
                              <w:rPr>
                                <w:rFonts w:ascii="Liberation Serif" w:hAnsi="Liberation Serif"/>
                                <w:sz w:val="28"/>
                                <w:szCs w:val="28"/>
                              </w:rPr>
                              <w:t>от</w:t>
                            </w:r>
                          </w:p>
                        </w:tc>
                        <w:permStart w:id="1100223807" w:edGrp="everyone"/>
                        <w:tc>
                          <w:tcPr>
                            <w:tcW w:w="2126" w:type="dxa"/>
                            <w:tcBorders>
                              <w:top w:val="nil"/>
                              <w:left w:val="nil"/>
                              <w:bottom w:val="single" w:sz="4" w:space="0" w:color="auto"/>
                              <w:right w:val="nil"/>
                            </w:tcBorders>
                            <w:hideMark/>
                          </w:tcPr>
                          <w:p w:rsidR="001406AE" w:rsidRDefault="001406AE">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100223807"/>
                          </w:p>
                        </w:tc>
                        <w:tc>
                          <w:tcPr>
                            <w:tcW w:w="484" w:type="dxa"/>
                            <w:hideMark/>
                          </w:tcPr>
                          <w:p w:rsidR="001406AE" w:rsidRDefault="001406AE">
                            <w:pPr>
                              <w:rPr>
                                <w:rFonts w:ascii="Liberation Serif" w:hAnsi="Liberation Serif"/>
                                <w:sz w:val="28"/>
                                <w:szCs w:val="28"/>
                              </w:rPr>
                            </w:pPr>
                            <w:r>
                              <w:rPr>
                                <w:rFonts w:ascii="Liberation Serif" w:hAnsi="Liberation Serif"/>
                                <w:sz w:val="28"/>
                                <w:szCs w:val="28"/>
                              </w:rPr>
                              <w:t>№</w:t>
                            </w:r>
                          </w:p>
                        </w:tc>
                        <w:permStart w:id="1332940048" w:edGrp="everyone"/>
                        <w:tc>
                          <w:tcPr>
                            <w:tcW w:w="1159" w:type="dxa"/>
                            <w:tcBorders>
                              <w:top w:val="nil"/>
                              <w:left w:val="nil"/>
                              <w:bottom w:val="single" w:sz="4" w:space="0" w:color="auto"/>
                              <w:right w:val="nil"/>
                            </w:tcBorders>
                            <w:hideMark/>
                          </w:tcPr>
                          <w:p w:rsidR="001406AE" w:rsidRDefault="001406AE">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1332940048"/>
                          </w:p>
                        </w:tc>
                      </w:tr>
                    </w:tbl>
                    <w:p w:rsidR="001406AE" w:rsidRDefault="001406AE" w:rsidP="001406AE">
                      <w:pPr>
                        <w:rPr>
                          <w:rFonts w:ascii="Liberation Serif" w:hAnsi="Liberation Serif"/>
                          <w:sz w:val="28"/>
                          <w:szCs w:val="28"/>
                        </w:rPr>
                      </w:pPr>
                    </w:p>
                    <w:p w:rsidR="001406AE" w:rsidRDefault="001406AE" w:rsidP="001406AE">
                      <w:pPr>
                        <w:rPr>
                          <w:rFonts w:ascii="Liberation Serif" w:hAnsi="Liberation Serif"/>
                          <w:sz w:val="28"/>
                          <w:szCs w:val="28"/>
                        </w:rPr>
                      </w:pPr>
                    </w:p>
                    <w:p w:rsidR="001406AE" w:rsidRDefault="001406AE" w:rsidP="001406AE">
                      <w:pPr>
                        <w:rPr>
                          <w:rFonts w:ascii="Liberation Serif" w:eastAsia="Calibri" w:hAnsi="Liberation Serif"/>
                          <w:sz w:val="22"/>
                          <w:szCs w:val="22"/>
                          <w:lang w:eastAsia="en-US"/>
                        </w:rPr>
                      </w:pPr>
                    </w:p>
                  </w:txbxContent>
                </v:textbox>
              </v:shape>
            </w:pict>
          </mc:Fallback>
        </mc:AlternateContent>
      </w:r>
    </w:p>
    <w:p w:rsidR="001406AE" w:rsidRPr="001406AE" w:rsidRDefault="001406AE" w:rsidP="001406AE">
      <w:pPr>
        <w:jc w:val="center"/>
        <w:rPr>
          <w:rFonts w:ascii="Liberation Serif" w:hAnsi="Liberation Serif"/>
          <w:sz w:val="28"/>
          <w:szCs w:val="28"/>
        </w:rPr>
      </w:pPr>
    </w:p>
    <w:p w:rsidR="001406AE" w:rsidRPr="001406AE" w:rsidRDefault="001406AE" w:rsidP="001406AE">
      <w:pPr>
        <w:jc w:val="center"/>
        <w:rPr>
          <w:rFonts w:ascii="Liberation Serif" w:hAnsi="Liberation Serif"/>
          <w:sz w:val="28"/>
          <w:szCs w:val="28"/>
        </w:rPr>
      </w:pPr>
    </w:p>
    <w:p w:rsidR="001406AE" w:rsidRPr="001406AE" w:rsidRDefault="001406AE" w:rsidP="001406AE">
      <w:pPr>
        <w:jc w:val="center"/>
        <w:rPr>
          <w:rFonts w:ascii="Liberation Serif" w:hAnsi="Liberation Serif"/>
          <w:sz w:val="28"/>
          <w:szCs w:val="28"/>
        </w:rPr>
      </w:pPr>
    </w:p>
    <w:p w:rsidR="001406AE" w:rsidRPr="001406AE" w:rsidRDefault="001406AE" w:rsidP="001406AE">
      <w:pPr>
        <w:jc w:val="center"/>
        <w:rPr>
          <w:rFonts w:ascii="Liberation Serif" w:hAnsi="Liberation Serif"/>
          <w:sz w:val="28"/>
          <w:szCs w:val="28"/>
        </w:rPr>
      </w:pPr>
    </w:p>
    <w:p w:rsidR="001406AE" w:rsidRPr="001406AE" w:rsidRDefault="001406AE" w:rsidP="001406AE">
      <w:pPr>
        <w:widowControl w:val="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ПРАВИЛА</w:t>
      </w:r>
    </w:p>
    <w:p w:rsidR="001406AE" w:rsidRPr="001406AE" w:rsidRDefault="001406AE" w:rsidP="001406AE">
      <w:pPr>
        <w:widowControl w:val="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осуществления Финансовым управлением </w:t>
      </w:r>
    </w:p>
    <w:p w:rsidR="001406AE" w:rsidRPr="001406AE" w:rsidRDefault="001406AE" w:rsidP="001406AE">
      <w:pPr>
        <w:widowControl w:val="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администрации городского округа Верхняя Пышма </w:t>
      </w:r>
    </w:p>
    <w:p w:rsidR="001406AE" w:rsidRPr="001406AE" w:rsidRDefault="001406AE" w:rsidP="001406AE">
      <w:pPr>
        <w:widowControl w:val="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полномочий по контролю в финансово-бюджетной сфере</w:t>
      </w:r>
    </w:p>
    <w:p w:rsidR="001406AE" w:rsidRPr="001406AE" w:rsidRDefault="001406AE" w:rsidP="001406AE">
      <w:pPr>
        <w:widowControl w:val="0"/>
        <w:ind w:firstLine="709"/>
        <w:jc w:val="both"/>
        <w:rPr>
          <w:rFonts w:ascii="Liberation Serif" w:eastAsia="Calibri" w:hAnsi="Liberation Serif"/>
          <w:b/>
          <w:sz w:val="28"/>
          <w:szCs w:val="28"/>
          <w:lang w:eastAsia="en-US"/>
        </w:rPr>
      </w:pPr>
    </w:p>
    <w:p w:rsidR="001406AE" w:rsidRPr="001406AE" w:rsidRDefault="001406AE" w:rsidP="001406AE">
      <w:pPr>
        <w:widowControl w:val="0"/>
        <w:jc w:val="center"/>
        <w:outlineLvl w:val="1"/>
        <w:rPr>
          <w:rFonts w:ascii="Liberation Serif" w:eastAsia="Calibri" w:hAnsi="Liberation Serif"/>
          <w:b/>
          <w:sz w:val="28"/>
          <w:szCs w:val="28"/>
          <w:lang w:eastAsia="en-US"/>
        </w:rPr>
      </w:pPr>
      <w:bookmarkStart w:id="0" w:name="Par35"/>
      <w:bookmarkEnd w:id="0"/>
      <w:r w:rsidRPr="001406AE">
        <w:rPr>
          <w:rFonts w:ascii="Liberation Serif" w:eastAsia="Calibri" w:hAnsi="Liberation Serif"/>
          <w:b/>
          <w:sz w:val="28"/>
          <w:szCs w:val="28"/>
          <w:lang w:eastAsia="en-US"/>
        </w:rPr>
        <w:t>Раздел 1. Общие положения</w:t>
      </w:r>
    </w:p>
    <w:p w:rsidR="001406AE" w:rsidRPr="001406AE" w:rsidRDefault="001406AE" w:rsidP="001406AE">
      <w:pPr>
        <w:ind w:hanging="10"/>
        <w:jc w:val="center"/>
        <w:rPr>
          <w:rFonts w:ascii="Liberation Serif" w:eastAsia="Calibri" w:hAnsi="Liberation Serif"/>
          <w:b/>
          <w:sz w:val="28"/>
          <w:szCs w:val="28"/>
          <w:lang w:eastAsia="en-US"/>
        </w:rPr>
      </w:pPr>
    </w:p>
    <w:p w:rsidR="001406AE" w:rsidRPr="001406AE" w:rsidRDefault="001406AE" w:rsidP="001406AE">
      <w:pPr>
        <w:widowControl w:val="0"/>
        <w:autoSpaceDE w:val="0"/>
        <w:autoSpaceDN w:val="0"/>
        <w:adjustRightInd w:val="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1. Основания осуществления внутреннего муниципального финансового контроля</w:t>
      </w:r>
    </w:p>
    <w:p w:rsidR="001406AE" w:rsidRPr="001406AE" w:rsidRDefault="001406AE" w:rsidP="001406AE">
      <w:pPr>
        <w:widowControl w:val="0"/>
        <w:autoSpaceDE w:val="0"/>
        <w:autoSpaceDN w:val="0"/>
        <w:adjustRightInd w:val="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widowControl w:val="0"/>
        <w:numPr>
          <w:ilvl w:val="0"/>
          <w:numId w:val="1"/>
        </w:numPr>
        <w:tabs>
          <w:tab w:val="left" w:pos="993"/>
          <w:tab w:val="left" w:pos="1134"/>
        </w:tabs>
        <w:spacing w:after="200" w:line="276" w:lineRule="auto"/>
        <w:ind w:firstLine="709"/>
        <w:contextualSpacing/>
        <w:jc w:val="both"/>
        <w:rPr>
          <w:rFonts w:ascii="Liberation Serif" w:eastAsiaTheme="minorHAnsi" w:hAnsi="Liberation Serif" w:cstheme="minorBidi"/>
          <w:sz w:val="28"/>
          <w:szCs w:val="28"/>
          <w:lang w:eastAsia="en-US"/>
        </w:rPr>
      </w:pPr>
      <w:r w:rsidRPr="001406AE">
        <w:rPr>
          <w:rFonts w:ascii="Liberation Serif" w:eastAsiaTheme="minorHAnsi" w:hAnsi="Liberation Serif" w:cstheme="minorBidi"/>
          <w:sz w:val="28"/>
          <w:szCs w:val="28"/>
          <w:lang w:eastAsia="en-US"/>
        </w:rPr>
        <w:t xml:space="preserve">Настоящие правила определяют порядок осуществления Финансовым управлением администрации городского округа Верхняя Пышма (далее - Финансовое управление) полномочий по внутреннему муниципальному финансовому контролю в сфере бюджетных правоотношений, предусмотренному статьей 269.2 Бюджетного кодекса Российской Федерации </w:t>
      </w:r>
      <w:r w:rsidRPr="001406AE">
        <w:rPr>
          <w:rFonts w:ascii="Liberation Serif" w:eastAsiaTheme="minorHAnsi" w:hAnsi="Liberation Serif" w:cs="Liberation Serif"/>
          <w:sz w:val="28"/>
          <w:szCs w:val="28"/>
          <w:lang w:eastAsia="en-US"/>
        </w:rPr>
        <w:t>и частью 8 статьи 99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Pr="001406AE">
        <w:rPr>
          <w:rFonts w:ascii="Liberation Serif" w:eastAsiaTheme="minorHAnsi" w:hAnsi="Liberation Serif" w:cstheme="minorBidi"/>
          <w:sz w:val="28"/>
          <w:szCs w:val="28"/>
          <w:lang w:eastAsia="en-US"/>
        </w:rPr>
        <w:t>.</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контролю плановых и внеплановых ревизий и обследований (далее - контрольные мероприятия).</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Проверки подразделяются на камеральные и выездные, в том числе встречные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4. Плановые контрольные мероприятия осуществляются в соответствии с планом контрольных мероприятий, утвержденным распоряжением администрации городского округа Верхняя Пышма до начала следующего календарного года и размещается на сайте города Верхняя Пышма. </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lastRenderedPageBreak/>
        <w:t>5. Внеплановые контрольные мероприятия проводится в соответствии с решением начальника Финансового управления (лицом, его замещающим), принятым:</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по поручению Главы городского округа Верхняя Пышма (лица, его замещающего);</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2) на основании поступившей информации о нарушении </w:t>
      </w:r>
      <w:r w:rsidRPr="001406AE">
        <w:rPr>
          <w:rFonts w:ascii="Liberation Serif" w:eastAsia="Calibri" w:hAnsi="Liberation Serif" w:cs="Liberation Serif"/>
          <w:sz w:val="28"/>
          <w:szCs w:val="28"/>
          <w:lang w:eastAsia="en-US"/>
        </w:rPr>
        <w:t>положений правовых актов, регулирующих бюджетные правоотношения</w:t>
      </w:r>
      <w:r w:rsidRPr="001406AE">
        <w:rPr>
          <w:rFonts w:ascii="Liberation Serif" w:eastAsia="Calibri" w:hAnsi="Liberation Serif"/>
          <w:sz w:val="28"/>
          <w:szCs w:val="28"/>
          <w:lang w:eastAsia="en-US"/>
        </w:rPr>
        <w:t>, и (или)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актов (правовых актов) (далее − законодательство Российской Федерации и иные нормативные правовые акты о контрактной системе в сфере закупок);</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в случае истечения срока исполнения ранее выданного предписания (представления);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4) в случаях, предусмотренных </w:t>
      </w:r>
      <w:hyperlink r:id="rId12" w:history="1">
        <w:r w:rsidRPr="001406AE">
          <w:rPr>
            <w:rFonts w:ascii="Liberation Serif" w:eastAsia="Calibri" w:hAnsi="Liberation Serif"/>
            <w:sz w:val="28"/>
            <w:szCs w:val="28"/>
            <w:lang w:eastAsia="en-US"/>
          </w:rPr>
          <w:t>подпунктом 3 пункта 48</w:t>
        </w:r>
      </w:hyperlink>
      <w:r w:rsidRPr="001406AE">
        <w:rPr>
          <w:rFonts w:ascii="Liberation Serif" w:eastAsia="Calibri" w:hAnsi="Liberation Serif"/>
          <w:sz w:val="28"/>
          <w:szCs w:val="28"/>
          <w:lang w:eastAsia="en-US"/>
        </w:rPr>
        <w:t>, подпункта 3 пункта 57, пунктом 63.</w:t>
      </w:r>
    </w:p>
    <w:p w:rsidR="001406AE" w:rsidRPr="001406AE" w:rsidRDefault="001406AE" w:rsidP="001406AE">
      <w:pPr>
        <w:ind w:hanging="10"/>
        <w:jc w:val="center"/>
        <w:rPr>
          <w:rFonts w:ascii="Liberation Serif" w:eastAsia="Calibri" w:hAnsi="Liberation Serif"/>
          <w:b/>
          <w:sz w:val="28"/>
          <w:szCs w:val="28"/>
          <w:lang w:eastAsia="en-US"/>
        </w:rPr>
      </w:pP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2. Права и обязанности должностных лиц</w:t>
      </w:r>
    </w:p>
    <w:p w:rsidR="001406AE" w:rsidRPr="001406AE" w:rsidRDefault="001406AE" w:rsidP="001406AE">
      <w:pPr>
        <w:ind w:hanging="10"/>
        <w:jc w:val="center"/>
        <w:rPr>
          <w:rFonts w:ascii="Liberation Serif" w:eastAsia="Calibri" w:hAnsi="Liberation Serif"/>
          <w:b/>
          <w:sz w:val="28"/>
          <w:szCs w:val="28"/>
          <w:lang w:eastAsia="en-US"/>
        </w:rPr>
      </w:pP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 Должностными лицами Финансового управления, уполномоченными на осуществление деятельности по контролю, являются: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начальник Финансового управления (лицо, его замещающее);</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начальник отдела финансового контроля Финансового управления;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муниципальные служащие, замещающие должности муниципальной службы в отделе финансового контроля Финансового управления, уполномоченные на осуществление контроля в сфере бюджетных правоотношений и контроля в сфере закупок (далее - специалисты отдела финансового контроля);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 иные муниципальные служащие Финансового управления, уполномоченные на участие в проведении контрольных мероприятий в соответствии с приказом Финансового управления.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7. Должностные лица, указанные в </w:t>
      </w:r>
      <w:hyperlink r:id="rId13" w:history="1">
        <w:r w:rsidRPr="001406AE">
          <w:rPr>
            <w:rFonts w:ascii="Liberation Serif" w:eastAsia="Calibri" w:hAnsi="Liberation Serif"/>
            <w:color w:val="0000FF"/>
            <w:sz w:val="28"/>
            <w:szCs w:val="28"/>
            <w:u w:val="single"/>
            <w:lang w:eastAsia="en-US"/>
          </w:rPr>
          <w:t>пункте 6</w:t>
        </w:r>
      </w:hyperlink>
      <w:r w:rsidRPr="001406AE">
        <w:rPr>
          <w:rFonts w:ascii="Liberation Serif" w:eastAsia="Calibri" w:hAnsi="Liberation Serif"/>
          <w:sz w:val="28"/>
          <w:szCs w:val="28"/>
          <w:lang w:eastAsia="en-US"/>
        </w:rPr>
        <w:t xml:space="preserve"> настоящих правил, имеют право:</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 xml:space="preserve">1) запрашивать и получать на основании мотивированного запроса в письменной форме информацию, документы и материалы, объяснения (пояснения) в письменной и устной формах, необходимые для проведения контрольных мероприятий; </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 xml:space="preserve">2) при осуществлении контрольных мероприятий беспрепятственно при предъявлении служебных удостоверений и копии приказа Финансового управления о назначении контрольного мероприятия посещать помещения и территории, которые занимают объекты контроля, требовать предъявления поставленных товаров, результатов выполненных работ, оказанных услуг, а </w:t>
      </w:r>
      <w:r w:rsidRPr="001406AE">
        <w:rPr>
          <w:rFonts w:ascii="Liberation Serif" w:hAnsi="Liberation Serif"/>
          <w:color w:val="000000"/>
          <w:sz w:val="28"/>
          <w:szCs w:val="28"/>
        </w:rPr>
        <w:lastRenderedPageBreak/>
        <w:t>также проводить необходимые экспертизы и другие мероприятия по контролю;</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3) составлять протоколы об административных правонарушениях, связанных с нарушениями </w:t>
      </w:r>
      <w:r w:rsidRPr="001406AE">
        <w:rPr>
          <w:rFonts w:ascii="Liberation Serif" w:eastAsia="Calibri" w:hAnsi="Liberation Serif" w:cs="Liberation Serif"/>
          <w:sz w:val="28"/>
          <w:szCs w:val="28"/>
          <w:lang w:eastAsia="en-US"/>
        </w:rPr>
        <w:t>положений правовых актов, регулирующих бюджетные правоотношения</w:t>
      </w:r>
      <w:r w:rsidRPr="001406AE">
        <w:rPr>
          <w:rFonts w:ascii="Liberation Serif" w:eastAsia="Calibri" w:hAnsi="Liberation Serif"/>
          <w:sz w:val="28"/>
          <w:szCs w:val="28"/>
          <w:lang w:eastAsia="en-US"/>
        </w:rPr>
        <w:t>, а также связанных с нарушением законодательства Российской Федерации и иных нормативных правовых актов о контрактной системе в сфере закупок, и принимать меры по их предотвращению (при наделении должностных лиц данными полномочиями в соответствии с действующим законодательством).</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4) </w:t>
      </w:r>
      <w:r w:rsidRPr="001406AE">
        <w:rPr>
          <w:rFonts w:ascii="Liberation Serif" w:eastAsia="Calibri" w:hAnsi="Liberation Serif" w:cs="Liberation Serif"/>
          <w:sz w:val="28"/>
          <w:szCs w:val="28"/>
          <w:lang w:eastAsia="en-US"/>
        </w:rPr>
        <w:t>получать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Должностное лицо, указанное в подпункте 1 пункта 6 настоящих правил, имеет право:</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1) </w:t>
      </w:r>
      <w:r w:rsidRPr="001406AE">
        <w:rPr>
          <w:rFonts w:ascii="Liberation Serif" w:eastAsia="Calibri" w:hAnsi="Liberation Serif" w:cs="Liberation Serif"/>
          <w:sz w:val="28"/>
          <w:szCs w:val="28"/>
          <w:lang w:eastAsia="en-US"/>
        </w:rPr>
        <w:t>назначать (организовывать) проведение экспертиз, необходимых для проведения контрольных мероприятий</w:t>
      </w:r>
      <w:r w:rsidRPr="001406AE">
        <w:rPr>
          <w:rFonts w:ascii="Liberation Serif" w:eastAsia="Calibri" w:hAnsi="Liberation Serif"/>
          <w:sz w:val="28"/>
          <w:szCs w:val="28"/>
          <w:lang w:eastAsia="en-US"/>
        </w:rPr>
        <w:t>;</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2) </w:t>
      </w:r>
      <w:r w:rsidRPr="001406AE">
        <w:rPr>
          <w:rFonts w:ascii="Liberation Serif" w:eastAsia="Calibri" w:hAnsi="Liberation Serif" w:cs="Liberation Serif"/>
          <w:sz w:val="28"/>
          <w:szCs w:val="28"/>
          <w:lang w:eastAsia="en-US"/>
        </w:rPr>
        <w:t>направлять объектам контроля акты, заключения, направлять представления и (или) предписания в случаях, предусмотренных законодательством Российской Федерации</w:t>
      </w:r>
      <w:r w:rsidRPr="001406AE">
        <w:rPr>
          <w:rFonts w:ascii="Liberation Serif" w:eastAsia="Calibri" w:hAnsi="Liberation Serif"/>
          <w:sz w:val="28"/>
          <w:szCs w:val="28"/>
          <w:lang w:eastAsia="en-US"/>
        </w:rPr>
        <w:t>;</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с исковыми заявлениями о возмещении ущерба, причиненного городскому округу Верхняя Пышма;</w:t>
      </w:r>
    </w:p>
    <w:p w:rsidR="001406AE" w:rsidRPr="001406AE" w:rsidRDefault="001406AE" w:rsidP="001406AE">
      <w:pPr>
        <w:ind w:firstLine="705"/>
        <w:jc w:val="both"/>
        <w:rPr>
          <w:rFonts w:ascii="Calibri" w:eastAsia="Calibri" w:hAnsi="Calibri"/>
          <w:sz w:val="28"/>
          <w:szCs w:val="22"/>
          <w:lang w:eastAsia="en-US"/>
        </w:rPr>
      </w:pPr>
      <w:r w:rsidRPr="001406AE">
        <w:rPr>
          <w:rFonts w:ascii="Liberation Serif" w:eastAsia="Calibri" w:hAnsi="Liberation Serif"/>
          <w:sz w:val="28"/>
          <w:szCs w:val="28"/>
          <w:lang w:eastAsia="en-US"/>
        </w:rPr>
        <w:t xml:space="preserve">4) составлять протоколы об административных правонарушениях, связанных с нарушениями </w:t>
      </w:r>
      <w:r w:rsidRPr="001406AE">
        <w:rPr>
          <w:rFonts w:ascii="Liberation Serif" w:eastAsia="Calibri" w:hAnsi="Liberation Serif" w:cs="Liberation Serif"/>
          <w:sz w:val="28"/>
          <w:szCs w:val="28"/>
          <w:lang w:eastAsia="en-US"/>
        </w:rPr>
        <w:t>положений правовых актов, регулирующих бюджетные правоотношения</w:t>
      </w:r>
      <w:r w:rsidRPr="001406AE">
        <w:rPr>
          <w:rFonts w:ascii="Liberation Serif" w:eastAsia="Calibri" w:hAnsi="Liberation Serif"/>
          <w:sz w:val="28"/>
          <w:szCs w:val="28"/>
          <w:lang w:eastAsia="en-US"/>
        </w:rPr>
        <w:t>, а также связанных с нарушением законодательства Российской Федерации и иных нормативных правовых актов о контрактной системе в сфере закупок, и принимать меры по их предотвращению (при наделении должностного лица данными полномочиями в соответствии с действующим законодательством);</w:t>
      </w:r>
    </w:p>
    <w:p w:rsidR="001406AE" w:rsidRPr="001406AE" w:rsidRDefault="001406AE" w:rsidP="001406AE">
      <w:pPr>
        <w:ind w:firstLine="705"/>
        <w:jc w:val="both"/>
        <w:rPr>
          <w:rFonts w:ascii="Calibri" w:eastAsia="Calibri" w:hAnsi="Calibri"/>
          <w:sz w:val="22"/>
          <w:szCs w:val="22"/>
          <w:lang w:eastAsia="en-US"/>
        </w:rPr>
      </w:pPr>
      <w:r w:rsidRPr="001406AE">
        <w:rPr>
          <w:rFonts w:ascii="Liberation Serif" w:eastAsia="Calibri" w:hAnsi="Liberation Serif"/>
          <w:sz w:val="28"/>
          <w:szCs w:val="28"/>
          <w:lang w:eastAsia="en-US"/>
        </w:rPr>
        <w:t>5)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8. Должностные лица, указанные в подпунктах 2, 3 и 4 пункта 6 настоящих правил, обязаны:</w:t>
      </w:r>
    </w:p>
    <w:p w:rsidR="001406AE" w:rsidRPr="001406AE" w:rsidRDefault="001406AE" w:rsidP="001406AE">
      <w:pPr>
        <w:numPr>
          <w:ilvl w:val="0"/>
          <w:numId w:val="2"/>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1406AE" w:rsidRPr="001406AE" w:rsidRDefault="001406AE" w:rsidP="001406AE">
      <w:pPr>
        <w:numPr>
          <w:ilvl w:val="0"/>
          <w:numId w:val="2"/>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lastRenderedPageBreak/>
        <w:t>соблюдать требования нормативных правовых актов в установленной сфере деятельности;</w:t>
      </w:r>
    </w:p>
    <w:p w:rsidR="001406AE" w:rsidRPr="001406AE" w:rsidRDefault="001406AE" w:rsidP="001406AE">
      <w:pPr>
        <w:numPr>
          <w:ilvl w:val="0"/>
          <w:numId w:val="2"/>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проводить контрольные мероприятия в соответствии с приказом Финансового управления;</w:t>
      </w:r>
    </w:p>
    <w:p w:rsidR="001406AE" w:rsidRPr="001406AE" w:rsidRDefault="001406AE" w:rsidP="001406AE">
      <w:pPr>
        <w:numPr>
          <w:ilvl w:val="0"/>
          <w:numId w:val="2"/>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знакомить руководителя или уполномоченное должностное лицо объекта контроля (далее представитель объекта контроля) с копией приказа Финансового управления о проведении контрольного мероприятия, копией приказа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и заключениями);</w:t>
      </w:r>
    </w:p>
    <w:p w:rsidR="001406AE" w:rsidRPr="001406AE" w:rsidRDefault="001406AE" w:rsidP="001406AE">
      <w:pPr>
        <w:numPr>
          <w:ilvl w:val="0"/>
          <w:numId w:val="2"/>
        </w:numPr>
        <w:spacing w:after="200" w:line="276" w:lineRule="auto"/>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w:t>
      </w:r>
    </w:p>
    <w:p w:rsidR="001406AE" w:rsidRPr="001406AE" w:rsidRDefault="001406AE" w:rsidP="001406AE">
      <w:pPr>
        <w:autoSpaceDE w:val="0"/>
        <w:autoSpaceDN w:val="0"/>
        <w:ind w:firstLine="672"/>
        <w:contextualSpacing/>
        <w:jc w:val="both"/>
        <w:rPr>
          <w:rFonts w:ascii="Liberation Serif" w:eastAsiaTheme="minorHAnsi" w:hAnsi="Liberation Serif" w:cstheme="minorBidi"/>
          <w:sz w:val="28"/>
          <w:szCs w:val="28"/>
          <w:lang w:eastAsia="en-US"/>
        </w:rPr>
      </w:pPr>
      <w:r w:rsidRPr="001406AE">
        <w:rPr>
          <w:rFonts w:ascii="Liberation Serif" w:eastAsiaTheme="minorHAnsi" w:hAnsi="Liberation Serif" w:cstheme="minorBidi"/>
          <w:sz w:val="28"/>
          <w:szCs w:val="28"/>
          <w:lang w:eastAsia="en-US"/>
        </w:rPr>
        <w:t>Должностные лица, указанные в пункте 6 настоящих правил, несут ответственность за действия (бездействие) и решения, принимаемые в процессе осуществления контрольных мероприятий, в соответствии с законодательством Российской Федерации.</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9. Должностные лица объектов контроля имеют право:</w:t>
      </w:r>
    </w:p>
    <w:p w:rsidR="001406AE" w:rsidRPr="001406AE" w:rsidRDefault="001406AE" w:rsidP="001406AE">
      <w:pPr>
        <w:numPr>
          <w:ilvl w:val="0"/>
          <w:numId w:val="3"/>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присутствовать при проведении контрольных действий, проводимых в рамках выездных проверок, давать объяснения по вопросам, относящимся к теме и основным вопросам, подлежащим изучению в ходе проведения контрольного мероприятия;</w:t>
      </w:r>
    </w:p>
    <w:p w:rsidR="001406AE" w:rsidRPr="001406AE" w:rsidRDefault="001406AE" w:rsidP="001406AE">
      <w:pPr>
        <w:numPr>
          <w:ilvl w:val="0"/>
          <w:numId w:val="3"/>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обжаловать решения и действия (бездействие) Финансового управления и его должностных лиц в порядке, установленном нормативными правовыми актами Российской Федерации;</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представлять в Финансовое управление возражения в письменной форме на акт, оформленный по результатам проверки (ревизии), в порядке, установленном настоящими правилами.</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10. Должностные лица объектов контроля обязаны:</w:t>
      </w:r>
    </w:p>
    <w:p w:rsidR="001406AE" w:rsidRPr="001406AE" w:rsidRDefault="001406AE" w:rsidP="001406AE">
      <w:pPr>
        <w:numPr>
          <w:ilvl w:val="0"/>
          <w:numId w:val="4"/>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выполнять законные требования должностных лиц, указанных в пункте 6 настоящих правил;</w:t>
      </w:r>
    </w:p>
    <w:p w:rsidR="001406AE" w:rsidRPr="001406AE" w:rsidRDefault="001406AE" w:rsidP="001406AE">
      <w:pPr>
        <w:numPr>
          <w:ilvl w:val="0"/>
          <w:numId w:val="4"/>
        </w:numPr>
        <w:spacing w:after="200" w:line="276" w:lineRule="auto"/>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представлять своевременно и в полном объеме должностным лицам, указанным в пункте 6 настоящих правил, по их запросам </w:t>
      </w:r>
      <w:r w:rsidRPr="001406AE">
        <w:rPr>
          <w:rFonts w:ascii="Liberation Serif" w:eastAsia="Calibri" w:hAnsi="Liberation Serif"/>
          <w:sz w:val="28"/>
          <w:szCs w:val="28"/>
          <w:lang w:eastAsia="en-US"/>
        </w:rPr>
        <w:lastRenderedPageBreak/>
        <w:t>информацию, документы и материалы, необходимые для проведения контрольных мероприятий;</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предоставлять должностным лицам, принимающим участие в проведении выездной проверки (ревизии), допуск в помещения и на территории, которые занимают объекты контроля;</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1406AE" w:rsidRPr="001406AE" w:rsidRDefault="001406AE" w:rsidP="001406AE">
      <w:pPr>
        <w:ind w:firstLine="705"/>
        <w:jc w:val="both"/>
        <w:rPr>
          <w:rFonts w:ascii="Liberation Serif" w:eastAsia="Calibri" w:hAnsi="Liberation Serif"/>
          <w:sz w:val="28"/>
          <w:szCs w:val="28"/>
          <w:lang w:eastAsia="en-US"/>
        </w:rPr>
      </w:pPr>
    </w:p>
    <w:p w:rsidR="001406AE" w:rsidRPr="001406AE" w:rsidRDefault="001406AE" w:rsidP="001406AE">
      <w:pPr>
        <w:ind w:firstLine="705"/>
        <w:jc w:val="center"/>
        <w:rPr>
          <w:rFonts w:ascii="Liberation Serif" w:eastAsia="Calibri" w:hAnsi="Liberation Serif"/>
          <w:b/>
          <w:sz w:val="28"/>
          <w:szCs w:val="28"/>
          <w:lang w:eastAsia="en-US"/>
        </w:rPr>
      </w:pPr>
    </w:p>
    <w:p w:rsidR="001406AE" w:rsidRPr="001406AE" w:rsidRDefault="001406AE" w:rsidP="001406AE">
      <w:pPr>
        <w:ind w:firstLine="705"/>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З. Планирование деятельности по контролю</w:t>
      </w:r>
    </w:p>
    <w:p w:rsidR="001406AE" w:rsidRPr="001406AE" w:rsidRDefault="001406AE" w:rsidP="001406AE">
      <w:pPr>
        <w:ind w:firstLine="705"/>
        <w:jc w:val="center"/>
        <w:rPr>
          <w:rFonts w:ascii="Liberation Serif" w:eastAsia="Calibri" w:hAnsi="Liberation Serif"/>
          <w:b/>
          <w:sz w:val="28"/>
          <w:szCs w:val="28"/>
          <w:lang w:eastAsia="en-US"/>
        </w:rPr>
      </w:pP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11. Планирование деятельности по контролю осуществляется с соблюдением следующих условий:</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обеспечение равномерности нагрузки на отдел финансового контроля Финансового управления, принимающего участие в контрольных мероприятиях;</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Отбор контрольных мероприятий при формировании плана контрольных мероприятий осуществляется по установленной Финансовым управлением методике, утвержденной приказом Финансового управления.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Отбор контрольных мероприятий при формировании плана контрольных мероприятий осуществляется исходя из следующих критериев:</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длительность периода, прошедшего с момента проведения контрольного мероприятия (в случае если указанный период превышает три года, данный критерий имеет наивысший приоритет);</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информация о наличии признаков нарушений, поступившая от главных распорядителей средств местного бюджета, а также выявленная по результатам анализа данных единой информационной системы в сфере закупок.</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12.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(одного) раза в год.</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13. Формирование плана контрольных мероприятий Финансового управления осуществляется с учетом информации о планируемых (проводимых) Счетной палатой городского округа Верхняя Пышма идентичных контрольных мероприятиях в целях исключения дублирования </w:t>
      </w:r>
      <w:r w:rsidRPr="001406AE">
        <w:rPr>
          <w:rFonts w:ascii="Liberation Serif" w:eastAsia="Calibri" w:hAnsi="Liberation Serif"/>
          <w:sz w:val="28"/>
          <w:szCs w:val="28"/>
          <w:lang w:eastAsia="en-US"/>
        </w:rPr>
        <w:lastRenderedPageBreak/>
        <w:t>деятельности по контролю.</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В целях настоящих правил под идентичным контрольным мероприятием понимается контрольное мероприятие, в рамках которого Счетной палатой городского округа Верхняя Пышма проводятся (планируются к проведению) контрольные действия в отношении деятельности объекта контроля, которые могут быть проведены Финансовым управлением.</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14. План контрольных мероприятий утверждается Главой городского округа Верхняя Пышма ежегодно не позднее 30 декабря года, предшествующего очередному финансовому году.</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15. В план контрольных мероприятий могут вноситься изменения в случаях:</w:t>
      </w:r>
    </w:p>
    <w:p w:rsidR="001406AE" w:rsidRPr="001406AE" w:rsidRDefault="001406AE" w:rsidP="001406AE">
      <w:pPr>
        <w:ind w:firstLine="540"/>
        <w:jc w:val="both"/>
        <w:rPr>
          <w:rFonts w:ascii="Liberation Serif" w:hAnsi="Liberation Serif"/>
          <w:color w:val="000000"/>
          <w:sz w:val="28"/>
          <w:szCs w:val="28"/>
        </w:rPr>
      </w:pPr>
      <w:r w:rsidRPr="001406AE">
        <w:rPr>
          <w:rFonts w:ascii="Liberation Serif" w:hAnsi="Liberation Serif"/>
          <w:color w:val="000000"/>
          <w:sz w:val="28"/>
          <w:szCs w:val="28"/>
        </w:rPr>
        <w:t>1) поступления запросов (обращений) муниципального органа, организаций;</w:t>
      </w:r>
    </w:p>
    <w:p w:rsidR="001406AE" w:rsidRPr="001406AE" w:rsidRDefault="001406AE" w:rsidP="001406AE">
      <w:pPr>
        <w:ind w:firstLine="540"/>
        <w:jc w:val="both"/>
        <w:rPr>
          <w:rFonts w:ascii="Liberation Serif" w:hAnsi="Liberation Serif"/>
          <w:color w:val="000000"/>
          <w:sz w:val="28"/>
          <w:szCs w:val="28"/>
        </w:rPr>
      </w:pPr>
      <w:r w:rsidRPr="001406AE">
        <w:rPr>
          <w:rFonts w:ascii="Liberation Serif" w:hAnsi="Liberation Serif"/>
          <w:color w:val="000000"/>
          <w:sz w:val="28"/>
          <w:szCs w:val="28"/>
        </w:rPr>
        <w:t>2) внесения дополнений и изменений в законодательные и иные нормативные правовые акты Российской Федерации;</w:t>
      </w:r>
    </w:p>
    <w:p w:rsidR="001406AE" w:rsidRPr="001406AE" w:rsidRDefault="001406AE" w:rsidP="001406AE">
      <w:pPr>
        <w:ind w:firstLine="540"/>
        <w:jc w:val="both"/>
        <w:rPr>
          <w:rFonts w:ascii="Liberation Serif" w:hAnsi="Liberation Serif"/>
          <w:color w:val="000000"/>
          <w:sz w:val="28"/>
          <w:szCs w:val="28"/>
        </w:rPr>
      </w:pPr>
      <w:r w:rsidRPr="001406AE">
        <w:rPr>
          <w:rFonts w:ascii="Liberation Serif" w:hAnsi="Liberation Serif"/>
          <w:color w:val="000000"/>
          <w:sz w:val="28"/>
          <w:szCs w:val="28"/>
        </w:rPr>
        <w:t>3) выявления в ходе исполнения плана контрольных мероприятий и (или) подготовки контрольного мероприятия существенных обстоятельств, требующих изменения наименования объектов контроля, перечня объектов контроля (включения и (или) исключения и (или) уточнения, в том числе дополнительных объектов контроля), сроков проведения мероприятия, изменения проверяемого периода;</w:t>
      </w:r>
    </w:p>
    <w:p w:rsidR="001406AE" w:rsidRPr="001406AE" w:rsidRDefault="001406AE" w:rsidP="001406AE">
      <w:pPr>
        <w:ind w:firstLine="540"/>
        <w:jc w:val="both"/>
        <w:rPr>
          <w:rFonts w:ascii="Liberation Serif" w:hAnsi="Liberation Serif"/>
          <w:color w:val="000000"/>
          <w:sz w:val="28"/>
          <w:szCs w:val="28"/>
        </w:rPr>
      </w:pPr>
      <w:r w:rsidRPr="001406AE">
        <w:rPr>
          <w:rFonts w:ascii="Liberation Serif" w:hAnsi="Liberation Serif"/>
          <w:color w:val="000000"/>
          <w:sz w:val="28"/>
          <w:szCs w:val="28"/>
        </w:rPr>
        <w:t>4) реорганизации, ликвидации, изменения организационно-правовой формы объектов контроля.</w:t>
      </w:r>
    </w:p>
    <w:p w:rsidR="001406AE" w:rsidRPr="001406AE" w:rsidRDefault="001406AE" w:rsidP="001406AE">
      <w:pPr>
        <w:widowControl w:val="0"/>
        <w:ind w:firstLine="709"/>
        <w:jc w:val="both"/>
        <w:rPr>
          <w:rFonts w:ascii="Liberation Serif" w:eastAsia="Calibri" w:hAnsi="Liberation Serif"/>
          <w:sz w:val="28"/>
          <w:szCs w:val="28"/>
          <w:lang w:eastAsia="en-US"/>
        </w:rPr>
      </w:pP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Раздел 2. Осуществление деятельности по контролю </w:t>
      </w:r>
    </w:p>
    <w:p w:rsidR="001406AE" w:rsidRPr="001406AE" w:rsidRDefault="001406AE" w:rsidP="001406AE">
      <w:pPr>
        <w:ind w:hanging="10"/>
        <w:jc w:val="center"/>
        <w:rPr>
          <w:rFonts w:ascii="Liberation Serif" w:eastAsia="Calibri" w:hAnsi="Liberation Serif"/>
          <w:b/>
          <w:sz w:val="28"/>
          <w:szCs w:val="28"/>
          <w:lang w:eastAsia="en-US"/>
        </w:rPr>
      </w:pP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4. Общие положения деятельности по контролю</w:t>
      </w: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16. Финансовое управление при осуществлении деятельности по контролю осуществляет: </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1) </w:t>
      </w:r>
      <w:r w:rsidRPr="001406AE">
        <w:rPr>
          <w:rFonts w:ascii="Liberation Serif" w:eastAsia="Calibri" w:hAnsi="Liberation Serif" w:cs="Liberation Serif"/>
          <w:sz w:val="28"/>
          <w:szCs w:val="28"/>
          <w:lang w:eastAsia="en-US"/>
        </w:rPr>
        <w:t>полномочия по осуществлению внутреннего государственного финансового контроля, установленные пунктом 1 статьи 269.2 Бюджетного кодекса Российской Федерации и частью 8 статьи 99 Федерального закона о контрактной системе</w:t>
      </w:r>
      <w:r w:rsidRPr="001406AE">
        <w:rPr>
          <w:rFonts w:ascii="Liberation Serif" w:eastAsia="Calibri" w:hAnsi="Liberation Serif"/>
          <w:sz w:val="28"/>
          <w:szCs w:val="28"/>
          <w:lang w:eastAsia="en-US"/>
        </w:rPr>
        <w:t>;</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17. Объектами контроля являются: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муниципальные учреждения городского округа Верхняя Пышма;</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муниципальные унитарные предприятия городского округа Верхняя Пышма;</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lastRenderedPageBreak/>
        <w:t>4) хозяйственные товарищества и общества с участием городского округа Верхняя Пышма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 юридические лица (за исключением муниципальных учреждений, муниципальных унитарных предприятий, хозяйственных товариществ и обществ с участием городского округа Верхняя Пышма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1406AE" w:rsidRPr="001406AE" w:rsidRDefault="001406AE" w:rsidP="001406AE">
      <w:pPr>
        <w:widowControl w:val="0"/>
        <w:numPr>
          <w:ilvl w:val="0"/>
          <w:numId w:val="5"/>
        </w:numPr>
        <w:spacing w:after="200" w:line="276" w:lineRule="auto"/>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местного бюджета и (или) муниципальных контрактов, обеспеченные муниципальными гарантиями;</w:t>
      </w:r>
    </w:p>
    <w:p w:rsidR="001406AE" w:rsidRPr="001406AE" w:rsidRDefault="001406AE" w:rsidP="001406AE">
      <w:pPr>
        <w:numPr>
          <w:ilvl w:val="0"/>
          <w:numId w:val="6"/>
        </w:numPr>
        <w:spacing w:after="200" w:line="276" w:lineRule="auto"/>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6) </w:t>
      </w:r>
      <w:r w:rsidRPr="001406AE">
        <w:rPr>
          <w:rFonts w:ascii="Liberation Serif" w:eastAsia="Calibri" w:hAnsi="Liberation Serif" w:cs="Liberation Serif"/>
          <w:sz w:val="28"/>
          <w:szCs w:val="28"/>
          <w:lang w:eastAsia="en-US"/>
        </w:rPr>
        <w:t>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о контрактной системе закупок товаров, работ и услуг для обеспечения нужд городского округа Верхняя Пышма.</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18. Запросы о представлении информации, документов и материалов, предусмотренные настоящими правилами,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19. Срок представления информации, документов и материалов устанавливается в запросе, исчисляется с даты получения запроса и составляет не менее трех рабочих дней.</w:t>
      </w:r>
    </w:p>
    <w:p w:rsidR="001406AE" w:rsidRPr="001406AE" w:rsidRDefault="001406AE" w:rsidP="001406AE">
      <w:pPr>
        <w:widowControl w:val="0"/>
        <w:ind w:firstLine="709"/>
        <w:jc w:val="both"/>
        <w:rPr>
          <w:rFonts w:ascii="Liberation Serif" w:eastAsia="Calibri" w:hAnsi="Liberation Serif"/>
          <w:color w:val="000000"/>
          <w:sz w:val="28"/>
          <w:szCs w:val="28"/>
          <w:lang w:eastAsia="en-US"/>
        </w:rPr>
      </w:pPr>
      <w:r w:rsidRPr="001406AE">
        <w:rPr>
          <w:rFonts w:ascii="Liberation Serif" w:eastAsia="Calibri" w:hAnsi="Liberation Serif"/>
          <w:sz w:val="28"/>
          <w:szCs w:val="28"/>
          <w:lang w:eastAsia="en-US"/>
        </w:rPr>
        <w:t>20. 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lastRenderedPageBreak/>
        <w:t>21. Все документы, составляемые должностными лицами Финансового управления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22. В рамках выездных или камеральных проверок могут проводиться встречные проверки в целях установления и (или) подтверждения фактов, связанных с деятельностью объекта контроля.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23.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24. Обследования могут проводиться в рамках камеральных и выездных проверок (ревизий) в соответствии с настоящими правилами. Срок проведения обследований в камеральные и выездные проверки (ревизий) не может превышать 20 рабочих дней.</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25. Решение о проведении проверки (в том числе встречной), ревизии или обследования оформляется приказом Финансового управления.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5. Требования к проведению контрольных мероприятий</w:t>
      </w: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26. К процедурам исполнения контрольного мероприятия относятся назначение контрольного мероприятия, проведение контрольного мероприятия, приостановление (возобновление) контрольного мероприятия и реализация результатов контрольного мероприятия.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27. Контрольное мероприятие проводится на основании приказа Финансового управления о его назначении, в котором указываются: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наименование объекта контроля;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проверяемый период;</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тема контрольного мероприятия;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 основание проведения контрольного мероприятия;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 состав должностных лиц, уполномоченных на проведение контрольного мероприятия;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 срок проведения контрольного мероприятия;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 перечень основных вопросов, подлежащих изучению в ходе проведения контрольного мероприятия.</w:t>
      </w:r>
    </w:p>
    <w:p w:rsidR="001406AE" w:rsidRPr="001406AE" w:rsidRDefault="001406AE" w:rsidP="001406AE">
      <w:pPr>
        <w:ind w:firstLine="709"/>
        <w:jc w:val="both"/>
        <w:rPr>
          <w:rFonts w:ascii="Liberation Serif" w:eastAsia="Calibri" w:hAnsi="Liberation Serif"/>
          <w:sz w:val="28"/>
          <w:szCs w:val="28"/>
          <w:lang w:eastAsia="en-US"/>
        </w:rPr>
      </w:pPr>
      <w:bookmarkStart w:id="1" w:name="Par98"/>
      <w:bookmarkEnd w:id="1"/>
      <w:r w:rsidRPr="001406AE">
        <w:rPr>
          <w:rFonts w:ascii="Liberation Serif" w:eastAsia="Calibri" w:hAnsi="Liberation Serif"/>
          <w:sz w:val="28"/>
          <w:szCs w:val="28"/>
          <w:lang w:eastAsia="en-US"/>
        </w:rPr>
        <w:t xml:space="preserve">28. Решение о приостановлении проведения контрольного мероприятия принимается руководителем Финансового управления, на основании мотивированного обращения руководителя проверочной (ревизионной) группы в соответствии с настоящими правилами. На время приостановления проведения контрольного мероприятия срок проведения контрольных </w:t>
      </w:r>
      <w:r w:rsidRPr="001406AE">
        <w:rPr>
          <w:rFonts w:ascii="Liberation Serif" w:eastAsia="Calibri" w:hAnsi="Liberation Serif"/>
          <w:sz w:val="28"/>
          <w:szCs w:val="28"/>
          <w:lang w:eastAsia="en-US"/>
        </w:rPr>
        <w:lastRenderedPageBreak/>
        <w:t>действий по месту нахождения объекта контроля прерывается, но не более чем на 6 месяцев.</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29. Решение о возобновлении проведения контрольного мероприятия осуществляется после устранения причин приостановления контрольного мероприятия в соответствии с настоящими правилами.</w:t>
      </w:r>
    </w:p>
    <w:p w:rsidR="001406AE" w:rsidRPr="001406AE" w:rsidRDefault="001406AE" w:rsidP="001406AE">
      <w:pPr>
        <w:ind w:firstLine="709"/>
        <w:jc w:val="both"/>
        <w:rPr>
          <w:rFonts w:ascii="Liberation Serif" w:hAnsi="Liberation Serif"/>
          <w:color w:val="000000"/>
          <w:sz w:val="28"/>
          <w:szCs w:val="28"/>
        </w:rPr>
      </w:pPr>
      <w:bookmarkStart w:id="2" w:name="Par100"/>
      <w:bookmarkEnd w:id="2"/>
      <w:r w:rsidRPr="001406AE">
        <w:rPr>
          <w:rFonts w:ascii="Liberation Serif" w:hAnsi="Liberation Serif"/>
          <w:color w:val="000000"/>
          <w:sz w:val="28"/>
          <w:szCs w:val="28"/>
        </w:rPr>
        <w:t>30. Решение о приостановлении (возобновлении) проведения контрольного мероприятия оформляется приказом Финансового управления, в котором указываются основания приостановления (возобновления) контрольного мероприятия. Копия приказа о приостановлении (возобновлении) проведения контрольного мероприятия направляется в адрес объекта контроля.</w:t>
      </w: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6. Проведение выездной проверки (ревизии)</w:t>
      </w: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31. 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32. Срок проведения контрольных действий по месту нахождения объекта контроля составляет не более 40 рабочих дней.</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33. Срок проведения контрольных действий по месту нахождения объекта контроля может быть продлен начальником Финансового управления (лицом, его замещающем) на основании мотивированного обращения проверочной (ревизионной) группы на срок не более 20 рабочих дней.</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34. 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(специалист отдела финансового контроля) составляет акт по форме, утверждаемой приказом Финансового управления.</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35.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Форма акта изъятия утверждается приказом Финансового управления.</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 xml:space="preserve">36. Начальник Финансового управления (лицо, его замещающее), на основании мотивированного обращения руководителя проверочной (ревизионной) группы (специалиста отдела финансового контроля) в случае невозможности получения необходимой информации (документов, </w:t>
      </w:r>
      <w:r w:rsidRPr="001406AE">
        <w:rPr>
          <w:rFonts w:ascii="Liberation Serif" w:hAnsi="Liberation Serif"/>
          <w:color w:val="000000"/>
          <w:sz w:val="28"/>
          <w:szCs w:val="28"/>
        </w:rPr>
        <w:lastRenderedPageBreak/>
        <w:t>материалов) в ходе проведения контрольных действий в рамках выездной проверки (ревизии) может назначить проведение:</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обследования;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встречной проверки.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Лица и организации, в отношении которых проводится встречная проверка, обязаны предоставить по запросу (требованию) должностных лиц, входящих в состав проверочной (ревизионной) группы, документы и информацию, относящиеся к тематике выездной проверки (ревизии).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37. По результатам обследования оформляется заключение, которое прилагается к материалам выездной проверки (ревизии).</w:t>
      </w:r>
    </w:p>
    <w:p w:rsidR="001406AE" w:rsidRPr="001406AE" w:rsidRDefault="001406AE" w:rsidP="001406AE">
      <w:pPr>
        <w:ind w:firstLine="709"/>
        <w:jc w:val="both"/>
        <w:rPr>
          <w:rFonts w:ascii="Liberation Serif" w:eastAsia="Calibri" w:hAnsi="Liberation Serif"/>
          <w:sz w:val="28"/>
          <w:szCs w:val="28"/>
          <w:lang w:eastAsia="en-US"/>
        </w:rPr>
      </w:pPr>
      <w:bookmarkStart w:id="3" w:name="Par114"/>
      <w:bookmarkEnd w:id="3"/>
      <w:r w:rsidRPr="001406AE">
        <w:rPr>
          <w:rFonts w:ascii="Liberation Serif" w:eastAsia="Calibri" w:hAnsi="Liberation Serif"/>
          <w:sz w:val="28"/>
          <w:szCs w:val="28"/>
          <w:lang w:eastAsia="en-US"/>
        </w:rPr>
        <w:t>38. 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39. Проведение выездной проверки (ревизии) может быть приостановлено в соответствии с пунктами 28 и 30 настоящих правил, на основании мотивированного обращения руководителя контрольной группы (специалиста отдела финансового контроля):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на период проведения встречной проверки и (или) обследования;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на период организации и проведения экспертиз;</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 на период исполнения запросов, направленных в компетентные государственные и муниципальные органы и иные организации;</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 в случае непредставления объектом контроля информации, документов и материалов и (или) представления неполного комплекта запрашиваемой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 при необходимости обследования имущества и (или) документов, находящихся не по месту нахождения объекта контроля;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lastRenderedPageBreak/>
        <w:t>7) при наличии обстоятельств, которые делают невозможным дальнейшее проведение проверки (ревизии) по причинам, не зависящим от специалистов отдела финансового контроля, включая наступление обстоятельств непреодолимой силы.</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40. В течение 3 рабочих дней со дня принятия решения о приостановлении выездной проверки (ревизии) объект контроля письменно извещается о приостановлении проверки и причинах приостановления.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41. Решение о возобновлении проведения выездной проверки (ревизии) принимается в течение 3 рабочих дней со дня получения сведений об устранении причин приостановления выездной проверки (ревизии).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Объект контроля одновременно информируется о возобновлении выездной проверки (ревизии).</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42. После окончания контрольных действий по месту нахождения объекта контроля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43. По результатам выездной проверки (ревизии) оформляется акт, который должен быть подписан должностными лицами, проводившими проверку (ревизию), в течение 15 рабочих дней, исчисляемых со дня, следующего за днем подписания справки о завершении контрольных действий.</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44.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1406AE" w:rsidRPr="001406AE" w:rsidRDefault="001406AE" w:rsidP="001406AE">
      <w:pPr>
        <w:ind w:firstLine="676"/>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45.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1406AE" w:rsidRPr="001406AE" w:rsidRDefault="001406AE" w:rsidP="001406AE">
      <w:pPr>
        <w:ind w:firstLine="676"/>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46. Объект контроля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приобщаются к материалам выездной проверки (ревизии).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47. Акт и иные материалы выездной проверки (ревизии) подлежат рассмотрению начальником Финансового управления (лицом, его замещающим) в течение 30 календарных дней со дня подписания акта должностными лицами, проводившему проверку (ревизию).</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48. По результатам рассмотрения акта и иных материалов выездной проверки (ревизии) начальник Финансового управления принимает решение:</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о направлении объекту контроля предписания и (или) представления;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lastRenderedPageBreak/>
        <w:t>2) об отсутствии оснований для направления предписания, представления;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Решение оформляется заключением по результатам рассмотрения акта выездной проверки (ревизии), которое утверждается начальником Финансового управления (лицом, его замещающим).</w:t>
      </w:r>
    </w:p>
    <w:p w:rsidR="001406AE" w:rsidRPr="001406AE" w:rsidRDefault="001406AE" w:rsidP="001406AE">
      <w:pPr>
        <w:widowControl w:val="0"/>
        <w:ind w:firstLine="709"/>
        <w:jc w:val="center"/>
        <w:rPr>
          <w:rFonts w:ascii="Liberation Serif" w:eastAsia="Calibri" w:hAnsi="Liberation Serif"/>
          <w:b/>
          <w:sz w:val="28"/>
          <w:szCs w:val="28"/>
          <w:lang w:eastAsia="en-US"/>
        </w:rPr>
      </w:pPr>
    </w:p>
    <w:p w:rsidR="001406AE" w:rsidRPr="001406AE" w:rsidRDefault="001406AE" w:rsidP="001406AE">
      <w:pPr>
        <w:widowControl w:val="0"/>
        <w:ind w:firstLine="709"/>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7. Проведение камеральной проверки</w:t>
      </w:r>
    </w:p>
    <w:p w:rsidR="001406AE" w:rsidRPr="001406AE" w:rsidRDefault="001406AE" w:rsidP="001406AE">
      <w:pPr>
        <w:widowControl w:val="0"/>
        <w:ind w:firstLine="709"/>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49. Камеральная проверка проводится по месту нахождения Финансового управления на основании бюджетной (бухгалтерской) отчетности и иных документов, представленных по запросам Финансового управления, а также информации, документов и материалов, полученных в ходе встречных проверок.</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50. Камеральная проверка проводится должностными лицами, указанными в пункте 6 настоящих правил, в течение 30 рабочих дней со дня получения от объекта контроля документов и информации, представленных в соответствии с 49 настоящих правил.</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51. При проведении камеральной проверки в срок ее проведения не засчитываются периоды времени с даты отправки запроса Финансовым управлением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52. Начальник Финансового управления (лицо, его замещающее) на основании мотивированного обращения руководителя проверочной (ревизионной) группы может назначить проведение:</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1) обследования, по результатам которого оформляется заключение, которое прилагается к материалам камеральной проверки;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 2) встречной проверки.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Лица и организации, в отношении которых проводится обследование или встречная проверка, обязаны предоставить по запросу (требованию) должностных лиц, входящих в состав проверочной (ревизионной) группы, документы и информацию, относящиеся к тематике камеральной проверки.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53. По результатам камеральной проверки оформляется акт, который подписывается должностными лицами, проводящими проверку, не позднее последнего дня срока проведения камеральной проверки.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54.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55. Объект контроля вправе представить письменные возражения на </w:t>
      </w:r>
      <w:r w:rsidRPr="001406AE">
        <w:rPr>
          <w:rFonts w:ascii="Liberation Serif" w:eastAsia="Calibri" w:hAnsi="Liberation Serif"/>
          <w:sz w:val="28"/>
          <w:szCs w:val="28"/>
          <w:lang w:eastAsia="en-US"/>
        </w:rPr>
        <w:lastRenderedPageBreak/>
        <w:t>акт, оформленный по результатам камеральной проверки, в течение 5 рабочих дней со дня получения акта. Письменные возражения объекта контроля по акту проверки приобщаются к материалам проверки.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56. Материалы камеральной проверки подлежат рассмотрению начальником Финансового управления (лицом, его замещающим) в течение 30 календарных дней с момента направления (вручения) акта.</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57. По результатам рассмотрения акта и иных материалов камеральной проверки начальник Финансового управления (лицо, его замещающее) принимается решение:</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о направлении объекту контроля представления и (или) предписания;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об отсутствии оснований для направления представления, предписания;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о проведении внеплановой выездной проверки (ревизии).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Решение оформляется заключением по результатам рассмотрения акта камеральной проверки, которое утверждается начальником Финансового управления (лицом, его замещающим).</w:t>
      </w:r>
    </w:p>
    <w:p w:rsidR="001406AE" w:rsidRPr="001406AE" w:rsidRDefault="001406AE" w:rsidP="001406AE">
      <w:pPr>
        <w:ind w:hanging="10"/>
        <w:jc w:val="center"/>
        <w:rPr>
          <w:rFonts w:ascii="Liberation Serif" w:eastAsia="Calibri" w:hAnsi="Liberation Serif"/>
          <w:b/>
          <w:sz w:val="28"/>
          <w:szCs w:val="28"/>
          <w:lang w:eastAsia="en-US"/>
        </w:rPr>
      </w:pP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8. Проведение обследования</w:t>
      </w: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58. При проведении обследования осуществляется анализ и оценка состояния сферы деятельности объекта контроля, определенной приказом Финансового управления.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59.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 в соответствии с главой 6 настоящих правил.</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60.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61. По результатам проведения обследования оформляется заключение, которое подписывается должностным лицом Финансового управления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62. Заключение и иные материалы обследования подлежат рассмотрению начальником Финансового управления (лицом, его замещающим) в течение 30 календарных дней со дня подписания заключения.</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63. По итогам рассмотрения заключения, подготовленного по результатам проведения обследования, начальник Финансового управления (лицо, его замещающее) может принять решение о необходимости проведения внеплановой выездной проверки (ревизии). Назначение </w:t>
      </w:r>
      <w:r w:rsidRPr="001406AE">
        <w:rPr>
          <w:rFonts w:ascii="Liberation Serif" w:eastAsia="Calibri" w:hAnsi="Liberation Serif"/>
          <w:sz w:val="28"/>
          <w:szCs w:val="28"/>
          <w:lang w:eastAsia="en-US"/>
        </w:rPr>
        <w:lastRenderedPageBreak/>
        <w:t>внеплановой выездной проверки по указанному основанию оформляется приказом Финансового управления.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9. Реализация результатов контрольных мероприятий</w:t>
      </w:r>
    </w:p>
    <w:p w:rsidR="001406AE" w:rsidRPr="001406AE" w:rsidRDefault="001406AE" w:rsidP="001406AE">
      <w:pPr>
        <w:ind w:hanging="10"/>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64. При осуществлении контроля, предусмотренного пунктом 16 настоящих правил, Финансовое управление направляет:</w:t>
      </w:r>
    </w:p>
    <w:p w:rsidR="001406AE" w:rsidRPr="001406AE" w:rsidRDefault="001406AE" w:rsidP="001406AE">
      <w:pPr>
        <w:autoSpaceDE w:val="0"/>
        <w:autoSpaceDN w:val="0"/>
        <w:adjustRightInd w:val="0"/>
        <w:ind w:firstLine="709"/>
        <w:jc w:val="both"/>
        <w:rPr>
          <w:rFonts w:ascii="Liberation Serif" w:eastAsia="Calibri" w:hAnsi="Liberation Serif" w:cs="Liberation Serif"/>
          <w:sz w:val="28"/>
          <w:szCs w:val="28"/>
          <w:lang w:eastAsia="en-US"/>
        </w:rPr>
      </w:pPr>
      <w:r w:rsidRPr="001406AE">
        <w:rPr>
          <w:rFonts w:ascii="Liberation Serif" w:eastAsia="Calibri" w:hAnsi="Liberation Serif"/>
          <w:sz w:val="28"/>
          <w:szCs w:val="28"/>
          <w:lang w:eastAsia="en-US"/>
        </w:rPr>
        <w:t xml:space="preserve">1) </w:t>
      </w:r>
      <w:r w:rsidRPr="001406AE">
        <w:rPr>
          <w:rFonts w:ascii="Liberation Serif" w:eastAsia="Calibri" w:hAnsi="Liberation Serif" w:cs="Liberation Serif"/>
          <w:sz w:val="28"/>
          <w:szCs w:val="28"/>
          <w:lang w:eastAsia="en-US"/>
        </w:rPr>
        <w:t>объекту контроля представление, содержащее информацию о выявленных бюджетных нарушениях, а также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
    <w:p w:rsidR="001406AE" w:rsidRPr="001406AE" w:rsidRDefault="001406AE" w:rsidP="001406AE">
      <w:pPr>
        <w:autoSpaceDE w:val="0"/>
        <w:autoSpaceDN w:val="0"/>
        <w:adjustRightInd w:val="0"/>
        <w:ind w:firstLine="709"/>
        <w:jc w:val="both"/>
        <w:rPr>
          <w:rFonts w:ascii="Liberation Serif" w:eastAsia="Calibri" w:hAnsi="Liberation Serif" w:cs="Liberation Serif"/>
          <w:sz w:val="28"/>
          <w:szCs w:val="28"/>
          <w:lang w:eastAsia="en-US"/>
        </w:rPr>
      </w:pPr>
      <w:r w:rsidRPr="001406AE">
        <w:rPr>
          <w:rFonts w:ascii="Liberation Serif" w:eastAsia="Calibri" w:hAnsi="Liberation Serif" w:cs="Liberation Serif"/>
          <w:sz w:val="28"/>
          <w:szCs w:val="28"/>
          <w:lang w:eastAsia="en-US"/>
        </w:rPr>
        <w:t>требование об устранении бюджетного нарушения и о принятии мер по устранению его причин и условий;</w:t>
      </w:r>
    </w:p>
    <w:p w:rsidR="001406AE" w:rsidRPr="001406AE" w:rsidRDefault="001406AE" w:rsidP="001406AE">
      <w:pPr>
        <w:autoSpaceDE w:val="0"/>
        <w:autoSpaceDN w:val="0"/>
        <w:adjustRightInd w:val="0"/>
        <w:ind w:firstLine="709"/>
        <w:jc w:val="both"/>
        <w:rPr>
          <w:rFonts w:ascii="Liberation Serif" w:eastAsia="Calibri" w:hAnsi="Liberation Serif" w:cs="Liberation Serif"/>
          <w:sz w:val="28"/>
          <w:szCs w:val="28"/>
          <w:lang w:eastAsia="en-US"/>
        </w:rPr>
      </w:pPr>
      <w:r w:rsidRPr="001406AE">
        <w:rPr>
          <w:rFonts w:ascii="Liberation Serif" w:eastAsia="Calibri" w:hAnsi="Liberation Serif" w:cs="Liberation Serif"/>
          <w:sz w:val="28"/>
          <w:szCs w:val="28"/>
          <w:lang w:eastAsia="en-US"/>
        </w:rPr>
        <w:t>требование о принятии мер по устранению причин и условий бюджетного нарушения в случае невозможности его устранения;</w:t>
      </w:r>
    </w:p>
    <w:p w:rsidR="001406AE" w:rsidRPr="001406AE" w:rsidRDefault="001406AE" w:rsidP="001406AE">
      <w:pPr>
        <w:ind w:firstLine="676"/>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2) объекту контроля предписание в случае невозможности устранения либо </w:t>
      </w:r>
      <w:proofErr w:type="spellStart"/>
      <w:r w:rsidRPr="001406AE">
        <w:rPr>
          <w:rFonts w:ascii="Liberation Serif" w:eastAsia="Calibri" w:hAnsi="Liberation Serif"/>
          <w:sz w:val="28"/>
          <w:szCs w:val="28"/>
          <w:lang w:eastAsia="en-US"/>
        </w:rPr>
        <w:t>неустранения</w:t>
      </w:r>
      <w:proofErr w:type="spellEnd"/>
      <w:r w:rsidRPr="001406AE">
        <w:rPr>
          <w:rFonts w:ascii="Liberation Serif" w:eastAsia="Calibri" w:hAnsi="Liberation Serif"/>
          <w:sz w:val="28"/>
          <w:szCs w:val="28"/>
          <w:lang w:eastAsia="en-US"/>
        </w:rPr>
        <w:t xml:space="preserve"> в установленный в представлении срок бюджетного нарушения, содержащее обязательные для исполнения в установленные в предписании сроки требования о принятии мер по возмещению причиненного ущерба городскому округу Верхняя Пышма.</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65. Представления и предписания в течение 15 рабочих дней со дня утверждения заключения по результатам рассмотрения акта вручаются (направляются) представителю объекта контроля.</w:t>
      </w:r>
    </w:p>
    <w:p w:rsidR="001406AE" w:rsidRPr="001406AE" w:rsidRDefault="001406AE" w:rsidP="001406AE">
      <w:pPr>
        <w:ind w:firstLine="709"/>
        <w:jc w:val="both"/>
        <w:rPr>
          <w:rFonts w:ascii="Liberation Serif" w:hAnsi="Liberation Serif"/>
          <w:color w:val="000000"/>
          <w:sz w:val="28"/>
          <w:szCs w:val="28"/>
        </w:rPr>
      </w:pPr>
      <w:r w:rsidRPr="001406AE">
        <w:rPr>
          <w:rFonts w:ascii="Liberation Serif" w:hAnsi="Liberation Serif"/>
          <w:color w:val="000000"/>
          <w:sz w:val="28"/>
          <w:szCs w:val="28"/>
        </w:rPr>
        <w:t>По решению Финансового управления срок исполнения представления, предписания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66. Отмена представлений и предписаний Финансового управления осуществляется в судебном и внесудебном порядке. Отмена представлений, предписаний во внесудебном порядке осуществляется начальником Финансового управления (лицом, его замещающим) по результатам рассмотрения жалоб на решения, действия (бездействие) должностных лиц Финансового управления.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67. 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Финансовое управление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 xml:space="preserve">68. В случае неисполнения предписания о возмещении причиненного городскому округу Верхняя Пышма ущерба Финансовое управление действует в соответствии с нормативно-правовым актом, принятым органом местного самоуправления об определении муниципальных органов, </w:t>
      </w:r>
      <w:r w:rsidRPr="001406AE">
        <w:rPr>
          <w:rFonts w:ascii="Liberation Serif" w:eastAsia="Calibri" w:hAnsi="Liberation Serif"/>
          <w:sz w:val="28"/>
          <w:szCs w:val="28"/>
          <w:lang w:eastAsia="en-US"/>
        </w:rPr>
        <w:lastRenderedPageBreak/>
        <w:t xml:space="preserve">уполномоченных на проведение </w:t>
      </w:r>
      <w:proofErr w:type="spellStart"/>
      <w:r w:rsidRPr="001406AE">
        <w:rPr>
          <w:rFonts w:ascii="Liberation Serif" w:eastAsia="Calibri" w:hAnsi="Liberation Serif"/>
          <w:sz w:val="28"/>
          <w:szCs w:val="28"/>
          <w:lang w:eastAsia="en-US"/>
        </w:rPr>
        <w:t>претензионно</w:t>
      </w:r>
      <w:proofErr w:type="spellEnd"/>
      <w:r w:rsidRPr="001406AE">
        <w:rPr>
          <w:rFonts w:ascii="Liberation Serif" w:eastAsia="Calibri" w:hAnsi="Liberation Serif"/>
          <w:sz w:val="28"/>
          <w:szCs w:val="28"/>
          <w:lang w:eastAsia="en-US"/>
        </w:rPr>
        <w:t>-исковой работы по возмещению ущерба, причиненного городскому округу Верхняя Пышма.</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69. В случае выявления обстоятельств и фактов, свидетельствующих о признаках нарушений, относящихся к компетенции другого муниципального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70. Формы и требования к содержанию представлений и предписаний, иных документов, предусмотренных настоящими правилами, устанавливаются приказом Финансового управления.</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71. Информация о результатах проведенных контрольных мероприятий направляется Главе городского округа Верхняя Пышма.</w:t>
      </w:r>
    </w:p>
    <w:p w:rsidR="001406AE" w:rsidRPr="001406AE" w:rsidRDefault="001406AE" w:rsidP="001406AE">
      <w:pPr>
        <w:widowControl w:val="0"/>
        <w:ind w:firstLine="709"/>
        <w:jc w:val="both"/>
        <w:rPr>
          <w:rFonts w:ascii="Liberation Serif" w:eastAsia="Calibri" w:hAnsi="Liberation Serif"/>
          <w:sz w:val="28"/>
          <w:szCs w:val="28"/>
          <w:lang w:eastAsia="en-US"/>
        </w:rPr>
      </w:pPr>
    </w:p>
    <w:p w:rsidR="001406AE" w:rsidRPr="001406AE" w:rsidRDefault="001406AE" w:rsidP="001406AE">
      <w:pPr>
        <w:widowControl w:val="0"/>
        <w:ind w:firstLine="709"/>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Глава 10. Требования к составлению и представлению отчетности о результатах контрольных мероприятий</w:t>
      </w:r>
    </w:p>
    <w:p w:rsidR="001406AE" w:rsidRPr="001406AE" w:rsidRDefault="001406AE" w:rsidP="001406AE">
      <w:pPr>
        <w:widowControl w:val="0"/>
        <w:ind w:firstLine="709"/>
        <w:jc w:val="center"/>
        <w:rPr>
          <w:rFonts w:ascii="Liberation Serif" w:eastAsia="Calibri" w:hAnsi="Liberation Serif"/>
          <w:b/>
          <w:sz w:val="28"/>
          <w:szCs w:val="28"/>
          <w:lang w:eastAsia="en-US"/>
        </w:rPr>
      </w:pPr>
      <w:r w:rsidRPr="001406AE">
        <w:rPr>
          <w:rFonts w:ascii="Liberation Serif" w:eastAsia="Calibri" w:hAnsi="Liberation Serif"/>
          <w:b/>
          <w:sz w:val="28"/>
          <w:szCs w:val="28"/>
          <w:lang w:eastAsia="en-US"/>
        </w:rPr>
        <w:t xml:space="preserve"> </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72.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Финансовое управление ежеквартально составляет отчет о результатах проведенных контрольных мероприятий (далее - Отчет).</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Отчет подписывается начальником Финансового управления (лицом, его замещающим).</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73. В Отчете отражаются данные о результатах контрольных мероприятий (если иное не установлено нормативными правовыми актами):</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1) количество проведенных мероприятий, в том числе: плановых и внеплановых;</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2) объем проверенных средств;</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3) сведения о выявленных финансовых нарушениях;</w:t>
      </w:r>
    </w:p>
    <w:p w:rsidR="001406AE" w:rsidRPr="001406AE" w:rsidRDefault="001406AE" w:rsidP="001406AE">
      <w:pPr>
        <w:ind w:firstLine="705"/>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4) количество материалов, направленных в правоохранительные органы;</w:t>
      </w:r>
    </w:p>
    <w:p w:rsidR="001406AE" w:rsidRPr="001406AE" w:rsidRDefault="001406AE" w:rsidP="001406AE">
      <w:pPr>
        <w:widowControl w:val="0"/>
        <w:ind w:firstLine="709"/>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5) количество выданных представлений и предписаний;</w:t>
      </w:r>
    </w:p>
    <w:p w:rsidR="001406AE" w:rsidRPr="001406AE" w:rsidRDefault="001406AE" w:rsidP="001406AE">
      <w:pPr>
        <w:autoSpaceDE w:val="0"/>
        <w:autoSpaceDN w:val="0"/>
        <w:adjustRightInd w:val="0"/>
        <w:ind w:firstLine="708"/>
        <w:jc w:val="both"/>
        <w:rPr>
          <w:rFonts w:ascii="Liberation Serif" w:eastAsia="Calibri" w:hAnsi="Liberation Serif" w:cs="Liberation Serif"/>
          <w:sz w:val="28"/>
          <w:szCs w:val="28"/>
        </w:rPr>
      </w:pPr>
      <w:r w:rsidRPr="001406AE">
        <w:rPr>
          <w:rFonts w:ascii="Liberation Serif" w:eastAsia="Calibri" w:hAnsi="Liberation Serif"/>
          <w:sz w:val="28"/>
          <w:szCs w:val="28"/>
          <w:lang w:eastAsia="en-US"/>
        </w:rPr>
        <w:t xml:space="preserve">6) </w:t>
      </w:r>
      <w:r w:rsidRPr="001406AE">
        <w:rPr>
          <w:rFonts w:ascii="Liberation Serif" w:eastAsia="Calibri" w:hAnsi="Liberation Serif" w:cs="Liberation Serif"/>
          <w:sz w:val="28"/>
          <w:szCs w:val="28"/>
        </w:rPr>
        <w:t>объем восстановленных (возмещенных) средств;</w:t>
      </w:r>
    </w:p>
    <w:p w:rsidR="001406AE" w:rsidRPr="001406AE" w:rsidRDefault="001406AE" w:rsidP="001406AE">
      <w:pPr>
        <w:autoSpaceDE w:val="0"/>
        <w:autoSpaceDN w:val="0"/>
        <w:adjustRightInd w:val="0"/>
        <w:ind w:firstLine="708"/>
        <w:jc w:val="both"/>
        <w:rPr>
          <w:rFonts w:ascii="Liberation Serif" w:eastAsia="Calibri" w:hAnsi="Liberation Serif" w:cs="Liberation Serif"/>
          <w:sz w:val="28"/>
          <w:szCs w:val="28"/>
        </w:rPr>
      </w:pPr>
      <w:r w:rsidRPr="001406AE">
        <w:rPr>
          <w:rFonts w:ascii="Liberation Serif" w:eastAsia="Calibri" w:hAnsi="Liberation Serif"/>
          <w:sz w:val="28"/>
          <w:szCs w:val="28"/>
          <w:lang w:eastAsia="en-US"/>
        </w:rPr>
        <w:t xml:space="preserve">7) </w:t>
      </w:r>
      <w:r w:rsidRPr="001406AE">
        <w:rPr>
          <w:rFonts w:ascii="Liberation Serif" w:eastAsia="Calibri" w:hAnsi="Liberation Serif" w:cs="Liberation Serif"/>
          <w:sz w:val="28"/>
          <w:szCs w:val="28"/>
        </w:rPr>
        <w:t>количество должностных лиц, привлеченных к ответственности (административная, дисциплинарная, материальная).</w:t>
      </w:r>
    </w:p>
    <w:p w:rsidR="001406AE" w:rsidRPr="001406AE" w:rsidRDefault="001406AE" w:rsidP="001406AE">
      <w:pPr>
        <w:widowControl w:val="0"/>
        <w:ind w:firstLine="660"/>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74. Отчет Финансового управления формируется с учетом данных, содержащихся в актах по результатам проведения контрольных мероприятий должностными лицами Финансового управления.</w:t>
      </w:r>
    </w:p>
    <w:p w:rsidR="001406AE" w:rsidRPr="001406AE" w:rsidRDefault="001406AE" w:rsidP="001406AE">
      <w:pPr>
        <w:widowControl w:val="0"/>
        <w:ind w:firstLine="660"/>
        <w:jc w:val="both"/>
        <w:rPr>
          <w:rFonts w:ascii="Liberation Serif" w:eastAsia="Calibri" w:hAnsi="Liberation Serif"/>
          <w:sz w:val="28"/>
          <w:szCs w:val="28"/>
          <w:lang w:eastAsia="en-US"/>
        </w:rPr>
      </w:pPr>
      <w:r w:rsidRPr="001406AE">
        <w:rPr>
          <w:rFonts w:ascii="Liberation Serif" w:eastAsia="Calibri" w:hAnsi="Liberation Serif"/>
          <w:sz w:val="28"/>
          <w:szCs w:val="28"/>
          <w:lang w:eastAsia="en-US"/>
        </w:rPr>
        <w:t>75. Результаты проведения контрольных мероприятий размещается на официальном сайте городского округа Верхняя Пышма в информационно-телекоммуникационной сети «Интернет» (http.movp.ru), а также в единой информационной системе в сфере закупок в порядке, установленном законодательством Российской Федерации.</w:t>
      </w:r>
    </w:p>
    <w:p w:rsidR="001406AE" w:rsidRPr="001406AE" w:rsidRDefault="001406AE" w:rsidP="001406AE">
      <w:pPr>
        <w:rPr>
          <w:rFonts w:ascii="Liberation Serif" w:hAnsi="Liberation Serif"/>
          <w:sz w:val="28"/>
          <w:szCs w:val="28"/>
        </w:rPr>
      </w:pPr>
    </w:p>
    <w:p w:rsidR="001406AE" w:rsidRDefault="001406AE">
      <w:bookmarkStart w:id="4" w:name="_GoBack"/>
      <w:bookmarkEnd w:id="4"/>
    </w:p>
    <w:sectPr w:rsidR="001406AE">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B33" w:rsidRDefault="00F36B33" w:rsidP="005F04E7">
      <w:r>
        <w:separator/>
      </w:r>
    </w:p>
  </w:endnote>
  <w:endnote w:type="continuationSeparator" w:id="0">
    <w:p w:rsidR="00F36B33" w:rsidRDefault="00F36B33" w:rsidP="005F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B33" w:rsidRDefault="00F36B33" w:rsidP="005F04E7">
      <w:r>
        <w:separator/>
      </w:r>
    </w:p>
  </w:footnote>
  <w:footnote w:type="continuationSeparator" w:id="0">
    <w:p w:rsidR="00F36B33" w:rsidRDefault="00F36B33" w:rsidP="005F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4E7" w:rsidRDefault="005F04E7">
    <w:pPr>
      <w:pStyle w:val="a3"/>
    </w:pPr>
  </w:p>
  <w:p w:rsidR="005F04E7" w:rsidRDefault="005F04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E73"/>
    <w:multiLevelType w:val="multilevel"/>
    <w:tmpl w:val="BF1E6DCC"/>
    <w:lvl w:ilvl="0">
      <w:start w:val="1"/>
      <w:numFmt w:val="decimal"/>
      <w:lvlText w:val="%1)"/>
      <w:lvlJc w:val="left"/>
      <w:pPr>
        <w:ind w:left="33" w:firstLine="0"/>
      </w:pPr>
      <w:rPr>
        <w:rFonts w:ascii="Times New Roman" w:hAnsi="Times New Roman"/>
        <w:b w:val="0"/>
        <w:i w:val="0"/>
        <w:strike w:val="0"/>
        <w:dstrike w:val="0"/>
        <w:color w:val="000000"/>
        <w:sz w:val="28"/>
        <w:u w:val="none" w:color="000000"/>
        <w:effect w:val="none"/>
      </w:rPr>
    </w:lvl>
    <w:lvl w:ilvl="1">
      <w:start w:val="1"/>
      <w:numFmt w:val="lowerLetter"/>
      <w:lvlText w:val="%2"/>
      <w:lvlJc w:val="left"/>
      <w:pPr>
        <w:ind w:left="1826" w:firstLine="0"/>
      </w:pPr>
      <w:rPr>
        <w:rFonts w:ascii="Times New Roman" w:hAnsi="Times New Roman"/>
        <w:b w:val="0"/>
        <w:i w:val="0"/>
        <w:strike w:val="0"/>
        <w:dstrike w:val="0"/>
        <w:color w:val="000000"/>
        <w:sz w:val="30"/>
        <w:u w:val="none" w:color="000000"/>
        <w:effect w:val="none"/>
      </w:rPr>
    </w:lvl>
    <w:lvl w:ilvl="2">
      <w:start w:val="1"/>
      <w:numFmt w:val="lowerRoman"/>
      <w:lvlText w:val="%3"/>
      <w:lvlJc w:val="left"/>
      <w:pPr>
        <w:ind w:left="2546" w:firstLine="0"/>
      </w:pPr>
      <w:rPr>
        <w:rFonts w:ascii="Times New Roman" w:hAnsi="Times New Roman"/>
        <w:b w:val="0"/>
        <w:i w:val="0"/>
        <w:strike w:val="0"/>
        <w:dstrike w:val="0"/>
        <w:color w:val="000000"/>
        <w:sz w:val="30"/>
        <w:u w:val="none" w:color="000000"/>
        <w:effect w:val="none"/>
      </w:rPr>
    </w:lvl>
    <w:lvl w:ilvl="3">
      <w:start w:val="1"/>
      <w:numFmt w:val="decimal"/>
      <w:lvlText w:val="%4"/>
      <w:lvlJc w:val="left"/>
      <w:pPr>
        <w:ind w:left="3266" w:firstLine="0"/>
      </w:pPr>
      <w:rPr>
        <w:rFonts w:ascii="Times New Roman" w:hAnsi="Times New Roman"/>
        <w:b w:val="0"/>
        <w:i w:val="0"/>
        <w:strike w:val="0"/>
        <w:dstrike w:val="0"/>
        <w:color w:val="000000"/>
        <w:sz w:val="30"/>
        <w:u w:val="none" w:color="000000"/>
        <w:effect w:val="none"/>
      </w:rPr>
    </w:lvl>
    <w:lvl w:ilvl="4">
      <w:start w:val="1"/>
      <w:numFmt w:val="lowerLetter"/>
      <w:lvlText w:val="%5"/>
      <w:lvlJc w:val="left"/>
      <w:pPr>
        <w:ind w:left="3986" w:firstLine="0"/>
      </w:pPr>
      <w:rPr>
        <w:rFonts w:ascii="Times New Roman" w:hAnsi="Times New Roman"/>
        <w:b w:val="0"/>
        <w:i w:val="0"/>
        <w:strike w:val="0"/>
        <w:dstrike w:val="0"/>
        <w:color w:val="000000"/>
        <w:sz w:val="30"/>
        <w:u w:val="none" w:color="000000"/>
        <w:effect w:val="none"/>
      </w:rPr>
    </w:lvl>
    <w:lvl w:ilvl="5">
      <w:start w:val="1"/>
      <w:numFmt w:val="lowerRoman"/>
      <w:lvlText w:val="%6"/>
      <w:lvlJc w:val="left"/>
      <w:pPr>
        <w:ind w:left="4706" w:firstLine="0"/>
      </w:pPr>
      <w:rPr>
        <w:rFonts w:ascii="Times New Roman" w:hAnsi="Times New Roman"/>
        <w:b w:val="0"/>
        <w:i w:val="0"/>
        <w:strike w:val="0"/>
        <w:dstrike w:val="0"/>
        <w:color w:val="000000"/>
        <w:sz w:val="30"/>
        <w:u w:val="none" w:color="000000"/>
        <w:effect w:val="none"/>
      </w:rPr>
    </w:lvl>
    <w:lvl w:ilvl="6">
      <w:start w:val="1"/>
      <w:numFmt w:val="decimal"/>
      <w:lvlText w:val="%7"/>
      <w:lvlJc w:val="left"/>
      <w:pPr>
        <w:ind w:left="5426" w:firstLine="0"/>
      </w:pPr>
      <w:rPr>
        <w:rFonts w:ascii="Times New Roman" w:hAnsi="Times New Roman"/>
        <w:b w:val="0"/>
        <w:i w:val="0"/>
        <w:strike w:val="0"/>
        <w:dstrike w:val="0"/>
        <w:color w:val="000000"/>
        <w:sz w:val="30"/>
        <w:u w:val="none" w:color="000000"/>
        <w:effect w:val="none"/>
      </w:rPr>
    </w:lvl>
    <w:lvl w:ilvl="7">
      <w:start w:val="1"/>
      <w:numFmt w:val="lowerLetter"/>
      <w:lvlText w:val="%8"/>
      <w:lvlJc w:val="left"/>
      <w:pPr>
        <w:ind w:left="6146" w:firstLine="0"/>
      </w:pPr>
      <w:rPr>
        <w:rFonts w:ascii="Times New Roman" w:hAnsi="Times New Roman"/>
        <w:b w:val="0"/>
        <w:i w:val="0"/>
        <w:strike w:val="0"/>
        <w:dstrike w:val="0"/>
        <w:color w:val="000000"/>
        <w:sz w:val="30"/>
        <w:u w:val="none" w:color="000000"/>
        <w:effect w:val="none"/>
      </w:rPr>
    </w:lvl>
    <w:lvl w:ilvl="8">
      <w:start w:val="1"/>
      <w:numFmt w:val="lowerRoman"/>
      <w:lvlText w:val="%9"/>
      <w:lvlJc w:val="left"/>
      <w:pPr>
        <w:ind w:left="6866" w:firstLine="0"/>
      </w:pPr>
      <w:rPr>
        <w:rFonts w:ascii="Times New Roman" w:hAnsi="Times New Roman"/>
        <w:b w:val="0"/>
        <w:i w:val="0"/>
        <w:strike w:val="0"/>
        <w:dstrike w:val="0"/>
        <w:color w:val="000000"/>
        <w:sz w:val="30"/>
        <w:u w:val="none" w:color="000000"/>
        <w:effect w:val="none"/>
      </w:rPr>
    </w:lvl>
  </w:abstractNum>
  <w:abstractNum w:abstractNumId="1">
    <w:nsid w:val="1E8875D0"/>
    <w:multiLevelType w:val="multilevel"/>
    <w:tmpl w:val="0CA467A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3077746"/>
    <w:multiLevelType w:val="multilevel"/>
    <w:tmpl w:val="1B18E3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55F13439"/>
    <w:multiLevelType w:val="multilevel"/>
    <w:tmpl w:val="77FC99E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4">
    <w:nsid w:val="64B548D8"/>
    <w:multiLevelType w:val="multilevel"/>
    <w:tmpl w:val="8A14A804"/>
    <w:lvl w:ilvl="0">
      <w:start w:val="1"/>
      <w:numFmt w:val="decimal"/>
      <w:lvlText w:val="%1)"/>
      <w:lvlJc w:val="left"/>
      <w:pPr>
        <w:ind w:left="33" w:firstLine="0"/>
      </w:pPr>
      <w:rPr>
        <w:rFonts w:ascii="Times New Roman" w:hAnsi="Times New Roman"/>
        <w:b w:val="0"/>
        <w:i w:val="0"/>
        <w:strike w:val="0"/>
        <w:dstrike w:val="0"/>
        <w:color w:val="000000"/>
        <w:sz w:val="28"/>
        <w:u w:val="none" w:color="000000"/>
        <w:effect w:val="none"/>
      </w:rPr>
    </w:lvl>
    <w:lvl w:ilvl="1">
      <w:start w:val="1"/>
      <w:numFmt w:val="lowerLetter"/>
      <w:lvlText w:val="%2"/>
      <w:lvlJc w:val="left"/>
      <w:pPr>
        <w:ind w:left="1826" w:firstLine="0"/>
      </w:pPr>
      <w:rPr>
        <w:rFonts w:ascii="Times New Roman" w:hAnsi="Times New Roman"/>
        <w:b w:val="0"/>
        <w:i w:val="0"/>
        <w:strike w:val="0"/>
        <w:dstrike w:val="0"/>
        <w:color w:val="000000"/>
        <w:sz w:val="30"/>
        <w:u w:val="none" w:color="000000"/>
        <w:effect w:val="none"/>
      </w:rPr>
    </w:lvl>
    <w:lvl w:ilvl="2">
      <w:start w:val="1"/>
      <w:numFmt w:val="lowerRoman"/>
      <w:lvlText w:val="%3"/>
      <w:lvlJc w:val="left"/>
      <w:pPr>
        <w:ind w:left="2546" w:firstLine="0"/>
      </w:pPr>
      <w:rPr>
        <w:rFonts w:ascii="Times New Roman" w:hAnsi="Times New Roman"/>
        <w:b w:val="0"/>
        <w:i w:val="0"/>
        <w:strike w:val="0"/>
        <w:dstrike w:val="0"/>
        <w:color w:val="000000"/>
        <w:sz w:val="30"/>
        <w:u w:val="none" w:color="000000"/>
        <w:effect w:val="none"/>
      </w:rPr>
    </w:lvl>
    <w:lvl w:ilvl="3">
      <w:start w:val="1"/>
      <w:numFmt w:val="decimal"/>
      <w:lvlText w:val="%4"/>
      <w:lvlJc w:val="left"/>
      <w:pPr>
        <w:ind w:left="3266" w:firstLine="0"/>
      </w:pPr>
      <w:rPr>
        <w:rFonts w:ascii="Times New Roman" w:hAnsi="Times New Roman"/>
        <w:b w:val="0"/>
        <w:i w:val="0"/>
        <w:strike w:val="0"/>
        <w:dstrike w:val="0"/>
        <w:color w:val="000000"/>
        <w:sz w:val="30"/>
        <w:u w:val="none" w:color="000000"/>
        <w:effect w:val="none"/>
      </w:rPr>
    </w:lvl>
    <w:lvl w:ilvl="4">
      <w:start w:val="1"/>
      <w:numFmt w:val="lowerLetter"/>
      <w:lvlText w:val="%5"/>
      <w:lvlJc w:val="left"/>
      <w:pPr>
        <w:ind w:left="3986" w:firstLine="0"/>
      </w:pPr>
      <w:rPr>
        <w:rFonts w:ascii="Times New Roman" w:hAnsi="Times New Roman"/>
        <w:b w:val="0"/>
        <w:i w:val="0"/>
        <w:strike w:val="0"/>
        <w:dstrike w:val="0"/>
        <w:color w:val="000000"/>
        <w:sz w:val="30"/>
        <w:u w:val="none" w:color="000000"/>
        <w:effect w:val="none"/>
      </w:rPr>
    </w:lvl>
    <w:lvl w:ilvl="5">
      <w:start w:val="1"/>
      <w:numFmt w:val="lowerRoman"/>
      <w:lvlText w:val="%6"/>
      <w:lvlJc w:val="left"/>
      <w:pPr>
        <w:ind w:left="4706" w:firstLine="0"/>
      </w:pPr>
      <w:rPr>
        <w:rFonts w:ascii="Times New Roman" w:hAnsi="Times New Roman"/>
        <w:b w:val="0"/>
        <w:i w:val="0"/>
        <w:strike w:val="0"/>
        <w:dstrike w:val="0"/>
        <w:color w:val="000000"/>
        <w:sz w:val="30"/>
        <w:u w:val="none" w:color="000000"/>
        <w:effect w:val="none"/>
      </w:rPr>
    </w:lvl>
    <w:lvl w:ilvl="6">
      <w:start w:val="1"/>
      <w:numFmt w:val="decimal"/>
      <w:lvlText w:val="%7"/>
      <w:lvlJc w:val="left"/>
      <w:pPr>
        <w:ind w:left="5426" w:firstLine="0"/>
      </w:pPr>
      <w:rPr>
        <w:rFonts w:ascii="Times New Roman" w:hAnsi="Times New Roman"/>
        <w:b w:val="0"/>
        <w:i w:val="0"/>
        <w:strike w:val="0"/>
        <w:dstrike w:val="0"/>
        <w:color w:val="000000"/>
        <w:sz w:val="30"/>
        <w:u w:val="none" w:color="000000"/>
        <w:effect w:val="none"/>
      </w:rPr>
    </w:lvl>
    <w:lvl w:ilvl="7">
      <w:start w:val="1"/>
      <w:numFmt w:val="lowerLetter"/>
      <w:lvlText w:val="%8"/>
      <w:lvlJc w:val="left"/>
      <w:pPr>
        <w:ind w:left="6146" w:firstLine="0"/>
      </w:pPr>
      <w:rPr>
        <w:rFonts w:ascii="Times New Roman" w:hAnsi="Times New Roman"/>
        <w:b w:val="0"/>
        <w:i w:val="0"/>
        <w:strike w:val="0"/>
        <w:dstrike w:val="0"/>
        <w:color w:val="000000"/>
        <w:sz w:val="30"/>
        <w:u w:val="none" w:color="000000"/>
        <w:effect w:val="none"/>
      </w:rPr>
    </w:lvl>
    <w:lvl w:ilvl="8">
      <w:start w:val="1"/>
      <w:numFmt w:val="lowerRoman"/>
      <w:lvlText w:val="%9"/>
      <w:lvlJc w:val="left"/>
      <w:pPr>
        <w:ind w:left="6866" w:firstLine="0"/>
      </w:pPr>
      <w:rPr>
        <w:rFonts w:ascii="Times New Roman" w:hAnsi="Times New Roman"/>
        <w:b w:val="0"/>
        <w:i w:val="0"/>
        <w:strike w:val="0"/>
        <w:dstrike w:val="0"/>
        <w:color w:val="000000"/>
        <w:sz w:val="30"/>
        <w:u w:val="none" w:color="000000"/>
        <w:effect w:val="none"/>
      </w:rPr>
    </w:lvl>
  </w:abstractNum>
  <w:abstractNum w:abstractNumId="5">
    <w:nsid w:val="72BD0526"/>
    <w:multiLevelType w:val="multilevel"/>
    <w:tmpl w:val="898C52C8"/>
    <w:lvl w:ilvl="0">
      <w:start w:val="1"/>
      <w:numFmt w:val="decimal"/>
      <w:lvlText w:val="%1)"/>
      <w:lvlJc w:val="left"/>
      <w:pPr>
        <w:ind w:left="33" w:firstLine="0"/>
      </w:pPr>
      <w:rPr>
        <w:rFonts w:ascii="Times New Roman" w:hAnsi="Times New Roman"/>
        <w:b w:val="0"/>
        <w:i w:val="0"/>
        <w:strike w:val="0"/>
        <w:dstrike w:val="0"/>
        <w:color w:val="000000"/>
        <w:sz w:val="28"/>
        <w:u w:val="none" w:color="000000"/>
        <w:effect w:val="none"/>
      </w:rPr>
    </w:lvl>
    <w:lvl w:ilvl="1">
      <w:start w:val="1"/>
      <w:numFmt w:val="lowerLetter"/>
      <w:lvlText w:val="%2"/>
      <w:lvlJc w:val="left"/>
      <w:pPr>
        <w:ind w:left="1824" w:firstLine="0"/>
      </w:pPr>
      <w:rPr>
        <w:rFonts w:ascii="Times New Roman" w:hAnsi="Times New Roman"/>
        <w:b w:val="0"/>
        <w:i w:val="0"/>
        <w:strike w:val="0"/>
        <w:dstrike w:val="0"/>
        <w:color w:val="000000"/>
        <w:sz w:val="30"/>
        <w:u w:val="none" w:color="000000"/>
        <w:effect w:val="none"/>
      </w:rPr>
    </w:lvl>
    <w:lvl w:ilvl="2">
      <w:start w:val="1"/>
      <w:numFmt w:val="lowerRoman"/>
      <w:lvlText w:val="%3"/>
      <w:lvlJc w:val="left"/>
      <w:pPr>
        <w:ind w:left="2544" w:firstLine="0"/>
      </w:pPr>
      <w:rPr>
        <w:rFonts w:ascii="Times New Roman" w:hAnsi="Times New Roman"/>
        <w:b w:val="0"/>
        <w:i w:val="0"/>
        <w:strike w:val="0"/>
        <w:dstrike w:val="0"/>
        <w:color w:val="000000"/>
        <w:sz w:val="30"/>
        <w:u w:val="none" w:color="000000"/>
        <w:effect w:val="none"/>
      </w:rPr>
    </w:lvl>
    <w:lvl w:ilvl="3">
      <w:start w:val="1"/>
      <w:numFmt w:val="decimal"/>
      <w:lvlText w:val="%4"/>
      <w:lvlJc w:val="left"/>
      <w:pPr>
        <w:ind w:left="3264" w:firstLine="0"/>
      </w:pPr>
      <w:rPr>
        <w:rFonts w:ascii="Times New Roman" w:hAnsi="Times New Roman"/>
        <w:b w:val="0"/>
        <w:i w:val="0"/>
        <w:strike w:val="0"/>
        <w:dstrike w:val="0"/>
        <w:color w:val="000000"/>
        <w:sz w:val="30"/>
        <w:u w:val="none" w:color="000000"/>
        <w:effect w:val="none"/>
      </w:rPr>
    </w:lvl>
    <w:lvl w:ilvl="4">
      <w:start w:val="1"/>
      <w:numFmt w:val="lowerLetter"/>
      <w:lvlText w:val="%5"/>
      <w:lvlJc w:val="left"/>
      <w:pPr>
        <w:ind w:left="3984" w:firstLine="0"/>
      </w:pPr>
      <w:rPr>
        <w:rFonts w:ascii="Times New Roman" w:hAnsi="Times New Roman"/>
        <w:b w:val="0"/>
        <w:i w:val="0"/>
        <w:strike w:val="0"/>
        <w:dstrike w:val="0"/>
        <w:color w:val="000000"/>
        <w:sz w:val="30"/>
        <w:u w:val="none" w:color="000000"/>
        <w:effect w:val="none"/>
      </w:rPr>
    </w:lvl>
    <w:lvl w:ilvl="5">
      <w:start w:val="1"/>
      <w:numFmt w:val="lowerRoman"/>
      <w:lvlText w:val="%6"/>
      <w:lvlJc w:val="left"/>
      <w:pPr>
        <w:ind w:left="4704" w:firstLine="0"/>
      </w:pPr>
      <w:rPr>
        <w:rFonts w:ascii="Times New Roman" w:hAnsi="Times New Roman"/>
        <w:b w:val="0"/>
        <w:i w:val="0"/>
        <w:strike w:val="0"/>
        <w:dstrike w:val="0"/>
        <w:color w:val="000000"/>
        <w:sz w:val="30"/>
        <w:u w:val="none" w:color="000000"/>
        <w:effect w:val="none"/>
      </w:rPr>
    </w:lvl>
    <w:lvl w:ilvl="6">
      <w:start w:val="1"/>
      <w:numFmt w:val="decimal"/>
      <w:lvlText w:val="%7"/>
      <w:lvlJc w:val="left"/>
      <w:pPr>
        <w:ind w:left="5424" w:firstLine="0"/>
      </w:pPr>
      <w:rPr>
        <w:rFonts w:ascii="Times New Roman" w:hAnsi="Times New Roman"/>
        <w:b w:val="0"/>
        <w:i w:val="0"/>
        <w:strike w:val="0"/>
        <w:dstrike w:val="0"/>
        <w:color w:val="000000"/>
        <w:sz w:val="30"/>
        <w:u w:val="none" w:color="000000"/>
        <w:effect w:val="none"/>
      </w:rPr>
    </w:lvl>
    <w:lvl w:ilvl="7">
      <w:start w:val="1"/>
      <w:numFmt w:val="lowerLetter"/>
      <w:lvlText w:val="%8"/>
      <w:lvlJc w:val="left"/>
      <w:pPr>
        <w:ind w:left="6144" w:firstLine="0"/>
      </w:pPr>
      <w:rPr>
        <w:rFonts w:ascii="Times New Roman" w:hAnsi="Times New Roman"/>
        <w:b w:val="0"/>
        <w:i w:val="0"/>
        <w:strike w:val="0"/>
        <w:dstrike w:val="0"/>
        <w:color w:val="000000"/>
        <w:sz w:val="30"/>
        <w:u w:val="none" w:color="000000"/>
        <w:effect w:val="none"/>
      </w:rPr>
    </w:lvl>
    <w:lvl w:ilvl="8">
      <w:start w:val="1"/>
      <w:numFmt w:val="lowerRoman"/>
      <w:lvlText w:val="%9"/>
      <w:lvlJc w:val="left"/>
      <w:pPr>
        <w:ind w:left="6864" w:firstLine="0"/>
      </w:pPr>
      <w:rPr>
        <w:rFonts w:ascii="Times New Roman" w:hAnsi="Times New Roman"/>
        <w:b w:val="0"/>
        <w:i w:val="0"/>
        <w:strike w:val="0"/>
        <w:dstrike w:val="0"/>
        <w:color w:val="000000"/>
        <w:sz w:val="30"/>
        <w:u w:val="none" w:color="000000"/>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E7"/>
    <w:rsid w:val="001406AE"/>
    <w:rsid w:val="005F04E7"/>
    <w:rsid w:val="00AD6DA9"/>
    <w:rsid w:val="00B30445"/>
    <w:rsid w:val="00F36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4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4E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5F04E7"/>
  </w:style>
  <w:style w:type="paragraph" w:styleId="a5">
    <w:name w:val="footer"/>
    <w:basedOn w:val="a"/>
    <w:link w:val="a6"/>
    <w:uiPriority w:val="99"/>
    <w:unhideWhenUsed/>
    <w:rsid w:val="005F04E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5F04E7"/>
  </w:style>
  <w:style w:type="paragraph" w:styleId="a7">
    <w:name w:val="Balloon Text"/>
    <w:basedOn w:val="a"/>
    <w:link w:val="a8"/>
    <w:uiPriority w:val="99"/>
    <w:semiHidden/>
    <w:unhideWhenUsed/>
    <w:rsid w:val="005F04E7"/>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5F04E7"/>
    <w:rPr>
      <w:rFonts w:ascii="Tahoma" w:hAnsi="Tahoma" w:cs="Tahoma"/>
      <w:sz w:val="16"/>
      <w:szCs w:val="16"/>
    </w:rPr>
  </w:style>
  <w:style w:type="character" w:styleId="a9">
    <w:name w:val="Hyperlink"/>
    <w:rsid w:val="005F04E7"/>
    <w:rPr>
      <w:color w:val="0000FF"/>
      <w:u w:val="single"/>
    </w:rPr>
  </w:style>
  <w:style w:type="paragraph" w:customStyle="1" w:styleId="ConsNormal">
    <w:name w:val="ConsNormal"/>
    <w:rsid w:val="005F04E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F04E7"/>
    <w:pPr>
      <w:spacing w:after="0" w:line="240" w:lineRule="auto"/>
    </w:pPr>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4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4E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5F04E7"/>
  </w:style>
  <w:style w:type="paragraph" w:styleId="a5">
    <w:name w:val="footer"/>
    <w:basedOn w:val="a"/>
    <w:link w:val="a6"/>
    <w:uiPriority w:val="99"/>
    <w:unhideWhenUsed/>
    <w:rsid w:val="005F04E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5F04E7"/>
  </w:style>
  <w:style w:type="paragraph" w:styleId="a7">
    <w:name w:val="Balloon Text"/>
    <w:basedOn w:val="a"/>
    <w:link w:val="a8"/>
    <w:uiPriority w:val="99"/>
    <w:semiHidden/>
    <w:unhideWhenUsed/>
    <w:rsid w:val="005F04E7"/>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5F04E7"/>
    <w:rPr>
      <w:rFonts w:ascii="Tahoma" w:hAnsi="Tahoma" w:cs="Tahoma"/>
      <w:sz w:val="16"/>
      <w:szCs w:val="16"/>
    </w:rPr>
  </w:style>
  <w:style w:type="character" w:styleId="a9">
    <w:name w:val="Hyperlink"/>
    <w:rsid w:val="005F04E7"/>
    <w:rPr>
      <w:color w:val="0000FF"/>
      <w:u w:val="single"/>
    </w:rPr>
  </w:style>
  <w:style w:type="paragraph" w:customStyle="1" w:styleId="ConsNormal">
    <w:name w:val="ConsNormal"/>
    <w:rsid w:val="005F04E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F04E7"/>
    <w:pPr>
      <w:spacing w:after="0" w:line="240" w:lineRule="auto"/>
    </w:pPr>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0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0B97F864DDCAD43D2692B8D00ADC11993B3C30A5BCA4EAA4B260C64AFDE4DDB56469A66D5ESCW3G" TargetMode="External"/><Relationship Id="rId13" Type="http://schemas.openxmlformats.org/officeDocument/2006/relationships/hyperlink" Target="consultantplus://offline/ref=AB82CE8F75449C73929BA55B10F5FDF74C1DC9C829AE644B1AA90FF52176C9E4936630298BBC85CD2CF52A83yE66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3456BEB431138CA5A817955D50B0F8B53F1082B5DA0C113E275723EA66510CE62022F81A07FC86D4C7447B6qBR1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F8B0DD7AC49493E4FB291BB2DFC885423BCD11EDB2510322B2E6B11DE1D9D74CA07500CF25D81E0947C57CFQ9L1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5E5741631F8FBEAD78222AA3491D2573F0A8F19F890C047D4460F9A56DD94792FE1A0499B3E6433gFv5H" TargetMode="External"/><Relationship Id="rId4" Type="http://schemas.openxmlformats.org/officeDocument/2006/relationships/settings" Target="settings.xml"/><Relationship Id="rId9" Type="http://schemas.openxmlformats.org/officeDocument/2006/relationships/hyperlink" Target="consultantplus://offline/ref=280B97F864DDCAD43D2692B8D00ADC11993B3C30A5BCA4EAA4B260C64AFDE4DDB56469A66C5ESCW0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5556</Words>
  <Characters>31671</Characters>
  <Application>Microsoft Office Word</Application>
  <DocSecurity>0</DocSecurity>
  <Lines>263</Lines>
  <Paragraphs>74</Paragraphs>
  <ScaleCrop>false</ScaleCrop>
  <Company/>
  <LinksUpToDate>false</LinksUpToDate>
  <CharactersWithSpaces>37153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2020-03-23T13:18:00Z</dcterms:created>
  <dcterms:modified xsi:type="dcterms:W3CDTF">2020-03-23T13:19:00Z</dcterms:modified>
</cp:coreProperties>
</file>