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994D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DC2494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DC2494">
              <w:rPr>
                <w:rFonts w:ascii="Liberation Serif" w:hAnsi="Liberation Serif"/>
                <w:sz w:val="25"/>
                <w:szCs w:val="25"/>
              </w:rPr>
              <w:t xml:space="preserve">В соответствии с Градостроительным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>Правил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ами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землепользования и застройки на территории городского округа Верхняя Пышма, утвержденны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ми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Решением Думы городского округа Верхняя Пышма от 31 октября 2019 года № 15/4, 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 xml:space="preserve">на основании 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>заключени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я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по результатам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общественных обсуждений от «__» ______ 202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3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года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 xml:space="preserve"> (</w:t>
            </w:r>
            <w:r w:rsidRPr="00DC2494"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>протокол</w:t>
            </w:r>
            <w:r w:rsidRPr="00DC2494"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 w:rsidRPr="00DC2494"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от</w:t>
            </w:r>
            <w:r w:rsidRPr="00DC2494">
              <w:rPr>
                <w:rFonts w:ascii="Liberation Serif" w:hAnsi="Liberation Serif" w:cs="Liberation Serif"/>
                <w:spacing w:val="-2"/>
                <w:sz w:val="25"/>
                <w:szCs w:val="25"/>
                <w:u w:val="single"/>
              </w:rPr>
              <w:t xml:space="preserve"> 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«__» ______ 2023 года)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>, проведенных в период с «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09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» 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ноября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202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3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года по «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21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» 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ноября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202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3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года, 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руководствуясь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DC2494" w:rsidRDefault="0034249A" w:rsidP="0034249A">
            <w:pPr>
              <w:widowControl w:val="0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DC2494">
              <w:rPr>
                <w:rFonts w:ascii="Liberation Serif" w:hAnsi="Liberation Serif"/>
                <w:b/>
                <w:sz w:val="25"/>
                <w:szCs w:val="25"/>
              </w:rPr>
              <w:t>ПОСТАНОВЛЯЕТ:</w:t>
            </w:r>
          </w:p>
          <w:p w:rsidR="00F055B5" w:rsidRPr="00DC2494" w:rsidRDefault="0034249A" w:rsidP="00557AE5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Предоставить </w:t>
            </w:r>
            <w:r w:rsidR="00336E11" w:rsidRPr="00DC2494">
              <w:rPr>
                <w:rFonts w:ascii="Liberation Serif" w:hAnsi="Liberation Serif" w:cs="Liberation Serif"/>
                <w:sz w:val="25"/>
                <w:szCs w:val="25"/>
              </w:rPr>
              <w:t>разрешени</w:t>
            </w:r>
            <w:r w:rsidR="00F67131" w:rsidRPr="00DC2494">
              <w:rPr>
                <w:rFonts w:ascii="Liberation Serif" w:hAnsi="Liberation Serif" w:cs="Liberation Serif"/>
                <w:sz w:val="25"/>
                <w:szCs w:val="25"/>
              </w:rPr>
              <w:t>е</w:t>
            </w:r>
            <w:r w:rsidR="00336E11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, в отношении земельного участка с кадастровым номером </w:t>
            </w:r>
            <w:r w:rsidR="00DC2494" w:rsidRPr="00DC2494">
              <w:rPr>
                <w:rFonts w:ascii="Liberation Serif" w:hAnsi="Liberation Serif" w:cs="Liberation Serif"/>
                <w:sz w:val="25"/>
                <w:szCs w:val="25"/>
              </w:rPr>
              <w:t>66:36:0104001:33</w:t>
            </w:r>
            <w:r w:rsidR="00457864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, расположенного по адресу: </w:t>
            </w:r>
            <w:r w:rsidR="00557AE5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Российская Федерация, Свердловская область, городской округ Верхняя Пышма, г. Верхняя Пышма, </w:t>
            </w:r>
            <w:proofErr w:type="spellStart"/>
            <w:r w:rsidR="00DC2494" w:rsidRPr="00DC2494">
              <w:rPr>
                <w:rFonts w:ascii="Liberation Serif" w:hAnsi="Liberation Serif" w:cs="Liberation Serif"/>
                <w:sz w:val="25"/>
                <w:szCs w:val="25"/>
              </w:rPr>
              <w:t>пр-кт</w:t>
            </w:r>
            <w:proofErr w:type="spellEnd"/>
            <w:r w:rsidR="00DC2494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 Успенский, з/у №139</w:t>
            </w:r>
            <w:r w:rsidR="00F67131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, в части уменьшения </w:t>
            </w:r>
            <w:r w:rsidR="00DC2494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минимальных </w:t>
            </w:r>
            <w:r w:rsidR="00F67131" w:rsidRPr="00DC2494">
              <w:rPr>
                <w:rFonts w:ascii="Liberation Serif" w:hAnsi="Liberation Serif" w:cs="Liberation Serif"/>
                <w:sz w:val="25"/>
                <w:szCs w:val="25"/>
              </w:rPr>
              <w:t>отступов</w:t>
            </w:r>
            <w:r w:rsidR="00457864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 от </w:t>
            </w:r>
            <w:r w:rsidR="00DC2494" w:rsidRPr="00DC2494">
              <w:rPr>
                <w:rFonts w:ascii="Liberation Serif" w:hAnsi="Liberation Serif" w:cs="Liberation Serif"/>
                <w:sz w:val="25"/>
                <w:szCs w:val="25"/>
              </w:rPr>
              <w:t>юго-восточной, восточной и северо</w:t>
            </w:r>
            <w:r w:rsidR="00D22BA7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-западной </w:t>
            </w:r>
            <w:r w:rsidR="00457864" w:rsidRPr="00DC2494">
              <w:rPr>
                <w:rFonts w:ascii="Liberation Serif" w:hAnsi="Liberation Serif" w:cs="Liberation Serif"/>
                <w:sz w:val="25"/>
                <w:szCs w:val="25"/>
              </w:rPr>
              <w:t>границ</w:t>
            </w:r>
            <w:r w:rsidR="00D22BA7" w:rsidRPr="00DC2494">
              <w:rPr>
                <w:rFonts w:ascii="Liberation Serif" w:hAnsi="Liberation Serif" w:cs="Liberation Serif"/>
                <w:sz w:val="25"/>
                <w:szCs w:val="25"/>
              </w:rPr>
              <w:t>ы</w:t>
            </w:r>
            <w:r w:rsidR="00457864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 w:rsidR="00F67131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земельного участка </w:t>
            </w:r>
            <w:r w:rsidR="00F055B5" w:rsidRPr="00DC2494">
              <w:rPr>
                <w:rFonts w:ascii="Liberation Serif" w:hAnsi="Liberation Serif" w:cs="Liberation Serif"/>
                <w:sz w:val="25"/>
                <w:szCs w:val="25"/>
              </w:rPr>
              <w:t>до объекта капитального строительства</w:t>
            </w:r>
            <w:r w:rsidR="00F67131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 до </w:t>
            </w:r>
            <w:r w:rsidR="00DC2494" w:rsidRPr="00DC2494"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  <w:r w:rsidR="00F67131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 м</w:t>
            </w:r>
            <w:r w:rsidR="00F055B5" w:rsidRPr="00DC2494">
              <w:rPr>
                <w:rFonts w:ascii="Liberation Serif" w:hAnsi="Liberation Serif" w:cs="Liberation Serif"/>
                <w:sz w:val="25"/>
                <w:szCs w:val="25"/>
              </w:rPr>
              <w:t>.</w:t>
            </w:r>
          </w:p>
          <w:p w:rsidR="0034249A" w:rsidRPr="00DC2494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C2494">
              <w:rPr>
                <w:rFonts w:ascii="Liberation Serif" w:hAnsi="Liberation Serif" w:cs="Liberation Serif"/>
                <w:sz w:val="25"/>
                <w:szCs w:val="25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DC2494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C2494">
              <w:rPr>
                <w:rFonts w:ascii="Liberation Serif" w:hAnsi="Liberation Serif"/>
                <w:sz w:val="25"/>
                <w:szCs w:val="25"/>
              </w:rPr>
              <w:t xml:space="preserve">Контроль за исполнением настоящего постановления оставляю 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br/>
              <w:t>за собой.</w:t>
            </w:r>
          </w:p>
          <w:p w:rsidR="0034249A" w:rsidRPr="00DC2494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3"/>
              <w:gridCol w:w="3234"/>
            </w:tblGrid>
            <w:tr w:rsidR="0034249A" w:rsidRPr="00DC2494" w:rsidTr="00381F6B">
              <w:tc>
                <w:tcPr>
                  <w:tcW w:w="6237" w:type="dxa"/>
                  <w:vAlign w:val="bottom"/>
                </w:tcPr>
                <w:p w:rsidR="0034249A" w:rsidRPr="00DC2494" w:rsidRDefault="0034249A" w:rsidP="00381F6B">
                  <w:pPr>
                    <w:rPr>
                      <w:rFonts w:ascii="Liberation Serif" w:hAnsi="Liberation Serif"/>
                      <w:sz w:val="25"/>
                      <w:szCs w:val="25"/>
                    </w:rPr>
                  </w:pPr>
                  <w:r w:rsidRPr="00DC2494">
                    <w:rPr>
                      <w:rFonts w:ascii="Liberation Serif" w:hAnsi="Liberation Serif"/>
                      <w:sz w:val="25"/>
                      <w:szCs w:val="25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DC2494" w:rsidRDefault="0034249A" w:rsidP="00381F6B">
                  <w:pPr>
                    <w:jc w:val="right"/>
                    <w:rPr>
                      <w:rFonts w:ascii="Liberation Serif" w:hAnsi="Liberation Serif"/>
                      <w:sz w:val="25"/>
                      <w:szCs w:val="25"/>
                    </w:rPr>
                  </w:pPr>
                  <w:r w:rsidRPr="00DC2494">
                    <w:rPr>
                      <w:rFonts w:ascii="Liberation Serif" w:hAnsi="Liberation Serif"/>
                      <w:sz w:val="25"/>
                      <w:szCs w:val="25"/>
                    </w:rPr>
                    <w:t>И.В. Соломин</w:t>
                  </w:r>
                </w:p>
              </w:tc>
              <w:bookmarkStart w:id="0" w:name="_GoBack"/>
              <w:bookmarkEnd w:id="0"/>
            </w:tr>
          </w:tbl>
          <w:p w:rsidR="0034249A" w:rsidRPr="00DC2494" w:rsidRDefault="0034249A" w:rsidP="0034249A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 w:rsidSect="00DC249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336E11"/>
    <w:rsid w:val="0034249A"/>
    <w:rsid w:val="00457864"/>
    <w:rsid w:val="00557AE5"/>
    <w:rsid w:val="005A37AE"/>
    <w:rsid w:val="007F1526"/>
    <w:rsid w:val="00B40486"/>
    <w:rsid w:val="00BF5678"/>
    <w:rsid w:val="00C47AF3"/>
    <w:rsid w:val="00CB7804"/>
    <w:rsid w:val="00D22BA7"/>
    <w:rsid w:val="00DC2494"/>
    <w:rsid w:val="00EE72F4"/>
    <w:rsid w:val="00F055B5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6</cp:revision>
  <cp:lastPrinted>2023-09-08T09:37:00Z</cp:lastPrinted>
  <dcterms:created xsi:type="dcterms:W3CDTF">2023-09-08T04:47:00Z</dcterms:created>
  <dcterms:modified xsi:type="dcterms:W3CDTF">2023-11-08T05:50:00Z</dcterms:modified>
</cp:coreProperties>
</file>