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901B84" w:rsidRPr="0013051B" w:rsidTr="008E5EDE">
        <w:trPr>
          <w:trHeight w:val="524"/>
        </w:trPr>
        <w:tc>
          <w:tcPr>
            <w:tcW w:w="9460" w:type="dxa"/>
            <w:gridSpan w:val="5"/>
          </w:tcPr>
          <w:p w:rsidR="00901B84" w:rsidRPr="0013051B" w:rsidRDefault="00901B84" w:rsidP="008E5E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01B84" w:rsidRPr="0013051B" w:rsidRDefault="00901B84" w:rsidP="008E5E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01B84" w:rsidRPr="0013051B" w:rsidRDefault="00901B84" w:rsidP="008E5E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01B84" w:rsidRPr="0013051B" w:rsidRDefault="00901B84" w:rsidP="008E5E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257F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7C333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01B84" w:rsidRPr="0013051B" w:rsidTr="008E5EDE">
        <w:trPr>
          <w:trHeight w:val="524"/>
        </w:trPr>
        <w:tc>
          <w:tcPr>
            <w:tcW w:w="284" w:type="dxa"/>
            <w:vAlign w:val="bottom"/>
          </w:tcPr>
          <w:p w:rsidR="00901B84" w:rsidRPr="0013051B" w:rsidRDefault="00901B84" w:rsidP="008E5ED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01B84" w:rsidRPr="0013051B" w:rsidRDefault="00901B84" w:rsidP="008E5E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01B84" w:rsidRPr="0013051B" w:rsidRDefault="00901B84" w:rsidP="008E5E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01B84" w:rsidRPr="0013051B" w:rsidRDefault="00901B84" w:rsidP="008E5E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01B84" w:rsidRPr="0013051B" w:rsidRDefault="00901B84" w:rsidP="008E5E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01B84" w:rsidRPr="0013051B" w:rsidTr="008E5EDE">
        <w:trPr>
          <w:trHeight w:val="130"/>
        </w:trPr>
        <w:tc>
          <w:tcPr>
            <w:tcW w:w="9460" w:type="dxa"/>
            <w:gridSpan w:val="5"/>
          </w:tcPr>
          <w:p w:rsidR="00901B84" w:rsidRPr="0013051B" w:rsidRDefault="00901B84" w:rsidP="008E5ED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01B84" w:rsidRPr="0013051B" w:rsidTr="008E5EDE">
        <w:tc>
          <w:tcPr>
            <w:tcW w:w="9460" w:type="dxa"/>
            <w:gridSpan w:val="5"/>
          </w:tcPr>
          <w:p w:rsidR="00901B84" w:rsidRPr="0013051B" w:rsidRDefault="00901B84" w:rsidP="008E5ED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01B84" w:rsidRPr="0013051B" w:rsidRDefault="00901B84" w:rsidP="008E5E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01B84" w:rsidRPr="0013051B" w:rsidRDefault="00901B84" w:rsidP="008E5E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01B84" w:rsidRPr="0013051B" w:rsidTr="008E5EDE">
        <w:tc>
          <w:tcPr>
            <w:tcW w:w="9460" w:type="dxa"/>
            <w:gridSpan w:val="5"/>
          </w:tcPr>
          <w:p w:rsidR="00901B84" w:rsidRPr="0013051B" w:rsidRDefault="00901B84" w:rsidP="008E5ED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организации работы по рассмотрению обращений контролируемых лиц, поступивших в подсистему досудебного обжалования </w:t>
            </w:r>
          </w:p>
        </w:tc>
      </w:tr>
      <w:tr w:rsidR="00901B84" w:rsidRPr="0013051B" w:rsidTr="008E5EDE">
        <w:tc>
          <w:tcPr>
            <w:tcW w:w="9460" w:type="dxa"/>
            <w:gridSpan w:val="5"/>
          </w:tcPr>
          <w:p w:rsidR="00901B84" w:rsidRPr="0013051B" w:rsidRDefault="00901B84" w:rsidP="008E5E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01B84" w:rsidRPr="0013051B" w:rsidRDefault="00901B84" w:rsidP="008E5E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01B84" w:rsidRPr="00651689" w:rsidRDefault="00901B84" w:rsidP="00901B84">
      <w:pPr>
        <w:ind w:right="-185"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651689">
        <w:rPr>
          <w:rFonts w:ascii="Liberation Serif" w:hAnsi="Liberation Serif"/>
          <w:sz w:val="28"/>
          <w:szCs w:val="28"/>
        </w:rPr>
        <w:t>В целях координации и обеспечения работы по рассмотрению обращений контролируемых лиц, в рамках досудебного обжалования, в соответствии</w:t>
      </w:r>
      <w:r w:rsidRPr="00651689">
        <w:rPr>
          <w:rFonts w:ascii="Liberation Serif" w:hAnsi="Liberation Serif"/>
          <w:sz w:val="28"/>
          <w:szCs w:val="28"/>
        </w:rPr>
        <w:br/>
        <w:t xml:space="preserve">со статьей 39 Федерального закона </w:t>
      </w:r>
      <w:bookmarkStart w:id="0" w:name="_Hlk149229881"/>
      <w:r w:rsidRPr="00651689">
        <w:rPr>
          <w:rFonts w:ascii="Liberation Serif" w:hAnsi="Liberation Serif"/>
          <w:sz w:val="28"/>
          <w:szCs w:val="28"/>
        </w:rPr>
        <w:t>от 31</w:t>
      </w:r>
      <w:r>
        <w:rPr>
          <w:rFonts w:ascii="Liberation Serif" w:hAnsi="Liberation Serif"/>
          <w:sz w:val="28"/>
          <w:szCs w:val="28"/>
        </w:rPr>
        <w:t xml:space="preserve"> июля 2020 года </w:t>
      </w:r>
      <w:r w:rsidRPr="00651689">
        <w:rPr>
          <w:rFonts w:ascii="Liberation Serif" w:hAnsi="Liberation Serif"/>
          <w:sz w:val="28"/>
          <w:szCs w:val="28"/>
        </w:rPr>
        <w:t>№ 248-ФЗ</w:t>
      </w:r>
      <w:r w:rsidRPr="00651689">
        <w:rPr>
          <w:rFonts w:ascii="Liberation Serif" w:hAnsi="Liberation Serif"/>
          <w:sz w:val="28"/>
          <w:szCs w:val="28"/>
        </w:rPr>
        <w:br/>
        <w:t>«О государственном контроле (надзоре) и муниципальном контроле в Российской Федерации»</w:t>
      </w:r>
      <w:bookmarkEnd w:id="0"/>
      <w:r w:rsidRPr="00651689">
        <w:rPr>
          <w:rFonts w:ascii="Liberation Serif" w:hAnsi="Liberation Serif"/>
          <w:sz w:val="28"/>
          <w:szCs w:val="28"/>
        </w:rPr>
        <w:t>, 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651689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21.04.2018 № 482 «О государственной информационной системе «Типовое облачное решение по автоматизации контрольной (надзорной) деятельности», 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651689">
        <w:rPr>
          <w:rFonts w:ascii="Liberation Serif" w:hAnsi="Liberation Serif"/>
          <w:sz w:val="28"/>
          <w:szCs w:val="28"/>
        </w:rPr>
        <w:t xml:space="preserve"> Правительства Российской Федерации от 06.03.2021 № 338 </w:t>
      </w:r>
      <w:r w:rsidRPr="00651689">
        <w:rPr>
          <w:rFonts w:ascii="Liberation Serif" w:hAnsi="Liberation Serif"/>
          <w:sz w:val="28"/>
          <w:szCs w:val="28"/>
        </w:rPr>
        <w:br/>
        <w:t>«О межведомственном информационном взаимодействии в рамках осуществления государственного контроля (надзора), муниципального контроля», руководствуясь пунктом 1 части 7 статьи 25 Устава городского округа Верхняя Пышма, администрация городского округа Верхняя Пышма</w:t>
      </w:r>
    </w:p>
    <w:p w:rsidR="00901B84" w:rsidRPr="0013051B" w:rsidRDefault="00901B84" w:rsidP="00901B8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01B84" w:rsidRPr="00651689" w:rsidRDefault="00901B84" w:rsidP="00901B84">
      <w:pPr>
        <w:numPr>
          <w:ilvl w:val="0"/>
          <w:numId w:val="1"/>
        </w:numPr>
        <w:tabs>
          <w:tab w:val="left" w:pos="993"/>
        </w:tabs>
        <w:ind w:left="0" w:right="-187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51689">
        <w:rPr>
          <w:rFonts w:ascii="Liberation Serif" w:hAnsi="Liberation Serif"/>
          <w:sz w:val="28"/>
          <w:szCs w:val="28"/>
        </w:rPr>
        <w:t>Утвердить перечень должностных лиц, ответственных за работу по рассмотрению обращений контролируемых лиц, поступивших в подсистему досудебного обжалования (</w:t>
      </w:r>
      <w:r>
        <w:rPr>
          <w:rFonts w:ascii="Liberation Serif" w:hAnsi="Liberation Serif"/>
          <w:sz w:val="28"/>
          <w:szCs w:val="28"/>
        </w:rPr>
        <w:t>прилагается</w:t>
      </w:r>
      <w:r w:rsidRPr="00651689">
        <w:rPr>
          <w:rFonts w:ascii="Liberation Serif" w:hAnsi="Liberation Serif"/>
          <w:sz w:val="28"/>
          <w:szCs w:val="28"/>
        </w:rPr>
        <w:t>).</w:t>
      </w:r>
    </w:p>
    <w:p w:rsidR="00901B84" w:rsidRDefault="00901B84" w:rsidP="00901B84">
      <w:pPr>
        <w:tabs>
          <w:tab w:val="left" w:pos="993"/>
        </w:tabs>
        <w:ind w:right="-185"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651689">
        <w:rPr>
          <w:rFonts w:ascii="Liberation Serif" w:hAnsi="Liberation Serif"/>
          <w:sz w:val="28"/>
          <w:szCs w:val="28"/>
        </w:rPr>
        <w:t>2.</w:t>
      </w:r>
      <w:r w:rsidRPr="00651689">
        <w:rPr>
          <w:rFonts w:ascii="Liberation Serif" w:hAnsi="Liberation Serif"/>
          <w:sz w:val="28"/>
          <w:szCs w:val="28"/>
        </w:rPr>
        <w:tab/>
        <w:t>Ответственным должностным лицам в работе с подсистемой досудебного обжалования</w:t>
      </w:r>
      <w:r>
        <w:rPr>
          <w:rFonts w:ascii="Liberation Serif" w:hAnsi="Liberation Serif"/>
          <w:sz w:val="28"/>
          <w:szCs w:val="28"/>
        </w:rPr>
        <w:t>:</w:t>
      </w:r>
    </w:p>
    <w:p w:rsidR="00901B84" w:rsidRPr="00651689" w:rsidRDefault="00901B84" w:rsidP="00901B84">
      <w:pPr>
        <w:tabs>
          <w:tab w:val="left" w:pos="993"/>
        </w:tabs>
        <w:ind w:right="-185"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 w:rsidRPr="00651689">
        <w:rPr>
          <w:rFonts w:ascii="Liberation Serif" w:hAnsi="Liberation Serif"/>
          <w:sz w:val="28"/>
          <w:szCs w:val="28"/>
        </w:rPr>
        <w:t xml:space="preserve"> руководствоваться Методическими рекомендациями по работе с подсистемой досудебного обжалования, утвержденными протоколом Министерства экономического развития Российской Федерации от 17.10.2023 </w:t>
      </w:r>
      <w:r>
        <w:rPr>
          <w:rFonts w:ascii="Liberation Serif" w:hAnsi="Liberation Serif"/>
          <w:sz w:val="28"/>
          <w:szCs w:val="28"/>
        </w:rPr>
        <w:br/>
      </w:r>
      <w:r w:rsidRPr="00651689">
        <w:rPr>
          <w:rFonts w:ascii="Liberation Serif" w:hAnsi="Liberation Serif"/>
          <w:sz w:val="28"/>
          <w:szCs w:val="28"/>
        </w:rPr>
        <w:t>№ 35-Д24 «О рассмотрении жалоб в рамках механизма досудебного обжалования и об отдельных вопросах контрольной (надзорной) деятельности»</w:t>
      </w:r>
      <w:r>
        <w:rPr>
          <w:rFonts w:ascii="Liberation Serif" w:hAnsi="Liberation Serif"/>
          <w:sz w:val="28"/>
          <w:szCs w:val="28"/>
        </w:rPr>
        <w:t>;</w:t>
      </w:r>
      <w:r w:rsidRPr="00651689">
        <w:rPr>
          <w:rFonts w:ascii="Liberation Serif" w:hAnsi="Liberation Serif"/>
          <w:sz w:val="28"/>
          <w:szCs w:val="28"/>
        </w:rPr>
        <w:t xml:space="preserve"> </w:t>
      </w:r>
    </w:p>
    <w:p w:rsidR="00901B84" w:rsidRPr="00651689" w:rsidRDefault="00901B84" w:rsidP="00901B84">
      <w:pPr>
        <w:tabs>
          <w:tab w:val="left" w:pos="1134"/>
        </w:tabs>
        <w:ind w:right="-185"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 w:rsidRPr="00651689">
        <w:rPr>
          <w:rFonts w:ascii="Liberation Serif" w:hAnsi="Liberation Serif"/>
          <w:sz w:val="28"/>
          <w:szCs w:val="28"/>
        </w:rPr>
        <w:t xml:space="preserve"> </w:t>
      </w:r>
      <w:r w:rsidRPr="00651689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о</w:t>
      </w:r>
      <w:r w:rsidRPr="00651689">
        <w:rPr>
          <w:rFonts w:ascii="Liberation Serif" w:hAnsi="Liberation Serif"/>
          <w:sz w:val="28"/>
          <w:szCs w:val="28"/>
        </w:rPr>
        <w:t>беспечить ежемесячно</w:t>
      </w:r>
      <w:r>
        <w:rPr>
          <w:rFonts w:ascii="Liberation Serif" w:hAnsi="Liberation Serif"/>
          <w:sz w:val="28"/>
          <w:szCs w:val="28"/>
        </w:rPr>
        <w:t>е</w:t>
      </w:r>
      <w:r w:rsidRPr="00651689">
        <w:rPr>
          <w:rFonts w:ascii="Liberation Serif" w:hAnsi="Liberation Serif"/>
          <w:sz w:val="28"/>
          <w:szCs w:val="28"/>
        </w:rPr>
        <w:t xml:space="preserve"> проведение анализа результатов рассмотрения</w:t>
      </w:r>
    </w:p>
    <w:p w:rsidR="00901B84" w:rsidRPr="00651689" w:rsidRDefault="00901B84" w:rsidP="00901B84">
      <w:pPr>
        <w:ind w:right="-185"/>
        <w:contextualSpacing/>
        <w:jc w:val="both"/>
        <w:rPr>
          <w:rFonts w:ascii="Liberation Serif" w:hAnsi="Liberation Serif"/>
          <w:sz w:val="28"/>
          <w:szCs w:val="28"/>
        </w:rPr>
      </w:pPr>
      <w:r w:rsidRPr="00651689">
        <w:rPr>
          <w:rFonts w:ascii="Liberation Serif" w:hAnsi="Liberation Serif"/>
          <w:sz w:val="28"/>
          <w:szCs w:val="28"/>
        </w:rPr>
        <w:t>в рамках досудебного обжалования обращений контролируемых лиц и в срок до 5 числа месяца, следующего за отчетным, направлять отчет в комитет экономики и муниципального заказа администрации городского округа Верхняя Пышма.</w:t>
      </w:r>
    </w:p>
    <w:p w:rsidR="00901B84" w:rsidRPr="00651689" w:rsidRDefault="00901B84" w:rsidP="00901B84">
      <w:pPr>
        <w:tabs>
          <w:tab w:val="left" w:pos="709"/>
          <w:tab w:val="left" w:pos="851"/>
        </w:tabs>
        <w:ind w:right="-185"/>
        <w:contextualSpacing/>
        <w:jc w:val="both"/>
        <w:rPr>
          <w:rFonts w:ascii="Liberation Serif" w:hAnsi="Liberation Serif"/>
          <w:sz w:val="28"/>
          <w:szCs w:val="28"/>
        </w:rPr>
      </w:pPr>
      <w:r w:rsidRPr="00651689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3</w:t>
      </w:r>
      <w:r w:rsidRPr="00651689">
        <w:rPr>
          <w:rFonts w:ascii="Liberation Serif" w:hAnsi="Liberation Serif"/>
          <w:sz w:val="28"/>
          <w:szCs w:val="28"/>
        </w:rPr>
        <w:t xml:space="preserve">. 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651689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651689">
        <w:rPr>
          <w:rFonts w:ascii="Liberation Serif" w:hAnsi="Liberation Serif"/>
          <w:sz w:val="28"/>
          <w:szCs w:val="28"/>
        </w:rPr>
        <w:t xml:space="preserve"> М.С.</w:t>
      </w:r>
    </w:p>
    <w:p w:rsidR="00901B84" w:rsidRPr="00651689" w:rsidRDefault="00901B84" w:rsidP="00901B84">
      <w:pPr>
        <w:tabs>
          <w:tab w:val="left" w:pos="709"/>
          <w:tab w:val="left" w:pos="993"/>
          <w:tab w:val="left" w:pos="1134"/>
        </w:tabs>
        <w:ind w:right="-185"/>
        <w:contextualSpacing/>
        <w:jc w:val="both"/>
        <w:rPr>
          <w:rFonts w:ascii="Liberation Serif" w:hAnsi="Liberation Serif"/>
          <w:sz w:val="28"/>
          <w:szCs w:val="28"/>
        </w:rPr>
      </w:pPr>
      <w:r w:rsidRPr="00651689">
        <w:rPr>
          <w:rFonts w:ascii="Liberation Serif" w:hAnsi="Liberation Serif"/>
          <w:sz w:val="28"/>
          <w:szCs w:val="28"/>
        </w:rPr>
        <w:lastRenderedPageBreak/>
        <w:tab/>
      </w:r>
      <w:r>
        <w:rPr>
          <w:rFonts w:ascii="Liberation Serif" w:hAnsi="Liberation Serif"/>
          <w:sz w:val="28"/>
          <w:szCs w:val="28"/>
        </w:rPr>
        <w:t>4</w:t>
      </w:r>
      <w:r w:rsidRPr="00651689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на официальном </w:t>
      </w:r>
      <w:r w:rsidRPr="00651689">
        <w:rPr>
          <w:rFonts w:ascii="Liberation Serif" w:hAnsi="Liberation Serif"/>
          <w:sz w:val="28"/>
          <w:szCs w:val="28"/>
        </w:rPr>
        <w:br/>
        <w:t>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651689">
        <w:rPr>
          <w:rFonts w:ascii="Liberation Serif" w:hAnsi="Liberation Serif"/>
          <w:sz w:val="28"/>
          <w:szCs w:val="28"/>
          <w:lang w:val="en-US"/>
        </w:rPr>
        <w:t>www</w:t>
      </w:r>
      <w:r w:rsidRPr="00651689">
        <w:rPr>
          <w:rFonts w:ascii="Liberation Serif" w:hAnsi="Liberation Serif"/>
          <w:sz w:val="28"/>
          <w:szCs w:val="28"/>
        </w:rPr>
        <w:t>.movp.ru).</w:t>
      </w:r>
    </w:p>
    <w:p w:rsidR="00901B84" w:rsidRPr="007D3E6D" w:rsidRDefault="00901B84" w:rsidP="00901B84">
      <w:pPr>
        <w:ind w:right="-185"/>
        <w:contextualSpacing/>
        <w:jc w:val="both"/>
        <w:rPr>
          <w:sz w:val="28"/>
          <w:szCs w:val="28"/>
        </w:rPr>
      </w:pPr>
    </w:p>
    <w:p w:rsidR="00901B84" w:rsidRPr="0013051B" w:rsidRDefault="00901B84" w:rsidP="00901B8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901B84" w:rsidRPr="0013051B" w:rsidTr="008E5EDE">
        <w:tc>
          <w:tcPr>
            <w:tcW w:w="6237" w:type="dxa"/>
            <w:vAlign w:val="bottom"/>
          </w:tcPr>
          <w:p w:rsidR="00901B84" w:rsidRPr="0013051B" w:rsidRDefault="00901B84" w:rsidP="008E5ED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01B84" w:rsidRPr="0013051B" w:rsidRDefault="00901B84" w:rsidP="008E5ED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В. Соломин</w:t>
            </w:r>
          </w:p>
        </w:tc>
      </w:tr>
    </w:tbl>
    <w:p w:rsidR="00901B84" w:rsidRPr="0013051B" w:rsidRDefault="00901B84" w:rsidP="00901B84">
      <w:pPr>
        <w:pStyle w:val="ConsNormal"/>
        <w:widowControl/>
        <w:ind w:firstLine="0"/>
        <w:rPr>
          <w:rFonts w:ascii="Liberation Serif" w:hAnsi="Liberation Serif"/>
        </w:rPr>
      </w:pPr>
    </w:p>
    <w:p w:rsidR="00B17FD5" w:rsidRDefault="00B17FD5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Default="00715EEB"/>
    <w:p w:rsidR="00715EEB" w:rsidRPr="003C063F" w:rsidRDefault="00715EEB" w:rsidP="00715EE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EEB" w:rsidRPr="003C063F" w:rsidRDefault="00715EEB" w:rsidP="00715EE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910895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15EEB" w:rsidRPr="003C063F" w:rsidRDefault="00715EEB" w:rsidP="00715EE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15EEB" w:rsidRPr="003C063F" w:rsidRDefault="00715EEB" w:rsidP="00715EE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15EE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91089571"/>
                                <w:p w:rsidR="00715EEB" w:rsidRPr="003C063F" w:rsidRDefault="00715EE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4991634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15EEB" w:rsidRPr="003C063F" w:rsidRDefault="00715EE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4991634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15EEB" w:rsidRPr="003C063F" w:rsidRDefault="00715EE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0156787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15EEB" w:rsidRPr="003C063F" w:rsidRDefault="00715EE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01567872"/>
                                </w:p>
                              </w:tc>
                            </w:tr>
                          </w:tbl>
                          <w:p w:rsidR="00715EEB" w:rsidRPr="003C063F" w:rsidRDefault="00715EEB" w:rsidP="00715EE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15EEB" w:rsidRPr="003C063F" w:rsidRDefault="00715EEB" w:rsidP="00715EE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15EEB" w:rsidRPr="003C063F" w:rsidRDefault="00715EEB" w:rsidP="00715EE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15EEB" w:rsidRPr="003C063F" w:rsidRDefault="00715EEB" w:rsidP="00715EE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910895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</w:p>
                    <w:p w:rsidR="00715EEB" w:rsidRPr="003C063F" w:rsidRDefault="00715EEB" w:rsidP="00715EE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15EEB" w:rsidRPr="003C063F" w:rsidRDefault="00715EEB" w:rsidP="00715EE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15EE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91089571"/>
                          <w:p w:rsidR="00715EEB" w:rsidRPr="003C063F" w:rsidRDefault="00715EE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4991634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15EEB" w:rsidRPr="003C063F" w:rsidRDefault="00715EE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4991634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15EEB" w:rsidRPr="003C063F" w:rsidRDefault="00715EE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0156787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15EEB" w:rsidRPr="003C063F" w:rsidRDefault="00715EE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01567872"/>
                          </w:p>
                        </w:tc>
                      </w:tr>
                    </w:tbl>
                    <w:p w:rsidR="00715EEB" w:rsidRPr="003C063F" w:rsidRDefault="00715EEB" w:rsidP="00715EE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15EEB" w:rsidRPr="003C063F" w:rsidRDefault="00715EEB" w:rsidP="00715EE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15EEB" w:rsidRPr="003C063F" w:rsidRDefault="00715EEB" w:rsidP="00715EE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5EEB" w:rsidRDefault="00715EEB" w:rsidP="00715EEB">
      <w:pPr>
        <w:jc w:val="center"/>
        <w:rPr>
          <w:rFonts w:ascii="Liberation Serif" w:hAnsi="Liberation Serif"/>
          <w:sz w:val="28"/>
          <w:szCs w:val="28"/>
        </w:rPr>
      </w:pPr>
    </w:p>
    <w:p w:rsidR="00715EEB" w:rsidRPr="003C063F" w:rsidRDefault="00715EEB" w:rsidP="00715EEB">
      <w:pPr>
        <w:jc w:val="center"/>
        <w:rPr>
          <w:rFonts w:ascii="Liberation Serif" w:hAnsi="Liberation Serif"/>
          <w:sz w:val="28"/>
          <w:szCs w:val="28"/>
        </w:rPr>
      </w:pPr>
    </w:p>
    <w:p w:rsidR="00715EEB" w:rsidRPr="003C063F" w:rsidRDefault="00715EEB" w:rsidP="00715EEB">
      <w:pPr>
        <w:jc w:val="center"/>
        <w:rPr>
          <w:rFonts w:ascii="Liberation Serif" w:hAnsi="Liberation Serif"/>
          <w:sz w:val="28"/>
          <w:szCs w:val="28"/>
        </w:rPr>
      </w:pPr>
    </w:p>
    <w:p w:rsidR="00715EEB" w:rsidRPr="003C063F" w:rsidRDefault="00715EEB" w:rsidP="00715EEB">
      <w:pPr>
        <w:jc w:val="center"/>
        <w:rPr>
          <w:rFonts w:ascii="Liberation Serif" w:hAnsi="Liberation Serif"/>
          <w:sz w:val="28"/>
          <w:szCs w:val="28"/>
        </w:rPr>
      </w:pPr>
    </w:p>
    <w:p w:rsidR="00715EEB" w:rsidRPr="00550FE0" w:rsidRDefault="00715EEB" w:rsidP="00715EEB">
      <w:pPr>
        <w:jc w:val="center"/>
        <w:rPr>
          <w:rFonts w:ascii="Liberation Serif" w:hAnsi="Liberation Serif"/>
          <w:b/>
          <w:sz w:val="28"/>
          <w:szCs w:val="28"/>
        </w:rPr>
      </w:pPr>
      <w:r w:rsidRPr="00550FE0">
        <w:rPr>
          <w:rFonts w:ascii="Liberation Serif" w:hAnsi="Liberation Serif"/>
          <w:b/>
          <w:sz w:val="28"/>
          <w:szCs w:val="28"/>
        </w:rPr>
        <w:t>Перечень</w:t>
      </w:r>
    </w:p>
    <w:p w:rsidR="00715EEB" w:rsidRPr="00550FE0" w:rsidRDefault="00715EEB" w:rsidP="00715EEB">
      <w:pPr>
        <w:jc w:val="center"/>
        <w:rPr>
          <w:rFonts w:ascii="Liberation Serif" w:hAnsi="Liberation Serif"/>
          <w:b/>
          <w:sz w:val="28"/>
          <w:szCs w:val="28"/>
        </w:rPr>
      </w:pPr>
      <w:r w:rsidRPr="00550FE0">
        <w:rPr>
          <w:rFonts w:ascii="Liberation Serif" w:hAnsi="Liberation Serif"/>
          <w:b/>
          <w:sz w:val="28"/>
          <w:szCs w:val="28"/>
        </w:rPr>
        <w:t>должностных лиц, ответственных за работу по рассмотрени</w:t>
      </w:r>
      <w:r>
        <w:rPr>
          <w:rFonts w:ascii="Liberation Serif" w:hAnsi="Liberation Serif"/>
          <w:b/>
          <w:sz w:val="28"/>
          <w:szCs w:val="28"/>
        </w:rPr>
        <w:t xml:space="preserve">ю обращений контролируемых лиц, </w:t>
      </w:r>
      <w:r w:rsidRPr="00550FE0">
        <w:rPr>
          <w:rFonts w:ascii="Liberation Serif" w:hAnsi="Liberation Serif"/>
          <w:b/>
          <w:sz w:val="28"/>
          <w:szCs w:val="28"/>
        </w:rPr>
        <w:t>поступивших в подсистему досудебного обжалования</w:t>
      </w:r>
    </w:p>
    <w:p w:rsidR="00715EEB" w:rsidRPr="00550FE0" w:rsidRDefault="00715EEB" w:rsidP="00715EEB">
      <w:pPr>
        <w:rPr>
          <w:rFonts w:ascii="Liberation Serif" w:hAnsi="Liberation Serif"/>
          <w:sz w:val="28"/>
          <w:szCs w:val="28"/>
        </w:rPr>
      </w:pP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73"/>
        <w:gridCol w:w="3431"/>
        <w:gridCol w:w="2664"/>
      </w:tblGrid>
      <w:tr w:rsidR="00715EEB" w:rsidRPr="00EB20B4" w:rsidTr="008E5EDE">
        <w:tc>
          <w:tcPr>
            <w:tcW w:w="534" w:type="dxa"/>
            <w:shd w:val="clear" w:color="auto" w:fill="auto"/>
          </w:tcPr>
          <w:p w:rsidR="00715EEB" w:rsidRPr="00EB20B4" w:rsidRDefault="00715EEB" w:rsidP="008E5ED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b/>
                <w:sz w:val="28"/>
                <w:szCs w:val="28"/>
              </w:rPr>
              <w:t>№</w:t>
            </w:r>
          </w:p>
        </w:tc>
        <w:tc>
          <w:tcPr>
            <w:tcW w:w="3373" w:type="dxa"/>
            <w:shd w:val="clear" w:color="auto" w:fill="auto"/>
          </w:tcPr>
          <w:p w:rsidR="00715EEB" w:rsidRPr="00EB20B4" w:rsidRDefault="00715EEB" w:rsidP="008E5ED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b/>
                <w:sz w:val="28"/>
                <w:szCs w:val="28"/>
              </w:rPr>
              <w:t>Обязанности</w:t>
            </w:r>
          </w:p>
        </w:tc>
        <w:tc>
          <w:tcPr>
            <w:tcW w:w="3431" w:type="dxa"/>
            <w:shd w:val="clear" w:color="auto" w:fill="auto"/>
          </w:tcPr>
          <w:p w:rsidR="00715EEB" w:rsidRPr="00EB20B4" w:rsidRDefault="00715EEB" w:rsidP="008E5ED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b/>
                <w:sz w:val="28"/>
                <w:szCs w:val="28"/>
              </w:rPr>
              <w:t>Наименование структурного подразделения</w:t>
            </w:r>
          </w:p>
        </w:tc>
        <w:tc>
          <w:tcPr>
            <w:tcW w:w="2664" w:type="dxa"/>
          </w:tcPr>
          <w:p w:rsidR="00715EEB" w:rsidRPr="00EB20B4" w:rsidRDefault="00715EEB" w:rsidP="008E5ED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Наименование должности</w:t>
            </w:r>
          </w:p>
        </w:tc>
        <w:bookmarkStart w:id="1" w:name="_GoBack"/>
        <w:bookmarkEnd w:id="1"/>
      </w:tr>
      <w:tr w:rsidR="00715EEB" w:rsidRPr="00EB20B4" w:rsidTr="008E5EDE">
        <w:tc>
          <w:tcPr>
            <w:tcW w:w="534" w:type="dxa"/>
            <w:shd w:val="clear" w:color="auto" w:fill="auto"/>
          </w:tcPr>
          <w:p w:rsidR="00715EEB" w:rsidRPr="00EB20B4" w:rsidRDefault="00715EEB" w:rsidP="008E5EDE">
            <w:pPr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373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1. Обеспечение координации работы по рассмотрению обращений контролируемых лиц в рамках досудебного обжалования.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2. Обеспечение соблюдения порядка и сроков рассмотрения обращений контролируемых лиц в рамках досудебного обжалования.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3. Обеспечение принятия решений по результатам рассмотрения обращений контролируемых лиц в рамках досудебного обжалования.</w:t>
            </w:r>
          </w:p>
        </w:tc>
        <w:tc>
          <w:tcPr>
            <w:tcW w:w="3431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- Комитет по управлению имуществом администрации городского округа Верхняя Пышма;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Отдел городского хозя</w:t>
            </w:r>
            <w:r>
              <w:rPr>
                <w:rFonts w:ascii="Liberation Serif" w:hAnsi="Liberation Serif"/>
                <w:sz w:val="28"/>
                <w:szCs w:val="28"/>
              </w:rPr>
              <w:t>йства и охраны окружающей среды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Отдел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- Муниципальное бюджетное учреждение «Центр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пространственного развития городского округа Верхняя Пышма»;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Муниципальное казенное учреждение «Комитет ЖКХ»</w:t>
            </w:r>
          </w:p>
        </w:tc>
        <w:tc>
          <w:tcPr>
            <w:tcW w:w="2664" w:type="dxa"/>
          </w:tcPr>
          <w:p w:rsidR="00715EEB" w:rsidRPr="00056813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</w:t>
            </w:r>
            <w:r w:rsidRPr="00F472B5">
              <w:rPr>
                <w:rFonts w:ascii="Liberation Serif" w:hAnsi="Liberation Serif"/>
                <w:sz w:val="28"/>
                <w:szCs w:val="28"/>
              </w:rPr>
              <w:t>аместитель главы администрации по вопросам жилищно-коммунального хозяйства, транспорта и связи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председатель комитета </w:t>
            </w:r>
            <w:r w:rsidRPr="0004275C">
              <w:rPr>
                <w:rFonts w:ascii="Liberation Serif" w:hAnsi="Liberation Serif"/>
                <w:sz w:val="28"/>
                <w:szCs w:val="28"/>
              </w:rPr>
              <w:t>по управлению имуществом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начальник </w:t>
            </w:r>
            <w:r w:rsidRPr="0004275C">
              <w:rPr>
                <w:rFonts w:ascii="Liberation Serif" w:hAnsi="Liberation Serif"/>
                <w:sz w:val="28"/>
                <w:szCs w:val="28"/>
              </w:rPr>
              <w:t>отдел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04275C">
              <w:rPr>
                <w:rFonts w:ascii="Liberation Serif" w:hAnsi="Liberation Serif"/>
                <w:sz w:val="28"/>
                <w:szCs w:val="28"/>
              </w:rPr>
              <w:t xml:space="preserve">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, директор м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>униципально</w:t>
            </w:r>
            <w:r>
              <w:rPr>
                <w:rFonts w:ascii="Liberation Serif" w:hAnsi="Liberation Serif"/>
                <w:sz w:val="28"/>
                <w:szCs w:val="28"/>
              </w:rPr>
              <w:t>го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 xml:space="preserve"> бюджетно</w:t>
            </w:r>
            <w:r>
              <w:rPr>
                <w:rFonts w:ascii="Liberation Serif" w:hAnsi="Liberation Serif"/>
                <w:sz w:val="28"/>
                <w:szCs w:val="28"/>
              </w:rPr>
              <w:t>го учреждения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 xml:space="preserve"> «Центр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6813">
              <w:rPr>
                <w:rFonts w:ascii="Liberation Serif" w:hAnsi="Liberation Serif"/>
                <w:sz w:val="28"/>
                <w:szCs w:val="28"/>
              </w:rPr>
              <w:t>пространственного развития городского округа Верхняя Пышма»</w:t>
            </w:r>
          </w:p>
        </w:tc>
      </w:tr>
      <w:tr w:rsidR="00715EEB" w:rsidRPr="00EB20B4" w:rsidTr="008E5EDE">
        <w:tc>
          <w:tcPr>
            <w:tcW w:w="534" w:type="dxa"/>
            <w:shd w:val="clear" w:color="auto" w:fill="auto"/>
          </w:tcPr>
          <w:p w:rsidR="00715EEB" w:rsidRPr="00EB20B4" w:rsidRDefault="00715EEB" w:rsidP="008E5EDE">
            <w:pPr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lastRenderedPageBreak/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373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1. Обеспечение рассмотрения и подписания решений по обращениям контролируемых лиц в рамках досудебного обжалования.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2. Обеспечение назначения и переназначения исполнителя по обращениям контролируемых лиц в рамках досудебного обжалования.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3. Обеспечение контроля за ходом и сроками рассмотрения обращений контролируемых лиц в рамках досудебного обжалования.</w:t>
            </w:r>
          </w:p>
        </w:tc>
        <w:tc>
          <w:tcPr>
            <w:tcW w:w="3431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- Комитет по управлению имуществом администрации городского округа Верхняя Пышма;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Отдел городского хозя</w:t>
            </w:r>
            <w:r>
              <w:rPr>
                <w:rFonts w:ascii="Liberation Serif" w:hAnsi="Liberation Serif"/>
                <w:sz w:val="28"/>
                <w:szCs w:val="28"/>
              </w:rPr>
              <w:t>йства и охраны окружающей среды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Отдел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- Муниципальное бюджетное учреждение «Центр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пространственного развития городского округа Верхняя Пышма»;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Муниципальное казенное учреждение «Комитет ЖКХ»</w:t>
            </w:r>
          </w:p>
        </w:tc>
        <w:tc>
          <w:tcPr>
            <w:tcW w:w="2664" w:type="dxa"/>
          </w:tcPr>
          <w:p w:rsidR="00715EEB" w:rsidRPr="00056813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земельного контроля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>омитет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по управлению имуществом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, начальник о</w:t>
            </w:r>
            <w:r w:rsidRPr="0004275C">
              <w:rPr>
                <w:rFonts w:ascii="Liberation Serif" w:hAnsi="Liberation Serif"/>
                <w:sz w:val="28"/>
                <w:szCs w:val="28"/>
              </w:rPr>
              <w:t>тдел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04275C">
              <w:rPr>
                <w:rFonts w:ascii="Liberation Serif" w:hAnsi="Liberation Serif"/>
                <w:sz w:val="28"/>
                <w:szCs w:val="28"/>
              </w:rPr>
              <w:t xml:space="preserve"> городского хозяйства и охраны окружающей среды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04275C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 w:rsidRPr="0004275C">
              <w:rPr>
                <w:rFonts w:ascii="Liberation Serif" w:hAnsi="Liberation Serif"/>
                <w:sz w:val="28"/>
                <w:szCs w:val="28"/>
              </w:rPr>
              <w:t>отдел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04275C">
              <w:rPr>
                <w:rFonts w:ascii="Liberation Serif" w:hAnsi="Liberation Serif"/>
                <w:sz w:val="28"/>
                <w:szCs w:val="28"/>
              </w:rPr>
              <w:t xml:space="preserve">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, начальник отдела лесопаркового хозяйства м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>униципально</w:t>
            </w:r>
            <w:r>
              <w:rPr>
                <w:rFonts w:ascii="Liberation Serif" w:hAnsi="Liberation Serif"/>
                <w:sz w:val="28"/>
                <w:szCs w:val="28"/>
              </w:rPr>
              <w:t>го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 xml:space="preserve"> бюджетно</w:t>
            </w:r>
            <w:r>
              <w:rPr>
                <w:rFonts w:ascii="Liberation Serif" w:hAnsi="Liberation Serif"/>
                <w:sz w:val="28"/>
                <w:szCs w:val="28"/>
              </w:rPr>
              <w:t>го учреждения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 xml:space="preserve"> «Центр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6813">
              <w:rPr>
                <w:rFonts w:ascii="Liberation Serif" w:hAnsi="Liberation Serif"/>
                <w:sz w:val="28"/>
                <w:szCs w:val="28"/>
              </w:rPr>
              <w:t>пространственного развития городского округа Верхняя Пышма»</w:t>
            </w:r>
          </w:p>
        </w:tc>
      </w:tr>
      <w:tr w:rsidR="00715EEB" w:rsidRPr="00EB20B4" w:rsidTr="008E5EDE">
        <w:tc>
          <w:tcPr>
            <w:tcW w:w="534" w:type="dxa"/>
            <w:shd w:val="clear" w:color="auto" w:fill="auto"/>
          </w:tcPr>
          <w:p w:rsidR="00715EEB" w:rsidRPr="00EB20B4" w:rsidRDefault="00715EEB" w:rsidP="008E5EDE">
            <w:pPr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373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1. Обеспечение определения должностного лица, уполномоченного на рассмотрение обращения контролируемого лица в рамках досудебного обжалования.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2. Обеспечение контроля за ходом и сроками рассмотрения обращений контролируемых лиц в 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lastRenderedPageBreak/>
              <w:t>рамках досудебного обжалования.</w:t>
            </w:r>
          </w:p>
        </w:tc>
        <w:tc>
          <w:tcPr>
            <w:tcW w:w="3431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- Комитет по управлению имуществом администрации городского округа Верхняя Пышма;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Отдел городского хозяйства и охраны окружающей среды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lastRenderedPageBreak/>
              <w:t>- Отдел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- Муниципальное бюджетное учреждение «Центр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пространственного развития городского округа Верхняя Пышма»;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Муниципальное казенное учреждение «Комитет ЖКХ»</w:t>
            </w:r>
          </w:p>
        </w:tc>
        <w:tc>
          <w:tcPr>
            <w:tcW w:w="2664" w:type="dxa"/>
          </w:tcPr>
          <w:p w:rsidR="00715EEB" w:rsidRPr="00056813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З</w:t>
            </w:r>
            <w:r w:rsidRPr="00D3461E">
              <w:rPr>
                <w:rFonts w:ascii="Liberation Serif" w:hAnsi="Liberation Serif"/>
                <w:sz w:val="28"/>
                <w:szCs w:val="28"/>
              </w:rPr>
              <w:t>аместитель главы администрации по вопросам жилищно-коммунального хозяйства, транспорта и связи</w:t>
            </w:r>
            <w:r>
              <w:rPr>
                <w:rFonts w:ascii="Liberation Serif" w:hAnsi="Liberation Serif"/>
                <w:sz w:val="28"/>
                <w:szCs w:val="28"/>
              </w:rPr>
              <w:t>, н</w:t>
            </w:r>
            <w:r w:rsidRPr="008C1DA2">
              <w:rPr>
                <w:rFonts w:ascii="Liberation Serif" w:hAnsi="Liberation Serif"/>
                <w:sz w:val="28"/>
                <w:szCs w:val="28"/>
              </w:rPr>
              <w:t>ачальник отдела земельного контроля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комитета по управлению имуществом администрации 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lastRenderedPageBreak/>
              <w:t>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8C1DA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земельного контроля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комитета по управлению имуществом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, ведущий специалист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>тдел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 начальник отдела лесопаркового хозяйства м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>униципально</w:t>
            </w:r>
            <w:r>
              <w:rPr>
                <w:rFonts w:ascii="Liberation Serif" w:hAnsi="Liberation Serif"/>
                <w:sz w:val="28"/>
                <w:szCs w:val="28"/>
              </w:rPr>
              <w:t>го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 xml:space="preserve"> бюджетно</w:t>
            </w:r>
            <w:r>
              <w:rPr>
                <w:rFonts w:ascii="Liberation Serif" w:hAnsi="Liberation Serif"/>
                <w:sz w:val="28"/>
                <w:szCs w:val="28"/>
              </w:rPr>
              <w:t>го учреждения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 xml:space="preserve"> «Центр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6813">
              <w:rPr>
                <w:rFonts w:ascii="Liberation Serif" w:hAnsi="Liberation Serif"/>
                <w:sz w:val="28"/>
                <w:szCs w:val="28"/>
              </w:rPr>
              <w:t>пространственного развития городского округа Верхняя Пышма»</w:t>
            </w:r>
          </w:p>
        </w:tc>
      </w:tr>
      <w:tr w:rsidR="00715EEB" w:rsidRPr="00EB20B4" w:rsidTr="008E5EDE">
        <w:tc>
          <w:tcPr>
            <w:tcW w:w="534" w:type="dxa"/>
            <w:shd w:val="clear" w:color="auto" w:fill="auto"/>
          </w:tcPr>
          <w:p w:rsidR="00715EEB" w:rsidRPr="00EB20B4" w:rsidRDefault="00715EEB" w:rsidP="008E5EDE">
            <w:pPr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lastRenderedPageBreak/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373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1. Обеспечение настройки и предоставления доступа к личным кабинетам подсистемы досудебного обжалования.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2. Обеспечение формирования сообщений о программно-технических ошибках функционирования подсистемы досудебного обжалования;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3. Обеспечение информационной и программно-технической поддержки пользователей 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lastRenderedPageBreak/>
              <w:t>подсистемы досудебного обжалования.</w:t>
            </w:r>
          </w:p>
        </w:tc>
        <w:tc>
          <w:tcPr>
            <w:tcW w:w="3431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- Отдел информационных технологий управления делами администрации городского округа Верхняя Пышма </w:t>
            </w:r>
          </w:p>
        </w:tc>
        <w:tc>
          <w:tcPr>
            <w:tcW w:w="2664" w:type="dxa"/>
          </w:tcPr>
          <w:p w:rsidR="00715EEB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информационных технологий управления делами</w:t>
            </w:r>
            <w:r w:rsidRPr="00DC58AC">
              <w:rPr>
                <w:rFonts w:ascii="Liberation Serif" w:hAnsi="Liberation Serif"/>
                <w:sz w:val="28"/>
                <w:szCs w:val="28"/>
              </w:rPr>
              <w:t xml:space="preserve"> администрации Верхняя Пышма</w:t>
            </w:r>
          </w:p>
        </w:tc>
      </w:tr>
      <w:tr w:rsidR="00715EEB" w:rsidRPr="00EB20B4" w:rsidTr="008E5EDE">
        <w:tc>
          <w:tcPr>
            <w:tcW w:w="534" w:type="dxa"/>
            <w:shd w:val="clear" w:color="auto" w:fill="auto"/>
          </w:tcPr>
          <w:p w:rsidR="00715EEB" w:rsidRPr="00EB20B4" w:rsidRDefault="00715EEB" w:rsidP="008E5EDE">
            <w:pPr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lastRenderedPageBreak/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373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1. Обеспечение рассмотрения материалов обращений контролируемых лиц в рамках досудебного обжалования, принятия решений по ходатайствам, продления сроков рассмотрения обращений и подготовки проектов решений по обращениям контролируемых лиц в рамках досудебного обжалования.</w:t>
            </w:r>
          </w:p>
        </w:tc>
        <w:tc>
          <w:tcPr>
            <w:tcW w:w="3431" w:type="dxa"/>
            <w:shd w:val="clear" w:color="auto" w:fill="auto"/>
          </w:tcPr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- Комитет по управлению имуществом администрации городского округа Верхняя Пышма;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Отдел городского хозяйства и охраны окружающей среды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>, отдел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Отдел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- Муниципальное бюджетное учреждение «Центр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пространственного развития городского округа Верхняя Пышма»;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20B4">
              <w:rPr>
                <w:rFonts w:ascii="Liberation Serif" w:hAnsi="Liberation Serif"/>
                <w:sz w:val="28"/>
                <w:szCs w:val="28"/>
              </w:rPr>
              <w:t>- Муниципальное казенное учреждение «Комитет ЖКХ»</w:t>
            </w:r>
          </w:p>
        </w:tc>
        <w:tc>
          <w:tcPr>
            <w:tcW w:w="2664" w:type="dxa"/>
          </w:tcPr>
          <w:p w:rsidR="00715EEB" w:rsidRPr="00056813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D3461E">
              <w:rPr>
                <w:rFonts w:ascii="Liberation Serif" w:hAnsi="Liberation Serif"/>
                <w:sz w:val="28"/>
                <w:szCs w:val="28"/>
              </w:rPr>
              <w:t>ачальник отдела городского хозяйства и охраны окружающей среды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, н</w:t>
            </w:r>
            <w:r w:rsidRPr="008C1DA2">
              <w:rPr>
                <w:rFonts w:ascii="Liberation Serif" w:hAnsi="Liberation Serif"/>
                <w:sz w:val="28"/>
                <w:szCs w:val="28"/>
              </w:rPr>
              <w:t>ачальник отдела земельного контроля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комитета по управлению имуществом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Пышма,</w:t>
            </w:r>
            <w:r w:rsidRPr="008C1DA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земельного контроля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комитета по управлению имуществом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, ведущий специалист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>тдел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EB20B4">
              <w:rPr>
                <w:rFonts w:ascii="Liberation Serif" w:hAnsi="Liberation Serif"/>
                <w:sz w:val="28"/>
                <w:szCs w:val="28"/>
              </w:rPr>
              <w:t xml:space="preserve"> по учету и распределению жилья</w:t>
            </w:r>
            <w:r w:rsidRPr="005B2480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 начальник отдела лесопаркового хозяйства м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>униципально</w:t>
            </w:r>
            <w:r>
              <w:rPr>
                <w:rFonts w:ascii="Liberation Serif" w:hAnsi="Liberation Serif"/>
                <w:sz w:val="28"/>
                <w:szCs w:val="28"/>
              </w:rPr>
              <w:t>го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 xml:space="preserve"> бюджетно</w:t>
            </w:r>
            <w:r>
              <w:rPr>
                <w:rFonts w:ascii="Liberation Serif" w:hAnsi="Liberation Serif"/>
                <w:sz w:val="28"/>
                <w:szCs w:val="28"/>
              </w:rPr>
              <w:t>го учреждения</w:t>
            </w:r>
            <w:r w:rsidRPr="00056813">
              <w:rPr>
                <w:rFonts w:ascii="Liberation Serif" w:hAnsi="Liberation Serif"/>
                <w:sz w:val="28"/>
                <w:szCs w:val="28"/>
              </w:rPr>
              <w:t xml:space="preserve"> «Центр </w:t>
            </w:r>
          </w:p>
          <w:p w:rsidR="00715EEB" w:rsidRPr="00EB20B4" w:rsidRDefault="00715EEB" w:rsidP="008E5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6813">
              <w:rPr>
                <w:rFonts w:ascii="Liberation Serif" w:hAnsi="Liberation Serif"/>
                <w:sz w:val="28"/>
                <w:szCs w:val="28"/>
              </w:rPr>
              <w:t>пространственного развития городского округа Верхняя Пышма»</w:t>
            </w:r>
          </w:p>
        </w:tc>
      </w:tr>
    </w:tbl>
    <w:p w:rsidR="00715EEB" w:rsidRPr="00550FE0" w:rsidRDefault="00715EEB" w:rsidP="00715EEB">
      <w:pPr>
        <w:rPr>
          <w:rFonts w:ascii="Liberation Serif" w:hAnsi="Liberation Serif"/>
          <w:sz w:val="28"/>
          <w:szCs w:val="28"/>
        </w:rPr>
        <w:sectPr w:rsidR="00715EEB" w:rsidRPr="00550FE0" w:rsidSect="00EB20B4">
          <w:headerReference w:type="default" r:id="rId5"/>
          <w:headerReference w:type="first" r:id="rId6"/>
          <w:pgSz w:w="11906" w:h="16838"/>
          <w:pgMar w:top="1134" w:right="851" w:bottom="1276" w:left="1134" w:header="709" w:footer="709" w:gutter="0"/>
          <w:cols w:space="720"/>
          <w:titlePg/>
          <w:docGrid w:linePitch="299"/>
        </w:sectPr>
      </w:pPr>
    </w:p>
    <w:p w:rsidR="00715EEB" w:rsidRPr="003C063F" w:rsidRDefault="00715EEB" w:rsidP="00715EEB">
      <w:pPr>
        <w:rPr>
          <w:rFonts w:ascii="Liberation Serif" w:hAnsi="Liberation Serif"/>
          <w:sz w:val="28"/>
          <w:szCs w:val="28"/>
        </w:rPr>
      </w:pPr>
    </w:p>
    <w:p w:rsidR="00715EEB" w:rsidRDefault="00715EEB"/>
    <w:sectPr w:rsidR="00715EE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15EE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Вр-526505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</w:instrText>
    </w:r>
    <w:r>
      <w:rPr>
        <w:sz w:val="20"/>
        <w:szCs w:val="20"/>
      </w:rPr>
      <w:instrText xml:space="preserve">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15EE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Вр-526505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EEB" w:rsidRDefault="00715EEB">
    <w:pPr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715EEB" w:rsidRDefault="00715EEB">
    <w:pP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EEB" w:rsidRDefault="00715EEB" w:rsidP="00C33D86"/>
  <w:p w:rsidR="00715EEB" w:rsidRPr="00C33D86" w:rsidRDefault="00715EEB" w:rsidP="00C33D8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90413721" w:edGrp="everyone"/>
  <w:p w:rsidR="00AF0248" w:rsidRDefault="00715EE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90413721"/>
  <w:p w:rsidR="00810AAA" w:rsidRPr="00810AAA" w:rsidRDefault="00715EEB" w:rsidP="00810AAA">
    <w:pPr>
      <w:pStyle w:val="a3"/>
      <w:jc w:val="center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15EEB" w:rsidP="00810AAA">
    <w:pPr>
      <w:pStyle w:val="a3"/>
      <w:jc w:val="center"/>
    </w:pPr>
    <w:permStart w:id="1159411983" w:edGrp="everyone"/>
    <w:permEnd w:id="115941198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720A"/>
    <w:multiLevelType w:val="hybridMultilevel"/>
    <w:tmpl w:val="4C7E1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56"/>
    <w:rsid w:val="00715EEB"/>
    <w:rsid w:val="00901B84"/>
    <w:rsid w:val="00B17FD5"/>
    <w:rsid w:val="00CB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29FEE-FA92-4D04-9481-634FAA57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1B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1B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1B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01B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01B8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2023-11-16T08:33:00Z</dcterms:created>
  <dcterms:modified xsi:type="dcterms:W3CDTF">2023-11-16T08:36:00Z</dcterms:modified>
</cp:coreProperties>
</file>