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429ED" w:rsidTr="00F429ED">
        <w:trPr>
          <w:trHeight w:val="524"/>
        </w:trPr>
        <w:tc>
          <w:tcPr>
            <w:tcW w:w="9460" w:type="dxa"/>
            <w:gridSpan w:val="5"/>
            <w:hideMark/>
          </w:tcPr>
          <w:p w:rsidR="00F429ED" w:rsidRDefault="00F429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29ED" w:rsidRDefault="00F429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429ED" w:rsidRDefault="00F429E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429ED" w:rsidRDefault="00F429E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B004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29ED" w:rsidTr="00F429ED">
        <w:trPr>
          <w:trHeight w:val="524"/>
        </w:trPr>
        <w:tc>
          <w:tcPr>
            <w:tcW w:w="284" w:type="dxa"/>
            <w:vAlign w:val="bottom"/>
            <w:hideMark/>
          </w:tcPr>
          <w:p w:rsidR="00F429ED" w:rsidRDefault="00F429E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429ED" w:rsidRDefault="00F429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429ED" w:rsidRDefault="00F429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429ED" w:rsidRDefault="00F429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29ED" w:rsidRDefault="00F429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429ED" w:rsidTr="00F429ED">
        <w:trPr>
          <w:trHeight w:val="130"/>
        </w:trPr>
        <w:tc>
          <w:tcPr>
            <w:tcW w:w="9460" w:type="dxa"/>
            <w:gridSpan w:val="5"/>
          </w:tcPr>
          <w:p w:rsidR="00F429ED" w:rsidRDefault="00F429E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429ED" w:rsidTr="00F429ED">
        <w:tc>
          <w:tcPr>
            <w:tcW w:w="9460" w:type="dxa"/>
            <w:gridSpan w:val="5"/>
          </w:tcPr>
          <w:p w:rsidR="00F429ED" w:rsidRDefault="00F429E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429ED" w:rsidRDefault="00F429E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429ED" w:rsidRDefault="00F429E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429ED" w:rsidTr="00F429ED">
        <w:tc>
          <w:tcPr>
            <w:tcW w:w="9460" w:type="dxa"/>
            <w:gridSpan w:val="5"/>
            <w:hideMark/>
          </w:tcPr>
          <w:p w:rsidR="00F429ED" w:rsidRDefault="00F429E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городском округе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 в соответствии с социальным сертификатом</w:t>
            </w:r>
          </w:p>
        </w:tc>
      </w:tr>
      <w:tr w:rsidR="00F429ED" w:rsidTr="00F429ED">
        <w:tc>
          <w:tcPr>
            <w:tcW w:w="9460" w:type="dxa"/>
            <w:gridSpan w:val="5"/>
          </w:tcPr>
          <w:p w:rsidR="00F429ED" w:rsidRDefault="00F429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429ED" w:rsidRDefault="00F429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29ED" w:rsidRDefault="00F429ED" w:rsidP="00F429E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4 статьи 5 Федерального закона от 13 июля 2020 года № 189-ФЗ «О государственном (муниципальном) социальном заказе на оказание государственных (муниципальных) услуг в социальной сфере», постановлениями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03.07.2023 № 795 «Об организации оказания муниципальных услуг </w:t>
      </w:r>
      <w:r>
        <w:rPr>
          <w:rFonts w:ascii="Liberation Serif" w:hAnsi="Liberation Serif"/>
          <w:sz w:val="28"/>
          <w:szCs w:val="28"/>
        </w:rPr>
        <w:br/>
        <w:t>в социальной сфере при  формировании муниципального социального заказа на оказание муниципальных услуг в социальной сфере на территории городского округа Верхняя Пышма» и от 20.10.2023 № 1273 «О некоторых мерах правового регулирования вопросов, связанных с оказанием муниципальной услуги «Реализация дополнител</w:t>
      </w:r>
      <w:r w:rsidR="003F25A1">
        <w:rPr>
          <w:rFonts w:ascii="Liberation Serif" w:hAnsi="Liberation Serif"/>
          <w:sz w:val="28"/>
          <w:szCs w:val="28"/>
        </w:rPr>
        <w:t xml:space="preserve">ьных общеразвивающих программ» </w:t>
      </w:r>
      <w:r>
        <w:rPr>
          <w:rFonts w:ascii="Liberation Serif" w:hAnsi="Liberation Serif"/>
          <w:sz w:val="28"/>
          <w:szCs w:val="28"/>
        </w:rPr>
        <w:t xml:space="preserve">в соответствии с социальными сертификатами», администрация городского округа Верхняя Пышма </w:t>
      </w:r>
    </w:p>
    <w:p w:rsidR="00F429ED" w:rsidRDefault="00F429ED" w:rsidP="00F429E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429ED" w:rsidRDefault="00F429ED" w:rsidP="00F429ED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прилагаемые Требования </w:t>
      </w:r>
      <w:r>
        <w:rPr>
          <w:rFonts w:ascii="Liberation Serif" w:eastAsia="Calibri" w:hAnsi="Liberation Serif"/>
          <w:sz w:val="28"/>
          <w:szCs w:val="28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</w:r>
      <w:r>
        <w:rPr>
          <w:rFonts w:ascii="Liberation Serif" w:eastAsia="Calibri" w:hAnsi="Liberation Serif"/>
          <w:iCs/>
          <w:sz w:val="28"/>
          <w:szCs w:val="28"/>
        </w:rPr>
        <w:t>городском округе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соответствии  </w:t>
      </w:r>
      <w:r>
        <w:rPr>
          <w:rFonts w:ascii="Liberation Serif" w:eastAsia="Calibri" w:hAnsi="Liberation Serif"/>
          <w:sz w:val="28"/>
          <w:szCs w:val="28"/>
        </w:rPr>
        <w:t xml:space="preserve"> с социальным сертификатом</w:t>
      </w:r>
      <w:r>
        <w:rPr>
          <w:rFonts w:ascii="Liberation Serif" w:hAnsi="Liberation Serif"/>
          <w:sz w:val="28"/>
          <w:szCs w:val="28"/>
        </w:rPr>
        <w:t xml:space="preserve"> (далее – Требования).</w:t>
      </w:r>
    </w:p>
    <w:p w:rsidR="00F429ED" w:rsidRDefault="00F429ED" w:rsidP="00F429ED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оказание муниципальной услуги </w:t>
      </w:r>
      <w:r>
        <w:rPr>
          <w:rFonts w:ascii="Liberation Serif" w:eastAsia="Calibri" w:hAnsi="Liberation Serif"/>
          <w:sz w:val="28"/>
          <w:szCs w:val="28"/>
        </w:rPr>
        <w:t xml:space="preserve">в социальной сфере «Реализация дополнительных общеразвивающих программ» в </w:t>
      </w:r>
      <w:r>
        <w:rPr>
          <w:rFonts w:ascii="Liberation Serif" w:eastAsia="Calibri" w:hAnsi="Liberation Serif"/>
          <w:iCs/>
          <w:sz w:val="28"/>
          <w:szCs w:val="28"/>
        </w:rPr>
        <w:t>городском округе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соответствии  </w:t>
      </w:r>
      <w:r>
        <w:rPr>
          <w:rFonts w:ascii="Liberation Serif" w:eastAsia="Calibri" w:hAnsi="Liberation Serif"/>
          <w:sz w:val="28"/>
          <w:szCs w:val="28"/>
        </w:rPr>
        <w:t xml:space="preserve"> с социальным сертификатом (далее – муниципальная услуга) на условиях и в порядке, установленном Требованиями.</w:t>
      </w:r>
    </w:p>
    <w:p w:rsidR="00F429ED" w:rsidRDefault="00F429ED" w:rsidP="00F429ED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В целях проведения отбора исполнителей муниципальной услуги организовать процедуру включения сведений о дополнительных общеразвивающих программах в соответствующий раздел реестра исполнителей муниципальной услуги в соответствии с </w:t>
      </w:r>
      <w:r>
        <w:rPr>
          <w:rFonts w:ascii="Liberation Serif" w:hAnsi="Liberation Serif"/>
          <w:sz w:val="28"/>
          <w:szCs w:val="28"/>
        </w:rPr>
        <w:t>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</w:t>
      </w:r>
      <w:r>
        <w:rPr>
          <w:rFonts w:ascii="Liberation Serif" w:eastAsia="Calibri" w:hAnsi="Liberation Serif"/>
          <w:sz w:val="28"/>
          <w:szCs w:val="28"/>
        </w:rPr>
        <w:t xml:space="preserve">, утвержденным </w:t>
      </w: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 от  20.10.2023 № 1273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 сертификатом».</w:t>
      </w:r>
    </w:p>
    <w:p w:rsidR="00F429ED" w:rsidRDefault="00F429ED" w:rsidP="00F429ED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F429ED" w:rsidRDefault="00F429ED" w:rsidP="00F429ED">
      <w:pPr>
        <w:pStyle w:val="a4"/>
        <w:keepNext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F429ED" w:rsidRDefault="00F429ED" w:rsidP="00F429ED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F429ED" w:rsidRDefault="00F429ED" w:rsidP="00F429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429ED" w:rsidRDefault="00F429ED" w:rsidP="00F429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429ED" w:rsidTr="00F429ED">
        <w:tc>
          <w:tcPr>
            <w:tcW w:w="6237" w:type="dxa"/>
            <w:vAlign w:val="bottom"/>
            <w:hideMark/>
          </w:tcPr>
          <w:p w:rsidR="00F429ED" w:rsidRDefault="00F429E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429ED" w:rsidRDefault="00F429E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429ED" w:rsidRDefault="00F429ED" w:rsidP="00F429ED">
      <w:pPr>
        <w:pStyle w:val="ConsNormal"/>
        <w:widowControl/>
        <w:ind w:firstLine="0"/>
        <w:rPr>
          <w:rFonts w:ascii="Liberation Serif" w:hAnsi="Liberation Serif"/>
        </w:rPr>
      </w:pPr>
    </w:p>
    <w:p w:rsidR="005E5540" w:rsidRDefault="005E5540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Default="003F25A1"/>
    <w:p w:rsidR="003F25A1" w:rsidRPr="003C063F" w:rsidRDefault="003F25A1" w:rsidP="003F25A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5A1" w:rsidRPr="003C063F" w:rsidRDefault="003F25A1" w:rsidP="003F2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1142217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3F25A1" w:rsidRPr="003C063F" w:rsidRDefault="003F25A1" w:rsidP="003F2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F25A1" w:rsidRPr="003C063F" w:rsidRDefault="003F25A1" w:rsidP="003F2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3F25A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11422172"/>
                                <w:p w:rsidR="003F25A1" w:rsidRPr="003C063F" w:rsidRDefault="003F25A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178382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F25A1" w:rsidRPr="003C063F" w:rsidRDefault="003F25A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1783825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F25A1" w:rsidRPr="003C063F" w:rsidRDefault="003F25A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839765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F25A1" w:rsidRPr="003C063F" w:rsidRDefault="003F25A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8397650"/>
                                </w:p>
                              </w:tc>
                            </w:tr>
                          </w:tbl>
                          <w:p w:rsidR="003F25A1" w:rsidRPr="003C063F" w:rsidRDefault="003F25A1" w:rsidP="003F2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F25A1" w:rsidRPr="003C063F" w:rsidRDefault="003F25A1" w:rsidP="003F2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F25A1" w:rsidRPr="003C063F" w:rsidRDefault="003F25A1" w:rsidP="003F25A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F25A1" w:rsidRPr="003C063F" w:rsidRDefault="003F25A1" w:rsidP="003F2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1142217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УТВЕРЖДЕНЫ</w:t>
                      </w:r>
                    </w:p>
                    <w:p w:rsidR="003F25A1" w:rsidRPr="003C063F" w:rsidRDefault="003F25A1" w:rsidP="003F2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F25A1" w:rsidRPr="003C063F" w:rsidRDefault="003F25A1" w:rsidP="003F2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3F25A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11422172"/>
                          <w:p w:rsidR="003F25A1" w:rsidRPr="003C063F" w:rsidRDefault="003F25A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178382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F25A1" w:rsidRPr="003C063F" w:rsidRDefault="003F25A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1783825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F25A1" w:rsidRPr="003C063F" w:rsidRDefault="003F25A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839765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F25A1" w:rsidRPr="003C063F" w:rsidRDefault="003F25A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8397650"/>
                          </w:p>
                        </w:tc>
                      </w:tr>
                    </w:tbl>
                    <w:p w:rsidR="003F25A1" w:rsidRPr="003C063F" w:rsidRDefault="003F25A1" w:rsidP="003F2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F25A1" w:rsidRPr="003C063F" w:rsidRDefault="003F25A1" w:rsidP="003F2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F25A1" w:rsidRPr="003C063F" w:rsidRDefault="003F25A1" w:rsidP="003F25A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25A1" w:rsidRDefault="003F25A1" w:rsidP="003F25A1">
      <w:pPr>
        <w:jc w:val="center"/>
        <w:rPr>
          <w:rFonts w:ascii="Liberation Serif" w:hAnsi="Liberation Serif"/>
          <w:sz w:val="28"/>
          <w:szCs w:val="28"/>
        </w:rPr>
      </w:pPr>
    </w:p>
    <w:p w:rsidR="003F25A1" w:rsidRPr="003C063F" w:rsidRDefault="003F25A1" w:rsidP="003F25A1">
      <w:pPr>
        <w:jc w:val="center"/>
        <w:rPr>
          <w:rFonts w:ascii="Liberation Serif" w:hAnsi="Liberation Serif"/>
          <w:sz w:val="28"/>
          <w:szCs w:val="28"/>
        </w:rPr>
      </w:pPr>
    </w:p>
    <w:p w:rsidR="003F25A1" w:rsidRPr="003C063F" w:rsidRDefault="003F25A1" w:rsidP="003F25A1">
      <w:pPr>
        <w:jc w:val="center"/>
        <w:rPr>
          <w:rFonts w:ascii="Liberation Serif" w:hAnsi="Liberation Serif"/>
          <w:sz w:val="28"/>
          <w:szCs w:val="28"/>
        </w:rPr>
      </w:pPr>
    </w:p>
    <w:p w:rsidR="003F25A1" w:rsidRPr="003C063F" w:rsidRDefault="003F25A1" w:rsidP="003F25A1">
      <w:pPr>
        <w:jc w:val="center"/>
        <w:rPr>
          <w:rFonts w:ascii="Liberation Serif" w:hAnsi="Liberation Serif"/>
          <w:sz w:val="28"/>
          <w:szCs w:val="28"/>
        </w:rPr>
      </w:pPr>
    </w:p>
    <w:p w:rsidR="003F25A1" w:rsidRDefault="003F25A1" w:rsidP="003F25A1">
      <w:pPr>
        <w:keepNext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ТРЕБОВАНИЯ </w:t>
      </w:r>
    </w:p>
    <w:p w:rsidR="003F25A1" w:rsidRDefault="003F25A1" w:rsidP="003F25A1">
      <w:pPr>
        <w:keepNext/>
        <w:jc w:val="center"/>
        <w:rPr>
          <w:rFonts w:ascii="Liberation Serif" w:hAnsi="Liberation Serif"/>
          <w:b/>
          <w:sz w:val="28"/>
          <w:szCs w:val="28"/>
        </w:rPr>
      </w:pPr>
      <w:bookmarkStart w:id="0" w:name="_Hlk130201089"/>
      <w:r>
        <w:rPr>
          <w:rFonts w:ascii="Liberation Serif" w:hAnsi="Liberation Serif"/>
          <w:b/>
          <w:sz w:val="28"/>
          <w:szCs w:val="28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</w:r>
      <w:r>
        <w:rPr>
          <w:rFonts w:ascii="Liberation Serif" w:hAnsi="Liberation Serif"/>
          <w:b/>
          <w:iCs/>
          <w:sz w:val="28"/>
          <w:szCs w:val="28"/>
        </w:rPr>
        <w:t>городском округе Верхняя Пышма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в </w:t>
      </w:r>
      <w:r>
        <w:rPr>
          <w:rFonts w:ascii="Liberation Serif" w:hAnsi="Liberation Serif"/>
          <w:b/>
          <w:bCs/>
          <w:sz w:val="28"/>
          <w:szCs w:val="28"/>
        </w:rPr>
        <w:t xml:space="preserve">соответствии  </w:t>
      </w:r>
      <w:r>
        <w:rPr>
          <w:rFonts w:ascii="Liberation Serif" w:hAnsi="Liberation Serif"/>
          <w:b/>
          <w:sz w:val="28"/>
          <w:szCs w:val="28"/>
        </w:rPr>
        <w:t xml:space="preserve"> с социальным сертификатом</w:t>
      </w:r>
      <w:bookmarkEnd w:id="0"/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 Настоящие Требования к условиям и порядку оказания муниципальной услуги в социальной сфере «Реализация дополнительных общеразвивающих программ»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в </w:t>
      </w:r>
      <w:r>
        <w:rPr>
          <w:rFonts w:ascii="Liberation Serif" w:hAnsi="Liberation Serif"/>
          <w:bCs/>
          <w:iCs/>
          <w:sz w:val="28"/>
          <w:szCs w:val="28"/>
        </w:rPr>
        <w:t>городском округе Верхняя Пышма</w:t>
      </w:r>
      <w:r>
        <w:rPr>
          <w:rFonts w:ascii="Liberation Serif" w:hAnsi="Liberation Serif"/>
          <w:bCs/>
          <w:sz w:val="28"/>
          <w:szCs w:val="28"/>
        </w:rPr>
        <w:t xml:space="preserve"> в соответствии   с социальным сертификатом (далее - муниципальная услуга, Требования) определяет организацию реализации дополнительных общеразвивающих программ детям в возрасте от 5 до 18 лет, проживающим на территории Свердловской области, в соответствии с социальными сертификатами.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2. Уполномоченным органом, утверждающим муниципальный социальный заказ на оказание муниципальной услуги и обеспечивающим его исполнение, является администрация городского округа Верхняя Пышма (далее – уполномоченный орган).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3. Исполнителем муниципальной услуги является организация, осуществляющая образовательную деятельность или индивидуальный предприниматель,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 включенные в реестр исполнителей 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  городского округа Верхняя Пышма </w:t>
      </w:r>
      <w:r>
        <w:rPr>
          <w:rFonts w:ascii="Liberation Serif" w:hAnsi="Liberation Serif"/>
          <w:sz w:val="28"/>
          <w:szCs w:val="28"/>
        </w:rPr>
        <w:t>20.10.2023 № 1237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 сертификатом»</w:t>
      </w:r>
      <w:r>
        <w:rPr>
          <w:rFonts w:ascii="Liberation Serif" w:hAnsi="Liberation Serif"/>
          <w:bCs/>
          <w:sz w:val="28"/>
          <w:szCs w:val="28"/>
        </w:rPr>
        <w:t xml:space="preserve"> (далее соответственно – Исполнитель, Порядок формирования реестра исполнителей).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4. Потребителями муниципальной услуги являются дети в возрасте от 5 до 18 лет, проживающие на территории городского округа Верхняя Пышма и имеющие право на получение муниципальных услуг в соответствии с социальным сертификатом (далее - Потребитель).</w:t>
      </w:r>
    </w:p>
    <w:p w:rsidR="003F25A1" w:rsidRDefault="003F25A1" w:rsidP="003F25A1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5. Подтверждение соответствия настоящим Требованиям дополнительной общеразвивающей программы, сведения о которой включаются уполномоченным органом по заявлению Исполнителя в соответствующий раздел реестра исполнителей муниципальной услуги </w:t>
      </w:r>
      <w:r>
        <w:rPr>
          <w:rFonts w:ascii="Liberation Serif" w:hAnsi="Liberation Serif"/>
          <w:bCs/>
          <w:sz w:val="28"/>
          <w:szCs w:val="28"/>
        </w:rPr>
        <w:lastRenderedPageBreak/>
        <w:t xml:space="preserve">«Реализация дополнительных образовательных программ (за исключением дополнительных предпрофессиональных программ в области искусства)» (далее – реестр исполнителей услуги) в соответствии с социальным сертификатом по правилам, определенным Порядком формирования реестра исполнителей, обеспечивается путем проведения процедуры общественной экспертизы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</w:t>
      </w:r>
      <w:r>
        <w:rPr>
          <w:rFonts w:ascii="Liberation Serif" w:hAnsi="Liberation Serif" w:cs="Liberation Serif"/>
          <w:sz w:val="28"/>
          <w:szCs w:val="28"/>
        </w:rPr>
        <w:t xml:space="preserve">Министерства образования и молодежной политики Свердловской области от 20.04.2022 № 392-Д «О проведении независимой оценки качества (общественной экспертизы) дополнительных общеобразовательных программ» </w:t>
      </w:r>
      <w:r>
        <w:rPr>
          <w:rFonts w:ascii="Liberation Serif" w:hAnsi="Liberation Serif"/>
          <w:bCs/>
          <w:sz w:val="28"/>
          <w:szCs w:val="28"/>
        </w:rPr>
        <w:t>(далее – Регламент НОК).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6. При организации проведения общественной экспертизы в форме независимой оценки качества в соответствии с пунктом 5 настоящих Требований уполномоченный орган руководствуется Минимальным требованиям к оказанию муниципальной услуги в социальной сфере «Реализации дополнительных общеразвивающих  программ» согласно приложению № 1 к настоящим Требованиям (далее – Минимальные требования), а также Критериями оценки соответствия дополнительной общеразвивающей программы Минимальным требованиям, установленными согласно приложению № 2 к настоящим Требованиям.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 Качество оказания муниципальной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 июля 2022 года № 629.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  <w:highlight w:val="yellow"/>
        </w:rPr>
      </w:pPr>
      <w:r>
        <w:rPr>
          <w:rFonts w:ascii="Liberation Serif" w:hAnsi="Liberation Serif"/>
          <w:bCs/>
          <w:sz w:val="28"/>
          <w:szCs w:val="28"/>
        </w:rPr>
        <w:t xml:space="preserve">8. Мероприятия по оказанию муниципальной услуги включают в себя проведение занятий в формате, определенном </w:t>
      </w:r>
      <w:r>
        <w:rPr>
          <w:rFonts w:ascii="Liberation Serif" w:hAnsi="Liberation Serif"/>
          <w:sz w:val="28"/>
          <w:szCs w:val="28"/>
        </w:rPr>
        <w:t>в разделе II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услуги, согласно </w:t>
      </w:r>
      <w:r>
        <w:rPr>
          <w:rFonts w:ascii="Liberation Serif" w:hAnsi="Liberation Serif"/>
          <w:bCs/>
          <w:sz w:val="28"/>
          <w:szCs w:val="28"/>
        </w:rPr>
        <w:t>Порядку формирования реестра исполнителей.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9. Проведение занятий в рамках оказания муниципальной услуги осуществляется согласно установленному локальным актом Исполнителя расписанию занятий.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10. В объеме муниципального заказа, установленном Исполнителю оказания муниципальной услуги по результатам отбора, учитываются человеко-часы реализации дополнительной общеразвивающей программы.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11. Значение нормативных затрат на оказание муниципальной услуги ежегодно устанавливается актом Уполномоченного органа.</w:t>
      </w:r>
    </w:p>
    <w:p w:rsidR="003F25A1" w:rsidRDefault="003F25A1" w:rsidP="003F25A1">
      <w:pPr>
        <w:keepNext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13. Контроль за реализацией мероприятий по оказанию муниципальной услуги осуществляется уполномоченным органом в соответствии с действующим законодательством Российской Федерации.</w:t>
      </w:r>
    </w:p>
    <w:p w:rsidR="003F25A1" w:rsidRDefault="003F25A1" w:rsidP="003F25A1">
      <w:pPr>
        <w:ind w:firstLine="709"/>
        <w:rPr>
          <w:rFonts w:ascii="Liberation Serif" w:hAnsi="Liberation Serif"/>
          <w:b/>
          <w:bCs/>
          <w:i/>
          <w:sz w:val="28"/>
          <w:szCs w:val="28"/>
          <w:vertAlign w:val="subscript"/>
        </w:rPr>
      </w:pPr>
    </w:p>
    <w:p w:rsidR="003F25A1" w:rsidRDefault="003F25A1" w:rsidP="003F25A1">
      <w:pPr>
        <w:rPr>
          <w:rFonts w:ascii="Liberation Serif" w:hAnsi="Liberation Serif"/>
          <w:b/>
          <w:sz w:val="28"/>
          <w:szCs w:val="28"/>
        </w:rPr>
        <w:sectPr w:rsidR="003F25A1">
          <w:pgSz w:w="11906" w:h="16838"/>
          <w:pgMar w:top="1134" w:right="850" w:bottom="1134" w:left="1701" w:header="708" w:footer="708" w:gutter="0"/>
          <w:cols w:space="720"/>
        </w:sectPr>
      </w:pPr>
    </w:p>
    <w:p w:rsidR="003F25A1" w:rsidRDefault="003F25A1" w:rsidP="003F25A1">
      <w:pPr>
        <w:keepNext/>
        <w:ind w:left="6804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Приложение № 1</w:t>
      </w:r>
    </w:p>
    <w:p w:rsidR="003F25A1" w:rsidRDefault="003F25A1" w:rsidP="003F25A1">
      <w:pPr>
        <w:keepNext/>
        <w:ind w:left="6804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 Требованиям</w:t>
      </w:r>
    </w:p>
    <w:p w:rsidR="003F25A1" w:rsidRDefault="003F25A1" w:rsidP="003F25A1">
      <w:pPr>
        <w:keepNext/>
        <w:ind w:left="6804"/>
        <w:jc w:val="center"/>
        <w:rPr>
          <w:rFonts w:ascii="Liberation Serif" w:hAnsi="Liberation Serif"/>
          <w:bCs/>
          <w:sz w:val="28"/>
          <w:szCs w:val="28"/>
        </w:rPr>
      </w:pPr>
    </w:p>
    <w:p w:rsidR="003F25A1" w:rsidRDefault="003F25A1" w:rsidP="003F25A1">
      <w:pPr>
        <w:keepNext/>
        <w:ind w:left="6804"/>
        <w:jc w:val="center"/>
        <w:rPr>
          <w:rFonts w:ascii="Liberation Serif" w:hAnsi="Liberation Serif"/>
          <w:bCs/>
          <w:sz w:val="28"/>
          <w:szCs w:val="28"/>
        </w:rPr>
      </w:pPr>
    </w:p>
    <w:p w:rsidR="003F25A1" w:rsidRDefault="003F25A1" w:rsidP="003F25A1">
      <w:pPr>
        <w:keepNext/>
        <w:jc w:val="center"/>
        <w:rPr>
          <w:rFonts w:ascii="Liberation Serif" w:hAnsi="Liberation Serif"/>
          <w:b/>
          <w:caps/>
          <w:sz w:val="28"/>
          <w:szCs w:val="28"/>
        </w:rPr>
      </w:pPr>
      <w:r>
        <w:rPr>
          <w:rFonts w:ascii="Liberation Serif" w:hAnsi="Liberation Serif"/>
          <w:b/>
          <w:caps/>
          <w:sz w:val="28"/>
          <w:szCs w:val="28"/>
        </w:rPr>
        <w:t xml:space="preserve">Минимальные требования </w:t>
      </w:r>
    </w:p>
    <w:p w:rsidR="003F25A1" w:rsidRDefault="003F25A1" w:rsidP="003F25A1">
      <w:pPr>
        <w:keepNext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 оказанию муниципальной услуги в социальной сфере по реализации дополнительных общеразвивающих программ</w:t>
      </w:r>
    </w:p>
    <w:p w:rsidR="003F25A1" w:rsidRDefault="003F25A1" w:rsidP="003F25A1">
      <w:pPr>
        <w:keepNext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9766"/>
      </w:tblGrid>
      <w:tr w:rsidR="003F25A1" w:rsidTr="003616B2">
        <w:trPr>
          <w:trHeight w:val="573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iberation Serif" w:hAnsi="Liberation Serif"/>
                <w:b/>
                <w:bCs/>
                <w:kern w:val="2"/>
              </w:rPr>
            </w:pPr>
            <w:r>
              <w:rPr>
                <w:rFonts w:ascii="Liberation Serif" w:hAnsi="Liberation Serif"/>
                <w:b/>
                <w:bCs/>
                <w:kern w:val="2"/>
              </w:rPr>
              <w:t>№ п/п</w:t>
            </w:r>
          </w:p>
        </w:tc>
        <w:tc>
          <w:tcPr>
            <w:tcW w:w="9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iberation Serif" w:hAnsi="Liberation Serif"/>
                <w:b/>
                <w:bCs/>
                <w:kern w:val="2"/>
              </w:rPr>
            </w:pPr>
            <w:r>
              <w:rPr>
                <w:rFonts w:ascii="Liberation Serif" w:hAnsi="Liberation Serif"/>
                <w:b/>
                <w:bCs/>
                <w:kern w:val="2"/>
              </w:rPr>
              <w:t xml:space="preserve">Требования к оказанию государственной услуги </w:t>
            </w:r>
          </w:p>
        </w:tc>
      </w:tr>
    </w:tbl>
    <w:p w:rsidR="003F25A1" w:rsidRDefault="003F25A1" w:rsidP="003F25A1">
      <w:pPr>
        <w:spacing w:line="360" w:lineRule="auto"/>
        <w:rPr>
          <w:rFonts w:ascii="Liberation Serif" w:hAnsi="Liberation Serif"/>
          <w:b/>
          <w:bCs/>
          <w:sz w:val="2"/>
          <w:szCs w:val="2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397"/>
        <w:gridCol w:w="7369"/>
      </w:tblGrid>
      <w:tr w:rsidR="003F25A1" w:rsidTr="003616B2">
        <w:trPr>
          <w:trHeight w:val="280"/>
          <w:tblHeader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kern w:val="2"/>
              </w:rPr>
            </w:pPr>
            <w:r>
              <w:rPr>
                <w:rFonts w:ascii="Liberation Serif" w:hAnsi="Liberation Serif"/>
                <w:b/>
                <w:bCs/>
                <w:kern w:val="2"/>
              </w:rPr>
              <w:t>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kern w:val="2"/>
              </w:rPr>
            </w:pPr>
            <w:r>
              <w:rPr>
                <w:rFonts w:ascii="Liberation Serif" w:hAnsi="Liberation Serif"/>
                <w:b/>
                <w:bCs/>
                <w:kern w:val="2"/>
              </w:rPr>
              <w:t>2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center"/>
              <w:rPr>
                <w:rFonts w:ascii="Liberation Serif" w:hAnsi="Liberation Serif"/>
                <w:b/>
                <w:bCs/>
                <w:kern w:val="2"/>
              </w:rPr>
            </w:pPr>
            <w:r>
              <w:rPr>
                <w:rFonts w:ascii="Liberation Serif" w:hAnsi="Liberation Serif"/>
                <w:b/>
                <w:bCs/>
                <w:kern w:val="2"/>
              </w:rPr>
              <w:t>3</w:t>
            </w:r>
          </w:p>
        </w:tc>
      </w:tr>
      <w:tr w:rsidR="003F25A1" w:rsidTr="003616B2">
        <w:trPr>
          <w:trHeight w:val="460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F25A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kern w:val="2"/>
              </w:rPr>
            </w:pPr>
            <w:r>
              <w:rPr>
                <w:rFonts w:ascii="Liberation Serif" w:eastAsia="Times New Roman" w:hAnsi="Liberation Serif"/>
                <w:b/>
                <w:bCs/>
                <w:kern w:val="2"/>
              </w:rPr>
              <w:t>Требования к оказанию государственной услуги, обусловленные лицензированием образовательной деятельности</w:t>
            </w:r>
          </w:p>
        </w:tc>
      </w:tr>
      <w:tr w:rsidR="003F25A1" w:rsidTr="003616B2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1.1.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Требования к законности и безопасности оказания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государственной услуги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kern w:val="2"/>
              </w:rPr>
            </w:pP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Государственная услуга оказывается в соответствии с требованиями </w:t>
            </w:r>
            <w:hyperlink r:id="rId5" w:history="1">
              <w:r w:rsidRPr="00973BCF">
                <w:rPr>
                  <w:rStyle w:val="a5"/>
                  <w:rFonts w:ascii="Liberation Serif" w:hAnsi="Liberation Serif"/>
                  <w:kern w:val="2"/>
                </w:rPr>
                <w:t>Федерального зако</w:t>
              </w:r>
              <w:r>
                <w:rPr>
                  <w:rStyle w:val="a5"/>
                  <w:rFonts w:ascii="Liberation Serif" w:hAnsi="Liberation Serif"/>
                  <w:kern w:val="2"/>
                </w:rPr>
                <w:t xml:space="preserve">на от 29 декабря 2012 № 273-ФЗ </w:t>
              </w:r>
              <w:r w:rsidRPr="00973BCF">
                <w:rPr>
                  <w:rStyle w:val="a5"/>
                  <w:rFonts w:ascii="Liberation Serif" w:hAnsi="Liberation Serif"/>
                  <w:kern w:val="2"/>
                </w:rPr>
                <w:t>«Об образовании в Российской Федерации»</w:t>
              </w:r>
            </w:hyperlink>
            <w:r w:rsidRPr="00973BCF">
              <w:rPr>
                <w:rFonts w:ascii="Liberation Serif" w:hAnsi="Liberation Serif"/>
                <w:kern w:val="2"/>
              </w:rPr>
              <w:t xml:space="preserve"> </w:t>
            </w:r>
            <w:r>
              <w:rPr>
                <w:rFonts w:ascii="Liberation Serif" w:hAnsi="Liberation Serif"/>
                <w:kern w:val="2"/>
              </w:rPr>
              <w:t>(далее – Закон об образовании), обязательным условием является наличие у исполнителя государственной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Лицензионные требования, установленные Положением о лицензировании образовательной деятельности, утвержденным постановлением Правительства Российской Федерации от 18 сентября 2020  № 1490, в том числе требования к материально-техническому обеспечению оказания государственной услуги и к помещениям при оказании государственной услуги, не требуют повторного подтверждения при оказании государственной услуги.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Информационное обеспечение предоставления  государственной услуги осуществляется в соответствии со статьей 29 Закона об образовании.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Государственная услуга оказывается потребителю в соответствии   с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Постановлением Правительства РФ от 02.02.2019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приказом Министерства просвещения РФ от 27.07. 2022 № 629 «Об утверждении Порядка организации и осуществления образовательной деятельности по дополнительным общеобразовательным программам», ГОСТ 19301.2-2016 «Мебель детская дошкольная», ГОСТ 22046-2016 «Мебель для учебных заведений. Общие технические условия»,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</w:t>
            </w:r>
            <w:r>
              <w:rPr>
                <w:rFonts w:ascii="Liberation Serif" w:hAnsi="Liberation Serif"/>
                <w:kern w:val="2"/>
              </w:rPr>
              <w:lastRenderedPageBreak/>
              <w:t>требования к обеспечению безопасности и (или) безвредности для человека факторов среды обитания»</w:t>
            </w:r>
          </w:p>
        </w:tc>
      </w:tr>
      <w:tr w:rsidR="003F25A1" w:rsidTr="003616B2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lastRenderedPageBreak/>
              <w:t>1.2.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Требования к персоналу, непосредственно обеспечивающему предоставление государственной услуги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Предоставление государственной услуги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Персонал должен иметь профессиональную квалификацию, необходимый для выполнения трудовых функций уровень подготовки, соответствующий: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 № 652;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 - Профессиональному стандарту «Педагог-психолог», утвержденному приказом Минтруда России от 24.07.2015 № 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Минздравсоцразвития от 26.08.2010 №761н.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- Персонал, задействованный в оказании государственной услуги, должен обладать знаниями и специальными навыками по действиям в чрезвычайных ситуациях, оказанию первой доврачебной помощи потребителям государственной услуги, в том числе: знать и учитывать в процессе оказания государственной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Состав персонала определяется в соответствии со штатным расписанием.</w:t>
            </w:r>
          </w:p>
        </w:tc>
      </w:tr>
      <w:tr w:rsidR="003F25A1" w:rsidTr="003616B2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shd w:val="clear" w:color="auto" w:fill="FFFFFF"/>
              <w:ind w:firstLine="363"/>
              <w:jc w:val="center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b/>
                <w:kern w:val="2"/>
              </w:rPr>
              <w:t>2. Требования к дополнительной общеразвивающей программе (далее – ДОП), реализуемой в соответствии с социальным сертификатом</w:t>
            </w:r>
          </w:p>
        </w:tc>
      </w:tr>
      <w:tr w:rsidR="003F25A1" w:rsidTr="003616B2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2.1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Соответствие нормативным </w:t>
            </w:r>
            <w:r>
              <w:rPr>
                <w:rFonts w:ascii="Liberation Serif" w:hAnsi="Liberation Serif"/>
                <w:kern w:val="2"/>
              </w:rPr>
              <w:lastRenderedPageBreak/>
              <w:t>требованиям к разработке и утверждению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shd w:val="clear" w:color="auto" w:fill="FFFFFF"/>
              <w:ind w:firstLine="363"/>
              <w:outlineLvl w:val="1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lastRenderedPageBreak/>
              <w:t>Дополнительная образовательная программа должна быть составлена в соответствии с:</w:t>
            </w:r>
          </w:p>
          <w:p w:rsidR="003F25A1" w:rsidRDefault="003F25A1" w:rsidP="003616B2">
            <w:pPr>
              <w:pStyle w:val="1"/>
              <w:shd w:val="clear" w:color="auto" w:fill="FFFFFF"/>
              <w:spacing w:before="0" w:line="240" w:lineRule="auto"/>
              <w:ind w:firstLine="363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>
              <w:rPr>
                <w:rFonts w:ascii="Liberation Serif" w:hAnsi="Liberation Serif"/>
                <w:color w:val="auto"/>
                <w:sz w:val="22"/>
                <w:szCs w:val="22"/>
                <w:lang w:eastAsia="ru-RU"/>
              </w:rPr>
              <w:lastRenderedPageBreak/>
              <w:t xml:space="preserve"> - </w:t>
            </w:r>
            <w:r w:rsidRPr="00771738">
              <w:rPr>
                <w:rFonts w:ascii="Liberation Serif" w:hAnsi="Liberation Serif"/>
                <w:color w:val="auto"/>
                <w:sz w:val="22"/>
                <w:szCs w:val="22"/>
              </w:rPr>
              <w:t>Законом об образовании;</w:t>
            </w:r>
          </w:p>
          <w:p w:rsidR="003F25A1" w:rsidRDefault="003F25A1" w:rsidP="003616B2">
            <w:pPr>
              <w:ind w:firstLine="363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31.03.2022 № 678-р; 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outlineLvl w:val="1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 -</w:t>
            </w:r>
            <w:r>
              <w:rPr>
                <w:rFonts w:ascii="Liberation Serif" w:hAnsi="Liberation Serif"/>
                <w:b/>
                <w:bCs/>
                <w:kern w:val="2"/>
              </w:rPr>
              <w:t xml:space="preserve"> </w:t>
            </w:r>
            <w:r>
              <w:rPr>
                <w:rFonts w:ascii="Liberation Serif" w:hAnsi="Liberation Serif"/>
                <w:kern w:val="2"/>
              </w:rPr>
              <w:t>приказом Министерства просвещения РФ от 27.07.2022 № 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outlineLvl w:val="1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- Письмом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      </w:r>
          </w:p>
          <w:p w:rsidR="003F25A1" w:rsidRPr="00771738" w:rsidRDefault="003F25A1" w:rsidP="003616B2">
            <w:pPr>
              <w:pStyle w:val="1"/>
              <w:spacing w:before="0" w:line="240" w:lineRule="auto"/>
              <w:ind w:firstLine="363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>
              <w:rPr>
                <w:rFonts w:ascii="Liberation Serif" w:hAnsi="Liberation Serif"/>
                <w:color w:val="auto"/>
                <w:sz w:val="22"/>
                <w:szCs w:val="22"/>
                <w:lang w:eastAsia="ru-RU"/>
              </w:rPr>
              <w:t>-</w:t>
            </w:r>
            <w:r w:rsidRPr="00771738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-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3F25A1" w:rsidRDefault="003F25A1" w:rsidP="003616B2">
            <w:pPr>
              <w:shd w:val="clear" w:color="auto" w:fill="FFFFFF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 - Уставом и локальными актами учреждения.</w:t>
            </w:r>
          </w:p>
        </w:tc>
      </w:tr>
      <w:tr w:rsidR="003F25A1" w:rsidTr="003616B2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lastRenderedPageBreak/>
              <w:t>2.2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kern w:val="2"/>
              </w:rPr>
            </w:pPr>
            <w:r>
              <w:rPr>
                <w:rFonts w:ascii="Liberation Serif" w:hAnsi="Liberation Serif"/>
                <w:bCs/>
                <w:kern w:val="2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bCs/>
                <w:kern w:val="2"/>
              </w:rPr>
            </w:pPr>
            <w:r>
              <w:rPr>
                <w:rFonts w:ascii="Liberation Serif" w:hAnsi="Liberation Serif"/>
                <w:bCs/>
                <w:kern w:val="2"/>
              </w:rPr>
              <w:t>Цели и задачи ДОП должны соответствовать требованиям статьи 75 Закона об образовании.</w:t>
            </w:r>
          </w:p>
          <w:p w:rsidR="003F25A1" w:rsidRDefault="003F25A1" w:rsidP="003616B2">
            <w:pPr>
              <w:shd w:val="clear" w:color="auto" w:fill="FFFFFF"/>
              <w:ind w:firstLine="363"/>
              <w:outlineLvl w:val="1"/>
              <w:rPr>
                <w:rFonts w:ascii="Liberation Serif" w:hAnsi="Liberation Serif"/>
                <w:bCs/>
                <w:kern w:val="2"/>
              </w:rPr>
            </w:pPr>
            <w:r>
              <w:rPr>
                <w:rFonts w:ascii="Liberation Serif" w:hAnsi="Liberation Serif"/>
                <w:bCs/>
                <w:kern w:val="2"/>
              </w:rPr>
              <w:t>Реализация образовательной программы не должна быть нацелена на достижение предметных результатов освоения программы дошкольного  образования и 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3F25A1" w:rsidTr="003616B2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2.3.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Соответствие ДОП нормативным требованиям к ее структуре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В соответствии со пунктом 9 статьи 2 Закона об образовании  в ДОП должны присутствовать обязательные структурные компоненты: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1. титульный лист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2. комплекс основных характеристик ДОП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Liberation Serif" w:hAnsi="Liberation Serif"/>
                <w:b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3. комплекс организационно-педагогических условий ДОП</w:t>
            </w:r>
          </w:p>
        </w:tc>
      </w:tr>
      <w:tr w:rsidR="003F25A1" w:rsidTr="003616B2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2.4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Требования к оформлению титульного листа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На титульном листе обязательно указываются: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наименование органа управления образованием, осуществляющего полномочия учредителя (при наличии);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наименование организации осуществляющей образовательную деятельность;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реквизиты утверждения ДОП, включающие дату утверждения, номера приказа и протокола (при наличии), подпись директора, печать;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название ДОП;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направленность;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возраст обучающихся, на которых рассчитана ДОП;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срок реализации; количество часов по ДОП;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lastRenderedPageBreak/>
              <w:t xml:space="preserve">ФИО и должность автора (ов) ДОП; 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b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наименование населенного пункта, в котором реализуется программа</w:t>
            </w:r>
          </w:p>
        </w:tc>
      </w:tr>
      <w:tr w:rsidR="003F25A1" w:rsidTr="003616B2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lastRenderedPageBreak/>
              <w:t>2.5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Требования к содержанию комплекса основных характеристик ДОП  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 Комплекс основных характеристик ДОП должен включать в себя следующие элементы: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пояснительная записка</w:t>
            </w:r>
            <w:r>
              <w:rPr>
                <w:rFonts w:ascii="Liberation Serif" w:hAnsi="Liberation Serif"/>
                <w:kern w:val="2"/>
              </w:rPr>
              <w:t>, в которой указывается нормативно-правовая основа ДОП, направленность, актуальность</w:t>
            </w:r>
            <w:r>
              <w:rPr>
                <w:rFonts w:ascii="Liberation Serif" w:hAnsi="Liberation Serif"/>
                <w:b/>
                <w:kern w:val="2"/>
              </w:rPr>
              <w:t xml:space="preserve">; </w:t>
            </w:r>
            <w:r>
              <w:rPr>
                <w:rFonts w:ascii="Liberation Serif" w:hAnsi="Liberation Serif"/>
                <w:kern w:val="2"/>
              </w:rPr>
              <w:t>отличительная особенность ДОП (как построена, модульная, разноуровневая, традиционная, возможность реализации индивидуального образовательного маршрута обучающегося по индивидуальному плану); адресат (возраст</w:t>
            </w:r>
            <w:r>
              <w:rPr>
                <w:rFonts w:ascii="Liberation Serif" w:hAnsi="Liberation Serif"/>
                <w:b/>
                <w:kern w:val="2"/>
              </w:rPr>
              <w:t>,</w:t>
            </w:r>
            <w:r>
              <w:rPr>
                <w:rFonts w:ascii="Liberation Serif" w:hAnsi="Liberation Serif"/>
                <w:kern w:val="2"/>
              </w:rPr>
              <w:t xml:space="preserve"> категория обучающихся, которые могут обучаться по ДОП);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уровень ДОП (разноуровневая программа – стартовый, базовый или продвинутый уровень; многоуровневая программа – стартовый и базовый уровни; стартовый, базовый и продвинутый уровни); базовый и продвинутый уровни).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bCs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объем и срок освоения ДОП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1" w:name="_Hlk89080743"/>
            <w:r>
              <w:rPr>
                <w:rFonts w:ascii="Liberation Serif" w:hAnsi="Liberation Serif"/>
                <w:bCs/>
                <w:kern w:val="2"/>
              </w:rPr>
              <w:t>перечень видов занятий</w:t>
            </w:r>
            <w:bookmarkEnd w:id="1"/>
            <w:r>
              <w:rPr>
                <w:rFonts w:ascii="Liberation Serif" w:hAnsi="Liberation Serif"/>
                <w:bCs/>
                <w:kern w:val="2"/>
              </w:rPr>
              <w:t>; перечень форм подведения итогов реализации дополнительной общеразвивающей программы.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цели, задачи и планируемые результаты ДОП</w:t>
            </w:r>
            <w:r>
              <w:rPr>
                <w:rFonts w:ascii="Liberation Serif" w:hAnsi="Liberation Serif"/>
                <w:kern w:val="2"/>
              </w:rPr>
              <w:t xml:space="preserve">;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содержание ДОП:</w:t>
            </w:r>
            <w:r>
              <w:rPr>
                <w:rFonts w:ascii="Liberation Serif" w:hAnsi="Liberation Serif"/>
                <w:kern w:val="2"/>
              </w:rPr>
              <w:t xml:space="preserve">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Содержание учебного плана — это реферативное 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частей. </w:t>
            </w:r>
          </w:p>
        </w:tc>
      </w:tr>
      <w:tr w:rsidR="003F25A1" w:rsidTr="003616B2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2.6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Требования к целям, задачам и планируемому результату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Цель и задачи ДОП должны верифицироваться планируемым результатом.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Задачи: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bCs/>
                <w:kern w:val="2"/>
              </w:rPr>
            </w:pPr>
            <w:r>
              <w:rPr>
                <w:rFonts w:ascii="Liberation Serif" w:hAnsi="Liberation Serif"/>
                <w:bCs/>
                <w:kern w:val="2"/>
              </w:rPr>
              <w:t>- образовательные,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bCs/>
                <w:kern w:val="2"/>
              </w:rPr>
            </w:pPr>
            <w:r>
              <w:rPr>
                <w:rFonts w:ascii="Liberation Serif" w:hAnsi="Liberation Serif"/>
                <w:bCs/>
                <w:kern w:val="2"/>
              </w:rPr>
              <w:t>- развивающие,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bCs/>
                <w:kern w:val="2"/>
              </w:rPr>
            </w:pPr>
            <w:r>
              <w:rPr>
                <w:rFonts w:ascii="Liberation Serif" w:hAnsi="Liberation Serif"/>
                <w:bCs/>
                <w:kern w:val="2"/>
              </w:rPr>
              <w:t>- воспитательные.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Планируемые результаты: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eastAsia="Gungsuh" w:hAnsi="Liberation Serif"/>
                <w:kern w:val="2"/>
              </w:rPr>
              <w:t xml:space="preserve">− личностные планируемые результаты, 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eastAsia="Gungsuh" w:hAnsi="Liberation Serif"/>
                <w:kern w:val="2"/>
              </w:rPr>
              <w:t xml:space="preserve">− метапредметные планируемые результаты,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eastAsia="Gungsuh" w:hAnsi="Liberation Serif"/>
                <w:kern w:val="2"/>
              </w:rPr>
              <w:t>− предметные образовательные результаты.</w:t>
            </w:r>
          </w:p>
        </w:tc>
      </w:tr>
      <w:tr w:rsidR="003F25A1" w:rsidTr="003616B2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2.7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>Требования к комплексу организационно-</w:t>
            </w:r>
            <w:r>
              <w:rPr>
                <w:rFonts w:ascii="Liberation Serif" w:hAnsi="Liberation Serif"/>
                <w:kern w:val="2"/>
              </w:rPr>
              <w:lastRenderedPageBreak/>
              <w:t>педагогических условий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lastRenderedPageBreak/>
              <w:t>Обязательными организационно-педагогическими условиями   ДОП являются: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календарный учебный график</w:t>
            </w:r>
            <w:r>
              <w:rPr>
                <w:rFonts w:ascii="Liberation Serif" w:hAnsi="Liberation Serif"/>
                <w:kern w:val="2"/>
              </w:rPr>
              <w:t xml:space="preserve">, который определяет количество </w:t>
            </w:r>
            <w:r>
              <w:rPr>
                <w:rFonts w:ascii="Liberation Serif" w:hAnsi="Liberation Serif"/>
                <w:kern w:val="2"/>
              </w:rPr>
              <w:lastRenderedPageBreak/>
              <w:t>учебных недель, часов, продолжительность каникул, сроки проведения аттестации, а также режим занятий;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формы аттестации (контроля)</w:t>
            </w:r>
            <w:r>
              <w:rPr>
                <w:rFonts w:ascii="Liberation Serif" w:hAnsi="Liberation Serif"/>
                <w:kern w:val="2"/>
              </w:rPr>
              <w:t>;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оценочные материалы-</w:t>
            </w:r>
            <w:r>
              <w:rPr>
                <w:rFonts w:ascii="Liberation Serif" w:hAnsi="Liberation Serif"/>
                <w:b/>
                <w:bCs/>
                <w:kern w:val="2"/>
              </w:rPr>
              <w:t xml:space="preserve"> </w:t>
            </w:r>
            <w:r>
              <w:rPr>
                <w:rFonts w:ascii="Liberation Serif" w:hAnsi="Liberation Serif"/>
                <w:kern w:val="2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:rsidR="003F25A1" w:rsidRDefault="003F25A1" w:rsidP="003616B2">
            <w:pPr>
              <w:pStyle w:val="a4"/>
              <w:spacing w:after="0" w:line="240" w:lineRule="auto"/>
              <w:ind w:left="-107" w:firstLine="470"/>
              <w:rPr>
                <w:rFonts w:ascii="Liberation Serif" w:eastAsia="Times New Roman" w:hAnsi="Liberation Serif"/>
                <w:b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методическое обеспечение ДОП</w:t>
            </w:r>
            <w:r>
              <w:rPr>
                <w:rFonts w:ascii="Liberation Serif" w:hAnsi="Liberation Serif"/>
                <w:kern w:val="2"/>
              </w:rPr>
              <w:t xml:space="preserve"> – 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информационных.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материально-техническое обеспечение ДОП</w:t>
            </w:r>
            <w:r>
              <w:rPr>
                <w:rFonts w:ascii="Liberation Serif" w:hAnsi="Liberation Serif"/>
                <w:kern w:val="2"/>
              </w:rPr>
              <w:t xml:space="preserve"> – перечень материально-технического оборудования и условий для реализации ДОП;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hAnsi="Liberation Serif"/>
                <w:kern w:val="2"/>
              </w:rPr>
              <w:t xml:space="preserve">- </w:t>
            </w:r>
            <w:r>
              <w:rPr>
                <w:rFonts w:ascii="Liberation Serif" w:hAnsi="Liberation Serif"/>
                <w:bCs/>
                <w:kern w:val="2"/>
              </w:rPr>
              <w:t>список литературы, содержащий</w:t>
            </w:r>
            <w:r>
              <w:rPr>
                <w:rFonts w:ascii="Liberation Serif" w:hAnsi="Liberation Serif"/>
                <w:b/>
                <w:bCs/>
                <w:kern w:val="2"/>
              </w:rPr>
              <w:t xml:space="preserve"> </w:t>
            </w:r>
            <w:r>
              <w:rPr>
                <w:rFonts w:ascii="Liberation Serif" w:hAnsi="Liberation Serif"/>
                <w:kern w:val="2"/>
              </w:rPr>
              <w:t>в том числе: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eastAsia="Gungsuh" w:hAnsi="Liberation Serif"/>
                <w:kern w:val="2"/>
              </w:rPr>
              <w:t xml:space="preserve">− нормативные правовые акты, </w:t>
            </w:r>
          </w:p>
          <w:p w:rsidR="003F25A1" w:rsidRDefault="003F25A1" w:rsidP="003616B2">
            <w:pPr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eastAsia="Gungsuh" w:hAnsi="Liberation Serif"/>
                <w:kern w:val="2"/>
              </w:rPr>
              <w:t xml:space="preserve">− основную и дополнительную литературу, 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eastAsia="Gungsuh" w:hAnsi="Liberation Serif"/>
                <w:kern w:val="2"/>
              </w:rPr>
            </w:pPr>
            <w:r>
              <w:rPr>
                <w:rFonts w:ascii="Liberation Serif" w:eastAsia="Gungsuh" w:hAnsi="Liberation Serif"/>
                <w:kern w:val="2"/>
              </w:rPr>
              <w:t>− список литературы для обучающихся, родителей, в том числе интернет-источники.</w:t>
            </w:r>
          </w:p>
          <w:p w:rsidR="003F25A1" w:rsidRDefault="003F25A1" w:rsidP="003616B2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rFonts w:ascii="Liberation Serif" w:hAnsi="Liberation Serif"/>
                <w:kern w:val="2"/>
              </w:rPr>
            </w:pPr>
            <w:r>
              <w:rPr>
                <w:rFonts w:ascii="Liberation Serif" w:eastAsia="Gungsuh" w:hAnsi="Liberation Serif"/>
                <w:kern w:val="2"/>
              </w:rPr>
              <w:t>Список оформляется по ГОСТ (Р 7.0.11-2011 либо Р 7.0.100-2018)</w:t>
            </w:r>
          </w:p>
        </w:tc>
      </w:tr>
    </w:tbl>
    <w:p w:rsidR="003F25A1" w:rsidRDefault="003F25A1" w:rsidP="003F25A1">
      <w:pPr>
        <w:rPr>
          <w:rFonts w:ascii="Liberation Serif" w:hAnsi="Liberation Serif"/>
        </w:rPr>
        <w:sectPr w:rsidR="003F25A1" w:rsidSect="00FB07CB">
          <w:pgSz w:w="11906" w:h="16838"/>
          <w:pgMar w:top="1134" w:right="850" w:bottom="709" w:left="1701" w:header="708" w:footer="708" w:gutter="0"/>
          <w:cols w:space="720"/>
        </w:sectPr>
      </w:pPr>
    </w:p>
    <w:p w:rsidR="003F25A1" w:rsidRDefault="003F25A1" w:rsidP="003F25A1">
      <w:pPr>
        <w:keepNext/>
        <w:ind w:left="6804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Приложение № 2</w:t>
      </w:r>
    </w:p>
    <w:p w:rsidR="003F25A1" w:rsidRDefault="003F25A1" w:rsidP="003F25A1">
      <w:pPr>
        <w:keepNext/>
        <w:ind w:left="6804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 Требованиям</w:t>
      </w:r>
    </w:p>
    <w:p w:rsidR="003F25A1" w:rsidRDefault="003F25A1" w:rsidP="003F25A1">
      <w:pPr>
        <w:keepNext/>
        <w:ind w:left="6804"/>
        <w:jc w:val="center"/>
        <w:rPr>
          <w:rFonts w:ascii="Liberation Serif" w:hAnsi="Liberation Serif"/>
          <w:bCs/>
          <w:sz w:val="28"/>
          <w:szCs w:val="28"/>
        </w:rPr>
      </w:pPr>
    </w:p>
    <w:p w:rsidR="003F25A1" w:rsidRDefault="003F25A1" w:rsidP="003F25A1">
      <w:pPr>
        <w:keepNext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caps/>
          <w:sz w:val="28"/>
          <w:szCs w:val="28"/>
        </w:rPr>
        <w:t>Критерии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3F25A1" w:rsidRDefault="003F25A1" w:rsidP="003F25A1">
      <w:pPr>
        <w:keepNext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оценки соответствия дополнительной общеразвивающей программы минимальным требованиям к оказанию муниципальной услуги в социальной сфере по реализации дополнительных </w:t>
      </w:r>
    </w:p>
    <w:p w:rsidR="003F25A1" w:rsidRDefault="003F25A1" w:rsidP="003F25A1">
      <w:pPr>
        <w:keepNext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общеразвивающих программ</w:t>
      </w:r>
    </w:p>
    <w:p w:rsidR="003F25A1" w:rsidRDefault="003F25A1" w:rsidP="003F25A1">
      <w:pPr>
        <w:keepNext/>
        <w:ind w:left="6804"/>
        <w:jc w:val="right"/>
        <w:rPr>
          <w:rFonts w:ascii="Liberation Serif" w:hAnsi="Liberation Serif"/>
          <w:bCs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8885"/>
      </w:tblGrid>
      <w:tr w:rsidR="003F25A1" w:rsidRPr="00FB07CB" w:rsidTr="003616B2">
        <w:trPr>
          <w:trHeight w:val="60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28" w:lineRule="exact"/>
              <w:jc w:val="center"/>
              <w:rPr>
                <w:rFonts w:ascii="Liberation Serif" w:hAnsi="Liberation Serif" w:cs="Tahoma"/>
                <w:b/>
                <w:bCs/>
                <w:w w:val="99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bCs/>
                <w:w w:val="99"/>
                <w:bdr w:val="none" w:sz="0" w:space="0" w:color="auto" w:frame="1"/>
              </w:rPr>
              <w:t>№ п/п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A1" w:rsidRPr="00FB07CB" w:rsidRDefault="003F25A1" w:rsidP="003616B2">
            <w:pPr>
              <w:spacing w:line="228" w:lineRule="exact"/>
              <w:jc w:val="center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w w:val="99"/>
                <w:bdr w:val="none" w:sz="0" w:space="0" w:color="auto" w:frame="1"/>
              </w:rPr>
              <w:t xml:space="preserve">Критерии оценки 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A1" w:rsidRPr="00FB07CB" w:rsidRDefault="003F25A1" w:rsidP="003616B2">
            <w:pPr>
              <w:spacing w:line="219" w:lineRule="exact"/>
              <w:jc w:val="center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19" w:lineRule="exact"/>
              <w:jc w:val="center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bdr w:val="none" w:sz="0" w:space="0" w:color="auto" w:frame="1"/>
              </w:rPr>
              <w:t>1. Титульный лист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A1" w:rsidRPr="00FB07CB" w:rsidRDefault="003F25A1" w:rsidP="003F25A1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-81" w:firstLine="0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pStyle w:val="a4"/>
              <w:spacing w:after="0" w:line="240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Соответствие оформления требованиям к программам (</w:t>
            </w:r>
            <w:r w:rsidRPr="00FB07CB">
              <w:rPr>
                <w:rFonts w:ascii="Liberation Serif" w:hAnsi="Liberation Serif" w:cs="Tahoma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автора(ов)-составителя(ей) программы; место (населенный пункт) реализации программы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bdr w:val="none" w:sz="0" w:space="0" w:color="auto" w:frame="1"/>
              </w:rPr>
              <w:t>2.Пояснительная записка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widowControl w:val="0"/>
              <w:spacing w:line="254" w:lineRule="auto"/>
              <w:ind w:left="-81" w:right="117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2.1.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widowControl w:val="0"/>
              <w:spacing w:line="254" w:lineRule="auto"/>
              <w:ind w:left="-81" w:right="117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Наличие необходимых элементов: направленность программы, актуальность, адресат, режим занятий, общий объем программы, 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widowControl w:val="0"/>
              <w:spacing w:line="254" w:lineRule="auto"/>
              <w:ind w:left="-81" w:right="117"/>
              <w:jc w:val="both"/>
              <w:rPr>
                <w:rFonts w:ascii="Liberation Serif" w:hAnsi="Liberation Serif" w:cs="Tahoma"/>
                <w:bCs/>
              </w:rPr>
            </w:pPr>
            <w:r w:rsidRPr="00FB07CB">
              <w:rPr>
                <w:rFonts w:ascii="Liberation Serif" w:hAnsi="Liberation Serif" w:cs="Tahoma"/>
                <w:bCs/>
              </w:rPr>
              <w:t>2.2.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widowControl w:val="0"/>
              <w:spacing w:line="254" w:lineRule="auto"/>
              <w:ind w:left="-81" w:right="117"/>
              <w:jc w:val="both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2.3.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Cs/>
                <w:iCs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Cs/>
                <w:iCs/>
                <w:bdr w:val="none" w:sz="0" w:space="0" w:color="auto" w:frame="1"/>
              </w:rPr>
              <w:t>2.4.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Cs/>
                <w:iCs/>
                <w:bdr w:val="none" w:sz="0" w:space="0" w:color="auto" w:frame="1"/>
              </w:rPr>
              <w:t xml:space="preserve">Соответствие планируемых результатов (предметных, метапредметных, личностных) </w:t>
            </w: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целям и задачам программы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Cs/>
                <w:iCs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Cs/>
                <w:iCs/>
                <w:bdr w:val="none" w:sz="0" w:space="0" w:color="auto" w:frame="1"/>
              </w:rPr>
              <w:t>2.5.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/>
                <w:bCs/>
                <w:iCs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dr w:val="none" w:sz="0" w:space="0" w:color="auto" w:frame="1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bdr w:val="none" w:sz="0" w:space="0" w:color="auto" w:frame="1"/>
              </w:rPr>
              <w:t xml:space="preserve">3.Учебный план 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autoSpaceDE w:val="0"/>
              <w:autoSpaceDN w:val="0"/>
              <w:adjustRightInd w:val="0"/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3.1.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autoSpaceDE w:val="0"/>
              <w:autoSpaceDN w:val="0"/>
              <w:adjustRightInd w:val="0"/>
              <w:spacing w:line="254" w:lineRule="auto"/>
              <w:ind w:left="-81"/>
              <w:jc w:val="both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Cs/>
                <w:bdr w:val="none" w:sz="0" w:space="0" w:color="auto" w:frame="1"/>
              </w:rPr>
              <w:t>Н</w:t>
            </w:r>
            <w:r w:rsidRPr="00FB07CB">
              <w:rPr>
                <w:rFonts w:ascii="Liberation Serif" w:hAnsi="Liberation Serif" w:cs="Tahoma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autoSpaceDE w:val="0"/>
              <w:autoSpaceDN w:val="0"/>
              <w:adjustRightInd w:val="0"/>
              <w:spacing w:line="254" w:lineRule="auto"/>
              <w:ind w:left="-81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3.2.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autoSpaceDE w:val="0"/>
              <w:autoSpaceDN w:val="0"/>
              <w:adjustRightInd w:val="0"/>
              <w:spacing w:line="254" w:lineRule="auto"/>
              <w:ind w:left="-81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Логичность последовательности, системность разделов и тем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dr w:val="none" w:sz="0" w:space="0" w:color="auto" w:frame="1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bdr w:val="none" w:sz="0" w:space="0" w:color="auto" w:frame="1"/>
              </w:rPr>
              <w:t>4.Содержание учебного плана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widowControl w:val="0"/>
              <w:spacing w:line="254" w:lineRule="auto"/>
              <w:ind w:left="-81" w:right="93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4.1.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widowControl w:val="0"/>
              <w:spacing w:line="254" w:lineRule="auto"/>
              <w:ind w:left="-81" w:right="93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lastRenderedPageBreak/>
              <w:t>4.2.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 w:rsidRPr="00FB07CB">
              <w:rPr>
                <w:rFonts w:ascii="Liberation Serif" w:hAnsi="Liberation Serif" w:cs="Tahoma"/>
              </w:rPr>
              <w:t>соблюдён баланс между заявленной трудоёмкостью темы и объемом представляемого содержания</w:t>
            </w: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)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dr w:val="none" w:sz="0" w:space="0" w:color="auto" w:frame="1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bdr w:val="none" w:sz="0" w:space="0" w:color="auto" w:frame="1"/>
              </w:rPr>
              <w:t>5.Условия реализации программы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5.1.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Наличие к</w:t>
            </w:r>
            <w:r w:rsidRPr="00FB07CB">
              <w:rPr>
                <w:rFonts w:ascii="Liberation Serif" w:hAnsi="Liberation Serif" w:cs="Tahoma"/>
              </w:rPr>
              <w:t>алендарно-тематического планирования, которое 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5.2.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Наличие необходимых (реальных) материально-технических условий для реализации программы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5.3.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Наличие информационно-методических условий реализации программы, обеспечивающих достижение планируемых результатов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5.4.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 xml:space="preserve">Наличие </w:t>
            </w:r>
            <w:r w:rsidRPr="00FB07CB">
              <w:rPr>
                <w:rFonts w:ascii="Liberation Serif" w:hAnsi="Liberation Serif" w:cs="Tahoma"/>
                <w:iCs/>
                <w:bdr w:val="none" w:sz="0" w:space="0" w:color="auto" w:frame="1"/>
                <w:shd w:val="clear" w:color="auto" w:fill="FFFFFF"/>
              </w:rPr>
              <w:t>оценочных материалов</w:t>
            </w:r>
            <w:r w:rsidRPr="00FB07CB">
              <w:rPr>
                <w:rFonts w:ascii="Liberation Serif" w:hAnsi="Liberation Serif" w:cs="Tahoma"/>
                <w:bdr w:val="none" w:sz="0" w:space="0" w:color="auto" w:frame="1"/>
                <w:shd w:val="clear" w:color="auto" w:fill="FFFFFF"/>
              </w:rPr>
              <w:t xml:space="preserve"> (пакета диагностических методик), позволяющих определить достижение учащимися планируемых результатов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dr w:val="none" w:sz="0" w:space="0" w:color="auto" w:frame="1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bdr w:val="none" w:sz="0" w:space="0" w:color="auto" w:frame="1"/>
              </w:rPr>
              <w:t>6.Список литературы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6.1.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 xml:space="preserve">Наличие списков литературы для педагога, учащихся (родителей) 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6.2.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Соответствие оформления списков использованной и рекомендуемой литературы правилам составления библиографического списка</w:t>
            </w:r>
            <w:r w:rsidRPr="00FB07CB">
              <w:rPr>
                <w:rFonts w:ascii="Liberation Serif" w:eastAsia="Gungsuh" w:hAnsi="Liberation Serif" w:cs="Tahoma"/>
              </w:rPr>
              <w:t xml:space="preserve"> (ГОСТ Р 7.0.11-2011 либо ГОСТ Р 7.0.100-2018)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dr w:val="none" w:sz="0" w:space="0" w:color="auto" w:frame="1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jc w:val="center"/>
              <w:rPr>
                <w:rFonts w:ascii="Liberation Serif" w:hAnsi="Liberation Serif" w:cs="Tahoma"/>
                <w:b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/>
                <w:bdr w:val="none" w:sz="0" w:space="0" w:color="auto" w:frame="1"/>
              </w:rPr>
              <w:t>7. Оформление программы</w:t>
            </w:r>
          </w:p>
        </w:tc>
      </w:tr>
      <w:tr w:rsidR="003F25A1" w:rsidRPr="00FB07CB" w:rsidTr="003616B2">
        <w:trPr>
          <w:trHeight w:val="5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771738" w:rsidRDefault="003F25A1" w:rsidP="003616B2">
            <w:pPr>
              <w:pStyle w:val="1"/>
              <w:shd w:val="clear" w:color="auto" w:fill="FFFFFF"/>
              <w:spacing w:before="161" w:after="161"/>
              <w:jc w:val="both"/>
              <w:rPr>
                <w:rFonts w:ascii="Liberation Serif" w:hAnsi="Liberation Serif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771738">
              <w:rPr>
                <w:rFonts w:ascii="Liberation Serif" w:hAnsi="Liberation Serif"/>
                <w:bCs/>
                <w:color w:val="auto"/>
                <w:sz w:val="22"/>
                <w:szCs w:val="22"/>
                <w:bdr w:val="none" w:sz="0" w:space="0" w:color="auto" w:frame="1"/>
              </w:rPr>
              <w:t>7.1.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771738" w:rsidRDefault="003F25A1" w:rsidP="003616B2">
            <w:pPr>
              <w:pStyle w:val="1"/>
              <w:shd w:val="clear" w:color="auto" w:fill="FFFFFF"/>
              <w:spacing w:before="161" w:after="161"/>
              <w:rPr>
                <w:rFonts w:ascii="Liberation Serif" w:hAnsi="Liberation Serif"/>
                <w:color w:val="auto"/>
                <w:sz w:val="22"/>
                <w:szCs w:val="22"/>
                <w:bdr w:val="none" w:sz="0" w:space="0" w:color="auto" w:frame="1"/>
              </w:rPr>
            </w:pPr>
            <w:r w:rsidRPr="00771738">
              <w:rPr>
                <w:rFonts w:ascii="Liberation Serif" w:hAnsi="Liberation Serif"/>
                <w:color w:val="auto"/>
                <w:sz w:val="22"/>
                <w:szCs w:val="22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 w:rsidRPr="00771738">
              <w:rPr>
                <w:rFonts w:ascii="Liberation Serif" w:hAnsi="Liberation Serif"/>
                <w:color w:val="auto"/>
                <w:sz w:val="22"/>
                <w:szCs w:val="22"/>
              </w:rPr>
              <w:t>ГОСТ Р 7.0.97-2016)</w:t>
            </w:r>
          </w:p>
        </w:tc>
      </w:tr>
      <w:tr w:rsidR="003F25A1" w:rsidRPr="00FB07CB" w:rsidTr="003616B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Cs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Cs/>
                <w:bdr w:val="none" w:sz="0" w:space="0" w:color="auto" w:frame="1"/>
              </w:rPr>
              <w:t>7.2.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A1" w:rsidRPr="00FB07CB" w:rsidRDefault="003F25A1" w:rsidP="003616B2">
            <w:pPr>
              <w:spacing w:line="254" w:lineRule="auto"/>
              <w:ind w:left="-81"/>
              <w:jc w:val="both"/>
              <w:rPr>
                <w:rFonts w:ascii="Liberation Serif" w:hAnsi="Liberation Serif" w:cs="Tahoma"/>
                <w:bdr w:val="none" w:sz="0" w:space="0" w:color="auto" w:frame="1"/>
              </w:rPr>
            </w:pPr>
            <w:r w:rsidRPr="00FB07CB">
              <w:rPr>
                <w:rFonts w:ascii="Liberation Serif" w:hAnsi="Liberation Serif" w:cs="Tahoma"/>
                <w:bdr w:val="none" w:sz="0" w:space="0" w:color="auto" w:frame="1"/>
              </w:rPr>
              <w:t>Соответствие и обоснованность используемой терминологии, отсутствие грамматических, стилистических и пунктуационных ошибок</w:t>
            </w:r>
          </w:p>
        </w:tc>
      </w:tr>
    </w:tbl>
    <w:p w:rsidR="003F25A1" w:rsidRDefault="003F25A1" w:rsidP="003F25A1">
      <w:pPr>
        <w:tabs>
          <w:tab w:val="left" w:pos="2055"/>
        </w:tabs>
        <w:rPr>
          <w:rFonts w:ascii="Liberation Serif" w:hAnsi="Liberation Serif"/>
        </w:rPr>
      </w:pPr>
    </w:p>
    <w:p w:rsidR="003F25A1" w:rsidRPr="003C063F" w:rsidRDefault="003F25A1" w:rsidP="003F25A1">
      <w:pPr>
        <w:rPr>
          <w:rFonts w:ascii="Liberation Serif" w:hAnsi="Liberation Serif"/>
          <w:sz w:val="28"/>
          <w:szCs w:val="28"/>
        </w:rPr>
      </w:pPr>
    </w:p>
    <w:p w:rsidR="003F25A1" w:rsidRDefault="003F25A1">
      <w:bookmarkStart w:id="2" w:name="_GoBack"/>
      <w:bookmarkEnd w:id="2"/>
    </w:p>
    <w:sectPr w:rsidR="003F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5F9"/>
    <w:multiLevelType w:val="multilevel"/>
    <w:tmpl w:val="4964E2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1168E"/>
    <w:multiLevelType w:val="hybridMultilevel"/>
    <w:tmpl w:val="6A04B98A"/>
    <w:lvl w:ilvl="0" w:tplc="CF662DDA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58"/>
    <w:rsid w:val="003F25A1"/>
    <w:rsid w:val="00421858"/>
    <w:rsid w:val="005E5540"/>
    <w:rsid w:val="00F4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AD227-2ED0-4D66-B585-6E6CE983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25A1"/>
    <w:pPr>
      <w:keepNext/>
      <w:keepLines/>
      <w:spacing w:before="240" w:line="254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F429ED"/>
  </w:style>
  <w:style w:type="paragraph" w:styleId="a4">
    <w:name w:val="List Paragraph"/>
    <w:aliases w:val="мой"/>
    <w:basedOn w:val="a"/>
    <w:link w:val="a3"/>
    <w:uiPriority w:val="34"/>
    <w:qFormat/>
    <w:rsid w:val="00F429E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F429E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25A1"/>
    <w:rPr>
      <w:rFonts w:ascii="Cambria" w:eastAsia="Times New Roman" w:hAnsi="Cambria" w:cs="Times New Roman"/>
      <w:color w:val="365F91"/>
      <w:sz w:val="32"/>
      <w:szCs w:val="32"/>
    </w:rPr>
  </w:style>
  <w:style w:type="character" w:styleId="a5">
    <w:name w:val="Hyperlink"/>
    <w:uiPriority w:val="99"/>
    <w:unhideWhenUsed/>
    <w:rsid w:val="003F2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2023-11-28T10:23:00Z</dcterms:created>
  <dcterms:modified xsi:type="dcterms:W3CDTF">2023-11-28T10:24:00Z</dcterms:modified>
</cp:coreProperties>
</file>