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D678D4" w:rsidTr="00D678D4">
        <w:trPr>
          <w:trHeight w:val="524"/>
        </w:trPr>
        <w:tc>
          <w:tcPr>
            <w:tcW w:w="9460" w:type="dxa"/>
            <w:gridSpan w:val="5"/>
            <w:hideMark/>
          </w:tcPr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678D4" w:rsidRDefault="00D678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678D4" w:rsidRDefault="00D678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8CDA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678D4" w:rsidTr="00D678D4">
        <w:trPr>
          <w:trHeight w:val="524"/>
        </w:trPr>
        <w:tc>
          <w:tcPr>
            <w:tcW w:w="284" w:type="dxa"/>
            <w:vAlign w:val="bottom"/>
            <w:hideMark/>
          </w:tcPr>
          <w:p w:rsidR="00D678D4" w:rsidRDefault="00D678D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678D4" w:rsidRDefault="00D678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678D4" w:rsidTr="00D678D4">
        <w:trPr>
          <w:trHeight w:val="130"/>
        </w:trPr>
        <w:tc>
          <w:tcPr>
            <w:tcW w:w="9460" w:type="dxa"/>
            <w:gridSpan w:val="5"/>
          </w:tcPr>
          <w:p w:rsidR="00D678D4" w:rsidRDefault="00D678D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678D4" w:rsidTr="00D678D4">
        <w:tc>
          <w:tcPr>
            <w:tcW w:w="9460" w:type="dxa"/>
            <w:gridSpan w:val="5"/>
          </w:tcPr>
          <w:p w:rsidR="00D678D4" w:rsidRDefault="00D678D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678D4" w:rsidRDefault="00D678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678D4" w:rsidRDefault="00D678D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678D4" w:rsidTr="00D678D4">
        <w:tc>
          <w:tcPr>
            <w:tcW w:w="9460" w:type="dxa"/>
            <w:gridSpan w:val="5"/>
            <w:hideMark/>
          </w:tcPr>
          <w:p w:rsidR="00D678D4" w:rsidRDefault="00D678D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видов (ущерба) охраняемым законом ценностям при осуществлении муниципального лесного контроля на территории городского округа Верхняя Пышма</w:t>
            </w:r>
          </w:p>
        </w:tc>
      </w:tr>
      <w:tr w:rsidR="00D678D4" w:rsidTr="00D678D4">
        <w:tc>
          <w:tcPr>
            <w:tcW w:w="9460" w:type="dxa"/>
            <w:gridSpan w:val="5"/>
          </w:tcPr>
          <w:p w:rsidR="00D678D4" w:rsidRDefault="00D678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678D4" w:rsidRDefault="00D678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678D4" w:rsidRDefault="00D678D4" w:rsidP="00D678D4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исполнение пункта 5 статьи 84, пункта 1 статьи 98 Лесного кодекса Российской Федерации, пункта 38 статьи 16, пункта 1 статьи 17.1 Федерального закона от 06 октября 2003 года № 131 «Об общих принципах организации местного самоуправления в Российской Федерации», пунктов 4, 6 статьи 44 Федерального закона от 31 июля 2020 года № 248-ФЗ</w:t>
      </w:r>
      <w:r>
        <w:rPr>
          <w:rFonts w:ascii="Liberation Serif" w:hAnsi="Liberation Serif"/>
          <w:sz w:val="28"/>
          <w:szCs w:val="28"/>
        </w:rPr>
        <w:br/>
        <w:t>«О государственном контроле (надзоре) и муниципальном контроле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руководствуясь постановлением Правительства Российской Федерации от 25 июня 2021 года № 990 «Об утверждении </w:t>
      </w:r>
      <w:r>
        <w:rPr>
          <w:rFonts w:ascii="Liberation Serif" w:hAnsi="Liberation Serif"/>
          <w:sz w:val="28"/>
          <w:szCs w:val="28"/>
        </w:rPr>
        <w:br/>
        <w:t xml:space="preserve">правил разработки и утверждения контрольными (надзорными) </w:t>
      </w:r>
      <w:r>
        <w:rPr>
          <w:rFonts w:ascii="Liberation Serif" w:hAnsi="Liberation Serif"/>
          <w:sz w:val="28"/>
          <w:szCs w:val="28"/>
        </w:rPr>
        <w:br/>
        <w:t xml:space="preserve">органами программы профилактики рисков причинения вреда </w:t>
      </w:r>
      <w:r>
        <w:rPr>
          <w:rFonts w:ascii="Liberation Serif" w:hAnsi="Liberation Serif"/>
          <w:sz w:val="28"/>
          <w:szCs w:val="28"/>
        </w:rPr>
        <w:br/>
        <w:t xml:space="preserve">(ущерба) охраняемым законом ценностям», Решением Думы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23 сентября 2021 года № 39/1 «Об утверждении Положения о муниципальном лесном контроле на территории </w:t>
      </w:r>
      <w:r>
        <w:rPr>
          <w:rFonts w:ascii="Liberation Serif" w:hAnsi="Liberation Serif"/>
          <w:sz w:val="28"/>
          <w:szCs w:val="28"/>
        </w:rPr>
        <w:br/>
        <w:t>городского округа Верхняя Пышма»</w:t>
      </w:r>
      <w:r>
        <w:t xml:space="preserve"> (</w:t>
      </w:r>
      <w:r>
        <w:rPr>
          <w:rFonts w:ascii="Liberation Serif" w:hAnsi="Liberation Serif"/>
          <w:sz w:val="28"/>
          <w:szCs w:val="28"/>
        </w:rPr>
        <w:t xml:space="preserve">в редакции Решения Думы </w:t>
      </w:r>
      <w:r>
        <w:rPr>
          <w:rFonts w:ascii="Liberation Serif" w:hAnsi="Liberation Serif"/>
          <w:sz w:val="28"/>
          <w:szCs w:val="28"/>
        </w:rPr>
        <w:br/>
        <w:t xml:space="preserve">городского округа Верхняя Пышмаот 22 декабря 2022 года № 56/3), </w:t>
      </w:r>
      <w:r>
        <w:rPr>
          <w:rFonts w:ascii="Liberation Serif" w:hAnsi="Liberation Serif"/>
          <w:sz w:val="28"/>
          <w:szCs w:val="28"/>
        </w:rPr>
        <w:br/>
        <w:t xml:space="preserve">пунктом 36.2 части 1 статьи 6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br/>
        <w:t xml:space="preserve">в целях соблюдения юридическими лицами, индивидуальными предпринимателями и гражданами в отношении лесных участков, </w:t>
      </w:r>
      <w:r>
        <w:rPr>
          <w:rFonts w:ascii="Liberation Serif" w:hAnsi="Liberation Serif"/>
          <w:sz w:val="28"/>
          <w:szCs w:val="28"/>
        </w:rPr>
        <w:br/>
        <w:t xml:space="preserve">находящихся в муниципальной собственности, требований, установленных </w:t>
      </w:r>
      <w:r>
        <w:rPr>
          <w:rFonts w:ascii="Liberation Serif" w:hAnsi="Liberation Serif"/>
          <w:sz w:val="28"/>
          <w:szCs w:val="28"/>
        </w:rPr>
        <w:br/>
        <w:t>в соответствии с Лесным кодексом Российской Федерации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другими федеральными законами и принимаемыми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 ними иными нормативными правовыми актами Российской </w:t>
      </w:r>
      <w:r>
        <w:rPr>
          <w:rFonts w:ascii="Liberation Serif" w:hAnsi="Liberation Serif"/>
          <w:sz w:val="28"/>
          <w:szCs w:val="28"/>
        </w:rPr>
        <w:br/>
        <w:t xml:space="preserve">Федерации, законами и иными нормативными правовыми </w:t>
      </w:r>
      <w:r>
        <w:rPr>
          <w:rFonts w:ascii="Liberation Serif" w:hAnsi="Liberation Serif"/>
          <w:sz w:val="28"/>
          <w:szCs w:val="28"/>
        </w:rPr>
        <w:br/>
        <w:t xml:space="preserve">актами субъектов Российской Федерации в области использования, </w:t>
      </w:r>
      <w:r>
        <w:rPr>
          <w:rFonts w:ascii="Liberation Serif" w:hAnsi="Liberation Serif"/>
          <w:sz w:val="28"/>
          <w:szCs w:val="28"/>
        </w:rPr>
        <w:br/>
        <w:t>охраны, защиты, воспроизводства лесови лесоразведения, в том числе в области семеноводства в отношении семян лесных растений, администрация городского округа Верхняя Пышма</w:t>
      </w:r>
    </w:p>
    <w:p w:rsidR="00D678D4" w:rsidRDefault="00D678D4" w:rsidP="00D678D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678D4" w:rsidRDefault="00D678D4" w:rsidP="00D678D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Утвердить программу профилактики рисков причинения видов (ущерба) </w:t>
      </w:r>
      <w:r>
        <w:rPr>
          <w:rFonts w:ascii="Liberation Serif" w:hAnsi="Liberation Serif"/>
          <w:sz w:val="28"/>
          <w:szCs w:val="28"/>
        </w:rPr>
        <w:lastRenderedPageBreak/>
        <w:t>охраняемым законом ценностям при осуществлении муниципального лесного контроля на территории городского округа Верхняя Пышма на 2024 год (прилагается).</w:t>
      </w:r>
    </w:p>
    <w:p w:rsidR="00D678D4" w:rsidRDefault="00D678D4" w:rsidP="00D678D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постановления возложить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строительству и развитию территории городского округа Верхняя Пышма Преснецова С.Н.</w:t>
      </w:r>
    </w:p>
    <w:p w:rsidR="00D678D4" w:rsidRDefault="00D678D4" w:rsidP="00D678D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 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D678D4" w:rsidTr="00D678D4">
        <w:tc>
          <w:tcPr>
            <w:tcW w:w="6237" w:type="dxa"/>
            <w:vAlign w:val="bottom"/>
          </w:tcPr>
          <w:p w:rsidR="00D678D4" w:rsidRDefault="00D678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678D4" w:rsidRDefault="00D678D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D678D4" w:rsidRDefault="00D678D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678D4" w:rsidRDefault="00D678D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678D4" w:rsidRDefault="00D678D4" w:rsidP="00D678D4">
      <w:pPr>
        <w:pStyle w:val="ConsNormal"/>
        <w:widowControl/>
        <w:ind w:firstLine="0"/>
        <w:rPr>
          <w:rFonts w:ascii="Liberation Serif" w:hAnsi="Liberation Serif"/>
        </w:rPr>
      </w:pPr>
    </w:p>
    <w:p w:rsidR="00D678D4" w:rsidRDefault="00D678D4">
      <w:pPr>
        <w:spacing w:after="160" w:line="259" w:lineRule="auto"/>
      </w:pPr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4312"/>
      </w:tblGrid>
      <w:tr w:rsidR="00D678D4" w:rsidTr="00E149B7">
        <w:tc>
          <w:tcPr>
            <w:tcW w:w="5524" w:type="dxa"/>
          </w:tcPr>
          <w:p w:rsidR="00D678D4" w:rsidRDefault="00D678D4" w:rsidP="00E149B7">
            <w:pPr>
              <w:pStyle w:val="pt-000002"/>
              <w:spacing w:before="0" w:after="0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4387" w:type="dxa"/>
          </w:tcPr>
          <w:p w:rsidR="00D678D4" w:rsidRPr="00502B90" w:rsidRDefault="00D678D4" w:rsidP="00E149B7">
            <w:pPr>
              <w:pStyle w:val="pt-000002"/>
              <w:spacing w:before="0" w:after="0"/>
              <w:jc w:val="both"/>
              <w:rPr>
                <w:rFonts w:ascii="Liberation Serif" w:hAnsi="Liberation Serif"/>
              </w:rPr>
            </w:pPr>
            <w:r w:rsidRPr="00502B90">
              <w:rPr>
                <w:rFonts w:ascii="Liberation Serif" w:hAnsi="Liberation Serif"/>
              </w:rPr>
              <w:t>УТВЕРЖДЕНА</w:t>
            </w:r>
          </w:p>
          <w:p w:rsidR="00D678D4" w:rsidRPr="00502B90" w:rsidRDefault="00D678D4" w:rsidP="00E149B7">
            <w:pPr>
              <w:pStyle w:val="pt-000002"/>
              <w:spacing w:before="0" w:after="0"/>
              <w:rPr>
                <w:rFonts w:ascii="Liberation Serif" w:hAnsi="Liberation Serif"/>
              </w:rPr>
            </w:pPr>
            <w:r w:rsidRPr="00502B90">
              <w:rPr>
                <w:rFonts w:ascii="Liberation Serif" w:hAnsi="Liberation Serif"/>
              </w:rPr>
              <w:t>постановлением администрации городского округа Верхняя Пышма</w:t>
            </w:r>
          </w:p>
          <w:p w:rsidR="00D678D4" w:rsidRDefault="00D678D4" w:rsidP="00E149B7">
            <w:pPr>
              <w:pStyle w:val="pt-000002"/>
              <w:spacing w:before="0" w:after="0"/>
              <w:jc w:val="both"/>
              <w:rPr>
                <w:rFonts w:ascii="Liberation Serif" w:hAnsi="Liberation Serif"/>
                <w:b/>
              </w:rPr>
            </w:pPr>
            <w:r w:rsidRPr="00502B90">
              <w:rPr>
                <w:rFonts w:ascii="Liberation Serif" w:hAnsi="Liberation Serif"/>
              </w:rPr>
              <w:t>от________________ № _________</w:t>
            </w:r>
          </w:p>
        </w:tc>
      </w:tr>
    </w:tbl>
    <w:p w:rsidR="00D678D4" w:rsidRDefault="00D678D4" w:rsidP="00D678D4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D678D4" w:rsidRDefault="00D678D4" w:rsidP="00D678D4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D678D4" w:rsidRPr="00626C93" w:rsidRDefault="00D678D4" w:rsidP="00D678D4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D678D4" w:rsidRDefault="00D678D4" w:rsidP="00D678D4">
      <w:pPr>
        <w:pStyle w:val="pt-000002"/>
        <w:spacing w:before="0"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ПРОГРАММА</w:t>
      </w:r>
      <w:r w:rsidRPr="00626C93">
        <w:rPr>
          <w:rFonts w:ascii="Liberation Serif" w:hAnsi="Liberation Serif"/>
          <w:b/>
        </w:rPr>
        <w:t xml:space="preserve"> </w:t>
      </w:r>
    </w:p>
    <w:p w:rsidR="00D678D4" w:rsidRDefault="00D678D4" w:rsidP="00D678D4">
      <w:pPr>
        <w:pStyle w:val="pt-000002"/>
        <w:spacing w:before="0" w:after="0"/>
        <w:jc w:val="center"/>
        <w:rPr>
          <w:rFonts w:ascii="Liberation Serif" w:hAnsi="Liberation Serif"/>
          <w:b/>
        </w:rPr>
      </w:pPr>
      <w:r w:rsidRPr="00626C93">
        <w:rPr>
          <w:rFonts w:ascii="Liberation Serif" w:hAnsi="Liberation Serif"/>
          <w:b/>
        </w:rPr>
        <w:t xml:space="preserve">профилактики рисков причинения видов (ущерба) охраняемым законом ценностям </w:t>
      </w:r>
      <w:r>
        <w:rPr>
          <w:rFonts w:ascii="Liberation Serif" w:hAnsi="Liberation Serif"/>
          <w:b/>
        </w:rPr>
        <w:t xml:space="preserve">при осуществлении </w:t>
      </w:r>
      <w:r w:rsidRPr="00626C93">
        <w:rPr>
          <w:rFonts w:ascii="Liberation Serif" w:hAnsi="Liberation Serif"/>
          <w:b/>
        </w:rPr>
        <w:t xml:space="preserve">муниципального лесного контроля </w:t>
      </w:r>
      <w:r>
        <w:rPr>
          <w:rFonts w:ascii="Liberation Serif" w:hAnsi="Liberation Serif"/>
          <w:b/>
        </w:rPr>
        <w:t>на 2024 год</w:t>
      </w:r>
    </w:p>
    <w:p w:rsidR="00D678D4" w:rsidRDefault="00D678D4" w:rsidP="00D678D4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</w:p>
    <w:p w:rsidR="00D678D4" w:rsidRPr="00D925CD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D925CD">
        <w:rPr>
          <w:rStyle w:val="pt-000003"/>
          <w:rFonts w:ascii="Liberation Serif" w:hAnsi="Liberation Serif" w:cs="Liberation Serif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Style w:val="pt-000003"/>
          <w:rFonts w:ascii="Liberation Serif" w:hAnsi="Liberation Serif" w:cs="Liberation Serif"/>
        </w:rPr>
        <w:t>муниципального лесного контроля</w:t>
      </w:r>
      <w:r w:rsidRPr="00D925CD">
        <w:rPr>
          <w:rStyle w:val="pt-000003"/>
          <w:rFonts w:ascii="Liberation Serif" w:hAnsi="Liberation Serif" w:cs="Liberation Serif"/>
        </w:rPr>
        <w:t xml:space="preserve"> (далее – муниципальный</w:t>
      </w:r>
      <w:r>
        <w:rPr>
          <w:rStyle w:val="pt-000003"/>
          <w:rFonts w:ascii="Liberation Serif" w:hAnsi="Liberation Serif" w:cs="Liberation Serif"/>
        </w:rPr>
        <w:t xml:space="preserve"> лесной</w:t>
      </w:r>
      <w:r w:rsidRPr="00D925CD">
        <w:rPr>
          <w:rStyle w:val="pt-000003"/>
          <w:rFonts w:ascii="Liberation Serif" w:hAnsi="Liberation Serif" w:cs="Liberation Serif"/>
        </w:rPr>
        <w:t xml:space="preserve"> контроль).</w:t>
      </w:r>
    </w:p>
    <w:p w:rsidR="00D678D4" w:rsidRPr="00626C93" w:rsidRDefault="00D678D4" w:rsidP="00D678D4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</w:t>
      </w:r>
      <w:r w:rsidRPr="00626C93">
        <w:rPr>
          <w:rStyle w:val="pt-a0"/>
          <w:rFonts w:ascii="Liberation Serif" w:hAnsi="Liberation Serif" w:cs="Liberation Serif"/>
          <w:b/>
        </w:rPr>
        <w:t xml:space="preserve">. Анализ текущего состояния осуществления муниципального </w:t>
      </w:r>
      <w:r>
        <w:rPr>
          <w:rStyle w:val="pt-a0"/>
          <w:rFonts w:ascii="Liberation Serif" w:hAnsi="Liberation Serif" w:cs="Liberation Serif"/>
          <w:b/>
        </w:rPr>
        <w:t xml:space="preserve">лесного </w:t>
      </w:r>
      <w:r w:rsidRPr="00626C93">
        <w:rPr>
          <w:rStyle w:val="pt-a0"/>
          <w:rFonts w:ascii="Liberation Serif" w:hAnsi="Liberation Serif" w:cs="Liberation Serif"/>
          <w:b/>
        </w:rPr>
        <w:t>контроля, описание текущего описание текущего развития профилактической деятельности контрольного органа, характеристика проблем, на решение которых на</w:t>
      </w:r>
      <w:r>
        <w:rPr>
          <w:rStyle w:val="pt-a0"/>
          <w:rFonts w:ascii="Liberation Serif" w:hAnsi="Liberation Serif" w:cs="Liberation Serif"/>
          <w:b/>
        </w:rPr>
        <w:t xml:space="preserve">правлена Программа </w:t>
      </w:r>
    </w:p>
    <w:p w:rsidR="00D678D4" w:rsidRPr="002C20D7" w:rsidRDefault="00D678D4" w:rsidP="00D678D4">
      <w:pPr>
        <w:ind w:firstLine="540"/>
        <w:jc w:val="both"/>
        <w:rPr>
          <w:rStyle w:val="pt-000003"/>
        </w:rPr>
      </w:pPr>
    </w:p>
    <w:p w:rsidR="00D678D4" w:rsidRPr="00C026A6" w:rsidRDefault="00D678D4" w:rsidP="00D678D4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C026A6">
        <w:rPr>
          <w:rStyle w:val="pt-a0-000004"/>
          <w:rFonts w:ascii="Liberation Serif" w:hAnsi="Liberation Serif" w:cs="Liberation Serif"/>
        </w:rPr>
        <w:t xml:space="preserve">Объектами </w:t>
      </w:r>
      <w:r>
        <w:rPr>
          <w:rStyle w:val="pt-a0-000004"/>
          <w:rFonts w:ascii="Liberation Serif" w:hAnsi="Liberation Serif" w:cs="Liberation Serif"/>
        </w:rPr>
        <w:t>при осуществлении муниципального лесного контроля являются:</w:t>
      </w:r>
    </w:p>
    <w:p w:rsidR="00D678D4" w:rsidRPr="00C026A6" w:rsidRDefault="00D678D4" w:rsidP="00D678D4">
      <w:pPr>
        <w:pStyle w:val="pt-a3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C026A6">
        <w:rPr>
          <w:rStyle w:val="pt-a0-000004"/>
          <w:rFonts w:ascii="Liberation Serif" w:hAnsi="Liberation Serif" w:cs="Liberation Serif"/>
        </w:rPr>
        <w:t>1)</w:t>
      </w:r>
      <w:r w:rsidRPr="00C026A6">
        <w:rPr>
          <w:rStyle w:val="pt-000003"/>
          <w:rFonts w:ascii="Liberation Serif" w:hAnsi="Liberation Serif" w:cs="Liberation Serif"/>
        </w:rPr>
        <w:t> </w:t>
      </w:r>
      <w:r w:rsidRPr="00C026A6">
        <w:rPr>
          <w:rStyle w:val="pt-a0-000004"/>
          <w:rFonts w:ascii="Liberation Serif" w:hAnsi="Liberation Serif" w:cs="Liberation Serif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678D4" w:rsidRDefault="00D678D4" w:rsidP="00D678D4">
      <w:pPr>
        <w:pStyle w:val="pt-a3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670EBA">
        <w:rPr>
          <w:rStyle w:val="pt-a0-000004"/>
          <w:rFonts w:ascii="Liberation Serif" w:hAnsi="Liberation Serif" w:cs="Liberation Serif"/>
        </w:rPr>
        <w:t>2)</w:t>
      </w:r>
      <w:r w:rsidRPr="00670EBA">
        <w:rPr>
          <w:rStyle w:val="pt-a0-000004"/>
          <w:rFonts w:ascii="Liberation Serif" w:hAnsi="Liberation Serif"/>
        </w:rPr>
        <w:t> здания, помещения, сооружения, линейные объекты,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расположенные на</w:t>
      </w:r>
      <w:r w:rsidRPr="00670EBA">
        <w:rPr>
          <w:rStyle w:val="pt-a0-000004"/>
          <w:rFonts w:ascii="Liberation Serif" w:hAnsi="Liberation Serif" w:cs="Liberation Serif"/>
        </w:rPr>
        <w:t> </w:t>
      </w:r>
      <w:r w:rsidRPr="00670EBA">
        <w:rPr>
          <w:rStyle w:val="pt-a0-000004"/>
          <w:rFonts w:ascii="Liberation Serif" w:hAnsi="Liberation Serif"/>
        </w:rPr>
        <w:t>лесных участках, находящихся в муниципальной собственности, которыми граждане и</w:t>
      </w:r>
      <w:r w:rsidRPr="00670EBA">
        <w:rPr>
          <w:rStyle w:val="pt-a0-000004"/>
          <w:rFonts w:ascii="Liberation Serif" w:hAnsi="Liberation Serif" w:cs="Liberation Serif"/>
        </w:rPr>
        <w:t> </w:t>
      </w:r>
      <w:r w:rsidRPr="00670EBA">
        <w:rPr>
          <w:rStyle w:val="pt-a0-000004"/>
          <w:rFonts w:ascii="Liberation Serif" w:hAnsi="Liberation Serif"/>
        </w:rPr>
        <w:t>организации владеют и (или) пользуются и к которым предъяв</w:t>
      </w:r>
      <w:r>
        <w:rPr>
          <w:rStyle w:val="pt-a0-000004"/>
          <w:rFonts w:ascii="Liberation Serif" w:hAnsi="Liberation Serif"/>
        </w:rPr>
        <w:t>ляются обязательные требования.</w:t>
      </w:r>
    </w:p>
    <w:p w:rsidR="00D678D4" w:rsidRPr="00670EBA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670EBA">
        <w:rPr>
          <w:rStyle w:val="pt-a0-000004"/>
          <w:rFonts w:ascii="Liberation Serif" w:hAnsi="Liberation Serif"/>
        </w:rPr>
        <w:t>Муниципальный лесной контроль осуществляет администрация городского округа Верхняя Пышма в лице муниципального бюджетного учреждения «Центр пространственного развития городского округа Верхняя Пышма» (далее – контрольный орган) в соответствии с частью 2 статьи 26 Федерального закона от 31 июля 2020 года № 248-ФЗ «О государственном контроле (надзоре) и муниципальном контроле в Российской Федерации» (далее – Федеральный закон № 248-ФЗ), частью 1 статьи 98 Лесного кодекса Российской Федерации.</w:t>
      </w:r>
    </w:p>
    <w:p w:rsidR="00D678D4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670EBA">
        <w:rPr>
          <w:rStyle w:val="pt-a0-000004"/>
          <w:rFonts w:ascii="Liberation Serif" w:hAnsi="Liberation Serif"/>
        </w:rPr>
        <w:t>Муниципальный лесной контроль могут осуществлять должностные лица структурных подразделений администрации городского округа (далее – Администрация)</w:t>
      </w:r>
      <w:r>
        <w:rPr>
          <w:rStyle w:val="pt-a0-000004"/>
          <w:rFonts w:ascii="Liberation Serif" w:hAnsi="Liberation Serif"/>
        </w:rPr>
        <w:t>,</w:t>
      </w:r>
      <w:r w:rsidRPr="00670EBA">
        <w:rPr>
          <w:rStyle w:val="pt-a0-000004"/>
          <w:rFonts w:ascii="Liberation Serif" w:hAnsi="Liberation Serif"/>
        </w:rPr>
        <w:t xml:space="preserve"> в соответствии с их компетенцией.</w:t>
      </w:r>
    </w:p>
    <w:p w:rsidR="00D678D4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FA2D5B">
        <w:rPr>
          <w:rStyle w:val="pt-a0-000004"/>
          <w:rFonts w:ascii="Liberation Serif" w:hAnsi="Liberation Serif"/>
        </w:rPr>
        <w:t>Контролируемыми лицами являются как организации, так и граждане, осуществляющие деятельность в сфере лесного хозяйства</w:t>
      </w:r>
      <w:r>
        <w:rPr>
          <w:rStyle w:val="pt-a0-000004"/>
          <w:rFonts w:ascii="Liberation Serif" w:hAnsi="Liberation Serif"/>
        </w:rPr>
        <w:t>.</w:t>
      </w:r>
    </w:p>
    <w:p w:rsidR="00D678D4" w:rsidRPr="00670EBA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FA2D5B">
        <w:rPr>
          <w:rStyle w:val="pt-a0-000004"/>
          <w:rFonts w:ascii="Liberation Serif" w:hAnsi="Liberation Serif"/>
        </w:rPr>
        <w:t xml:space="preserve">Главной задачей </w:t>
      </w:r>
      <w:r>
        <w:rPr>
          <w:rStyle w:val="pt-a0-000004"/>
          <w:rFonts w:ascii="Liberation Serif" w:hAnsi="Liberation Serif"/>
        </w:rPr>
        <w:t>контрольного органа</w:t>
      </w:r>
      <w:r w:rsidRPr="00FA2D5B">
        <w:rPr>
          <w:rStyle w:val="pt-a0-000004"/>
          <w:rFonts w:ascii="Liberation Serif" w:hAnsi="Liberation Serif"/>
        </w:rPr>
        <w:t xml:space="preserve"> при осуществлении муниципального </w:t>
      </w:r>
      <w:r>
        <w:rPr>
          <w:rStyle w:val="pt-a0-000004"/>
          <w:rFonts w:ascii="Liberation Serif" w:hAnsi="Liberation Serif"/>
        </w:rPr>
        <w:t xml:space="preserve">лесного </w:t>
      </w:r>
      <w:r w:rsidRPr="00FA2D5B">
        <w:rPr>
          <w:rStyle w:val="pt-a0-000004"/>
          <w:rFonts w:ascii="Liberation Serif" w:hAnsi="Liberation Serif"/>
        </w:rPr>
        <w:t xml:space="preserve">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678D4" w:rsidRPr="00C92FD8" w:rsidRDefault="00D678D4" w:rsidP="00D678D4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Контрольные мероприятия </w:t>
      </w:r>
      <w:r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до утверждения Положения </w:t>
      </w:r>
      <w:r w:rsidRPr="00C026A6">
        <w:rPr>
          <w:rFonts w:ascii="Liberation Serif" w:hAnsi="Liberation Serif" w:cs="Liberation Serif"/>
        </w:rPr>
        <w:t>о муниципальном лесном контроле на территории городского округа Верхняя Пышма</w:t>
      </w: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 </w:t>
      </w:r>
      <w:r w:rsidRPr="009445A2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(</w:t>
      </w:r>
      <w:r>
        <w:rPr>
          <w:rFonts w:ascii="Liberation Serif" w:hAnsi="Liberation Serif"/>
        </w:rPr>
        <w:t xml:space="preserve">решение Думы городского округа Верхняя Пышма от 23 сентября 2021 года № 39/1 «Об утверждении </w:t>
      </w:r>
      <w:r w:rsidRPr="009445A2">
        <w:rPr>
          <w:rFonts w:ascii="Liberation Serif" w:hAnsi="Liberation Serif" w:cstheme="minorBidi"/>
        </w:rPr>
        <w:t>Положени</w:t>
      </w:r>
      <w:r>
        <w:rPr>
          <w:rFonts w:ascii="Liberation Serif" w:hAnsi="Liberation Serif"/>
        </w:rPr>
        <w:t>я</w:t>
      </w:r>
      <w:r w:rsidRPr="009445A2">
        <w:rPr>
          <w:rFonts w:ascii="Liberation Serif" w:hAnsi="Liberation Serif" w:cstheme="minorBidi"/>
        </w:rPr>
        <w:t xml:space="preserve"> о муниципальном лесном контроле на территории городского округа Верхняя Пышма</w:t>
      </w:r>
      <w:r>
        <w:rPr>
          <w:rFonts w:ascii="Liberation Serif" w:hAnsi="Liberation Serif"/>
        </w:rPr>
        <w:t>»</w:t>
      </w:r>
      <w:r w:rsidRPr="00D57444">
        <w:t xml:space="preserve"> </w:t>
      </w:r>
      <w:r w:rsidRPr="00D57444">
        <w:rPr>
          <w:rFonts w:ascii="Liberation Serif" w:hAnsi="Liberation Serif"/>
        </w:rPr>
        <w:t xml:space="preserve">(в </w:t>
      </w:r>
      <w:r w:rsidRPr="00D57444">
        <w:rPr>
          <w:rFonts w:ascii="Liberation Serif" w:hAnsi="Liberation Serif"/>
        </w:rPr>
        <w:lastRenderedPageBreak/>
        <w:t>редакции Решения Думы городского округа Верхняя Пышма</w:t>
      </w:r>
      <w:r>
        <w:rPr>
          <w:rFonts w:ascii="Liberation Serif" w:hAnsi="Liberation Serif"/>
        </w:rPr>
        <w:t xml:space="preserve"> </w:t>
      </w:r>
      <w:r w:rsidRPr="00D57444">
        <w:rPr>
          <w:rFonts w:ascii="Liberation Serif" w:hAnsi="Liberation Serif"/>
        </w:rPr>
        <w:t>от 22 декабря 2022 года № 56/3)</w:t>
      </w:r>
      <w:r>
        <w:rPr>
          <w:rFonts w:ascii="Liberation Serif" w:hAnsi="Liberation Serif"/>
        </w:rPr>
        <w:t xml:space="preserve"> </w:t>
      </w: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не проводились. </w:t>
      </w:r>
    </w:p>
    <w:p w:rsidR="00D678D4" w:rsidRPr="00626C93" w:rsidRDefault="00D678D4" w:rsidP="00D678D4">
      <w:pPr>
        <w:pStyle w:val="pt-a-000021"/>
        <w:spacing w:before="0" w:after="0"/>
        <w:rPr>
          <w:rStyle w:val="pt-a0"/>
          <w:rFonts w:ascii="Liberation Serif" w:hAnsi="Liberation Serif" w:cs="Liberation Serif"/>
          <w:b/>
        </w:rPr>
      </w:pPr>
    </w:p>
    <w:p w:rsidR="00D678D4" w:rsidRPr="00626C93" w:rsidRDefault="00D678D4" w:rsidP="00D678D4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II</w:t>
      </w:r>
      <w:r>
        <w:rPr>
          <w:rStyle w:val="pt-a0"/>
          <w:rFonts w:ascii="Liberation Serif" w:hAnsi="Liberation Serif" w:cs="Liberation Serif"/>
          <w:b/>
        </w:rPr>
        <w:t>. Цели и задачи реализации П</w:t>
      </w:r>
      <w:r w:rsidRPr="00626C93">
        <w:rPr>
          <w:rStyle w:val="pt-a0"/>
          <w:rFonts w:ascii="Liberation Serif" w:hAnsi="Liberation Serif" w:cs="Liberation Serif"/>
          <w:b/>
        </w:rPr>
        <w:t>рограммы</w:t>
      </w:r>
    </w:p>
    <w:p w:rsidR="00D678D4" w:rsidRPr="00626C93" w:rsidRDefault="00D678D4" w:rsidP="00D678D4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</w:rPr>
      </w:pPr>
    </w:p>
    <w:p w:rsidR="00D678D4" w:rsidRDefault="00D678D4" w:rsidP="00D678D4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1. Целями реализации Программы являются:</w:t>
      </w:r>
    </w:p>
    <w:p w:rsidR="00D678D4" w:rsidRDefault="00D678D4" w:rsidP="00D678D4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предупреждение нарушений обязательных требований в сфере </w:t>
      </w:r>
      <w:r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лесного хозяйства</w:t>
      </w: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;</w:t>
      </w:r>
    </w:p>
    <w:p w:rsidR="00D678D4" w:rsidRPr="00FA2D5B" w:rsidRDefault="00D678D4" w:rsidP="00D678D4">
      <w:pPr>
        <w:pStyle w:val="Default"/>
        <w:ind w:firstLine="709"/>
        <w:contextualSpacing/>
        <w:jc w:val="both"/>
        <w:rPr>
          <w:rStyle w:val="pt-000003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000003"/>
          <w:rFonts w:ascii="Liberation Serif" w:hAnsi="Liberation Serif" w:cs="Liberation Serif"/>
          <w:lang w:eastAsia="ru-RU"/>
        </w:rPr>
        <w:t xml:space="preserve">предотвращение угрозы причинения, либо причинения вреда </w:t>
      </w:r>
      <w:r w:rsidRPr="00626C93">
        <w:rPr>
          <w:rStyle w:val="pt-000003"/>
          <w:rFonts w:ascii="Liberation Serif" w:hAnsi="Liberation Serif" w:cs="Liberation Serif"/>
          <w:lang w:eastAsia="ru-RU"/>
        </w:rPr>
        <w:t xml:space="preserve">охраняемым законом </w:t>
      </w:r>
      <w:r w:rsidRPr="00FA2D5B">
        <w:rPr>
          <w:rStyle w:val="pt-000003"/>
          <w:rFonts w:ascii="Liberation Serif" w:hAnsi="Liberation Serif" w:cs="Liberation Serif"/>
          <w:lang w:eastAsia="ru-RU"/>
        </w:rPr>
        <w:t>ценностям вследствие нарушений обязательных требований;</w:t>
      </w:r>
    </w:p>
    <w:p w:rsidR="00D678D4" w:rsidRPr="00FA2D5B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FA2D5B">
        <w:rPr>
          <w:rStyle w:val="pt-000003"/>
          <w:rFonts w:ascii="Liberation Serif" w:hAnsi="Liberation Serif" w:cs="Liberation Serif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678D4" w:rsidRPr="00FA2D5B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FA2D5B">
        <w:rPr>
          <w:rStyle w:val="pt-000003"/>
          <w:rFonts w:ascii="Liberation Serif" w:hAnsi="Liberation Serif" w:cs="Liberation Serif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D678D4" w:rsidRPr="00FA2D5B" w:rsidRDefault="00D678D4" w:rsidP="00D678D4">
      <w:pPr>
        <w:ind w:firstLine="709"/>
        <w:jc w:val="both"/>
        <w:rPr>
          <w:rStyle w:val="pt-000003"/>
          <w:sz w:val="28"/>
        </w:rPr>
      </w:pPr>
      <w:r w:rsidRPr="00FA2D5B">
        <w:rPr>
          <w:rStyle w:val="pt-000003"/>
          <w:rFonts w:ascii="Liberation Serif" w:hAnsi="Liberation Serif" w:cs="Liberation Serif"/>
        </w:rPr>
        <w:t>повышение п</w:t>
      </w:r>
      <w:r>
        <w:rPr>
          <w:rStyle w:val="pt-000003"/>
          <w:rFonts w:ascii="Liberation Serif" w:hAnsi="Liberation Serif" w:cs="Liberation Serif"/>
        </w:rPr>
        <w:t>розрачности системы контрольной</w:t>
      </w:r>
      <w:r w:rsidRPr="00FA2D5B">
        <w:rPr>
          <w:rStyle w:val="pt-000003"/>
          <w:rFonts w:ascii="Liberation Serif" w:hAnsi="Liberation Serif" w:cs="Liberation Serif"/>
        </w:rPr>
        <w:t xml:space="preserve"> деятельности.</w:t>
      </w:r>
    </w:p>
    <w:p w:rsidR="00D678D4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>
        <w:rPr>
          <w:rStyle w:val="pt-000003"/>
          <w:rFonts w:ascii="Liberation Serif" w:hAnsi="Liberation Serif" w:cs="Liberation Serif"/>
        </w:rPr>
        <w:t xml:space="preserve">2. </w:t>
      </w:r>
      <w:r w:rsidRPr="006447BC">
        <w:rPr>
          <w:rStyle w:val="pt-000003"/>
          <w:rFonts w:ascii="Liberation Serif" w:hAnsi="Liberation Serif" w:cs="Liberation Serif"/>
        </w:rPr>
        <w:t>Задачами реализации программы явля</w:t>
      </w:r>
      <w:r>
        <w:rPr>
          <w:rStyle w:val="pt-000003"/>
          <w:rFonts w:ascii="Liberation Serif" w:hAnsi="Liberation Serif" w:cs="Liberation Serif"/>
        </w:rPr>
        <w:t>ю</w:t>
      </w:r>
      <w:r w:rsidRPr="006447BC">
        <w:rPr>
          <w:rStyle w:val="pt-000003"/>
          <w:rFonts w:ascii="Liberation Serif" w:hAnsi="Liberation Serif" w:cs="Liberation Serif"/>
        </w:rPr>
        <w:t>тся:</w:t>
      </w:r>
    </w:p>
    <w:p w:rsidR="00D678D4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 xml:space="preserve">оценка возможной угрозы причинения, либо причинения вреда (ущерба) </w:t>
      </w:r>
      <w:r w:rsidRPr="00626C93">
        <w:rPr>
          <w:rStyle w:val="pt-000003"/>
          <w:rFonts w:ascii="Liberation Serif" w:hAnsi="Liberation Serif" w:cs="Liberation Serif"/>
        </w:rPr>
        <w:t xml:space="preserve">охраняемым законом </w:t>
      </w:r>
      <w:r w:rsidRPr="00FA2D5B">
        <w:rPr>
          <w:rStyle w:val="pt-000003"/>
          <w:rFonts w:ascii="Liberation Serif" w:hAnsi="Liberation Serif" w:cs="Liberation Serif"/>
        </w:rPr>
        <w:t>ценностям</w:t>
      </w:r>
      <w:r w:rsidRPr="00B04BDF">
        <w:rPr>
          <w:rStyle w:val="pt-000003"/>
          <w:rFonts w:ascii="Liberation Serif" w:hAnsi="Liberation Serif" w:cs="Liberation Serif"/>
        </w:rPr>
        <w:t>, выработка и реализация профилактических мер, способствующих ее снижению;</w:t>
      </w:r>
    </w:p>
    <w:p w:rsidR="00D678D4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678D4" w:rsidRPr="00B04BDF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D678D4" w:rsidRPr="00B04BDF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678D4" w:rsidRPr="00B04BDF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 xml:space="preserve"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Style w:val="pt-000003"/>
          <w:rFonts w:ascii="Liberation Serif" w:hAnsi="Liberation Serif" w:cs="Liberation Serif"/>
        </w:rPr>
        <w:t xml:space="preserve">лесного </w:t>
      </w:r>
      <w:r w:rsidRPr="00B04BDF">
        <w:rPr>
          <w:rStyle w:val="pt-000003"/>
          <w:rFonts w:ascii="Liberation Serif" w:hAnsi="Liberation Serif" w:cs="Liberation Serif"/>
        </w:rPr>
        <w:t>контроля;</w:t>
      </w:r>
    </w:p>
    <w:p w:rsidR="00D678D4" w:rsidRPr="00B04BDF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D678D4" w:rsidRPr="00B04BDF" w:rsidRDefault="00D678D4" w:rsidP="00D678D4">
      <w:pPr>
        <w:ind w:firstLine="709"/>
        <w:jc w:val="both"/>
        <w:rPr>
          <w:rStyle w:val="pt-000003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создание и внедрение мер системы позитивной профилактики</w:t>
      </w:r>
      <w:r>
        <w:rPr>
          <w:rStyle w:val="pt-000003"/>
          <w:rFonts w:ascii="Liberation Serif" w:hAnsi="Liberation Serif" w:cs="Liberation Serif"/>
        </w:rPr>
        <w:t>,</w:t>
      </w:r>
      <w:r w:rsidRPr="00B04BDF">
        <w:rPr>
          <w:rStyle w:val="pt-000003"/>
          <w:rFonts w:ascii="Liberation Serif" w:hAnsi="Liberation Serif" w:cs="Liberation Serif"/>
        </w:rPr>
        <w:t xml:space="preserve">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678D4" w:rsidRPr="002034A5" w:rsidRDefault="00D678D4" w:rsidP="00D678D4">
      <w:pPr>
        <w:ind w:firstLine="709"/>
        <w:jc w:val="both"/>
        <w:rPr>
          <w:rStyle w:val="pt-a0"/>
          <w:rFonts w:ascii="Liberation Serif" w:hAnsi="Liberation Serif" w:cs="Liberation Serif"/>
        </w:rPr>
      </w:pPr>
      <w:r w:rsidRPr="00B04BDF">
        <w:rPr>
          <w:rStyle w:val="pt-000003"/>
          <w:rFonts w:ascii="Liberation Serif" w:hAnsi="Liberation Serif" w:cs="Liberation Serif"/>
        </w:rPr>
        <w:t>снижение издержек контрольно-надзорной деятельности и административной нагрузки на контролируемых лиц.</w:t>
      </w:r>
    </w:p>
    <w:p w:rsidR="00D678D4" w:rsidRDefault="00D678D4" w:rsidP="00D678D4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III</w:t>
      </w:r>
      <w:r w:rsidRPr="00626C93">
        <w:rPr>
          <w:rStyle w:val="pt-a0"/>
          <w:rFonts w:ascii="Liberation Serif" w:hAnsi="Liberation Serif" w:cs="Liberation Serif"/>
          <w:b/>
        </w:rPr>
        <w:t>. Перечень профилактических мероприятий</w:t>
      </w:r>
      <w:r>
        <w:rPr>
          <w:rStyle w:val="pt-a0"/>
          <w:rFonts w:ascii="Liberation Serif" w:hAnsi="Liberation Serif" w:cs="Liberation Serif"/>
          <w:b/>
        </w:rPr>
        <w:t xml:space="preserve">, сроки </w:t>
      </w:r>
    </w:p>
    <w:p w:rsidR="00D678D4" w:rsidRPr="00B04BDF" w:rsidRDefault="00D678D4" w:rsidP="00D678D4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(периодичность) их проведения</w:t>
      </w:r>
    </w:p>
    <w:p w:rsidR="00D678D4" w:rsidRPr="00626C93" w:rsidRDefault="00D678D4" w:rsidP="00D678D4">
      <w:pPr>
        <w:pStyle w:val="pt-a-000021"/>
        <w:spacing w:before="0" w:after="0"/>
        <w:ind w:firstLine="709"/>
      </w:pPr>
    </w:p>
    <w:p w:rsidR="00D678D4" w:rsidRPr="00626C93" w:rsidRDefault="00D678D4" w:rsidP="00D678D4">
      <w:pPr>
        <w:pStyle w:val="pt-000002"/>
        <w:spacing w:after="0"/>
        <w:ind w:firstLine="709"/>
        <w:jc w:val="both"/>
      </w:pPr>
      <w:r>
        <w:rPr>
          <w:rStyle w:val="pt-a0-000004"/>
          <w:rFonts w:ascii="Liberation Serif" w:hAnsi="Liberation Serif" w:cs="Liberation Serif"/>
        </w:rPr>
        <w:t xml:space="preserve">1. В соответствии с </w:t>
      </w:r>
      <w:r w:rsidRPr="009445A2">
        <w:rPr>
          <w:rFonts w:ascii="Liberation Serif" w:hAnsi="Liberation Serif"/>
        </w:rPr>
        <w:t>Положени</w:t>
      </w:r>
      <w:r>
        <w:rPr>
          <w:rFonts w:ascii="Liberation Serif" w:hAnsi="Liberation Serif"/>
        </w:rPr>
        <w:t>ем</w:t>
      </w:r>
      <w:r w:rsidRPr="009445A2">
        <w:rPr>
          <w:rFonts w:ascii="Liberation Serif" w:hAnsi="Liberation Serif"/>
        </w:rPr>
        <w:t xml:space="preserve"> о муниципальном лесном контроле на территории городского округа Верхняя Пышма</w:t>
      </w:r>
      <w:r>
        <w:rPr>
          <w:rFonts w:ascii="Liberation Serif" w:hAnsi="Liberation Serif"/>
        </w:rPr>
        <w:t xml:space="preserve">, утвержденным Решением Думы городского округа Верхняя Пышма от 23 сентября 2021 года № 39/1 «Об утверждении </w:t>
      </w:r>
      <w:r w:rsidRPr="009445A2">
        <w:rPr>
          <w:rFonts w:ascii="Liberation Serif" w:hAnsi="Liberation Serif"/>
        </w:rPr>
        <w:t>Положени</w:t>
      </w:r>
      <w:r>
        <w:rPr>
          <w:rFonts w:ascii="Liberation Serif" w:hAnsi="Liberation Serif"/>
        </w:rPr>
        <w:t>я</w:t>
      </w:r>
      <w:r w:rsidRPr="009445A2">
        <w:rPr>
          <w:rFonts w:ascii="Liberation Serif" w:hAnsi="Liberation Serif"/>
        </w:rPr>
        <w:t xml:space="preserve"> о муниципальном лесном контроле на территории городского округа Верхняя Пышма</w:t>
      </w:r>
      <w:r>
        <w:rPr>
          <w:rFonts w:ascii="Liberation Serif" w:hAnsi="Liberation Serif"/>
        </w:rPr>
        <w:t>»</w:t>
      </w:r>
      <w:r w:rsidRPr="00D57444">
        <w:t xml:space="preserve"> </w:t>
      </w:r>
      <w:r w:rsidRPr="00D57444">
        <w:rPr>
          <w:rFonts w:ascii="Liberation Serif" w:hAnsi="Liberation Serif"/>
        </w:rPr>
        <w:t>(в редакции Решения Думы городского округа Верхняя Пышма</w:t>
      </w:r>
      <w:r>
        <w:rPr>
          <w:rFonts w:ascii="Liberation Serif" w:hAnsi="Liberation Serif"/>
        </w:rPr>
        <w:t xml:space="preserve"> </w:t>
      </w:r>
      <w:r w:rsidRPr="00D57444">
        <w:rPr>
          <w:rFonts w:ascii="Liberation Serif" w:hAnsi="Liberation Serif"/>
        </w:rPr>
        <w:t>от 22 декабря 2022 года № 56/3)</w:t>
      </w:r>
      <w:r>
        <w:rPr>
          <w:rFonts w:ascii="Liberation Serif" w:hAnsi="Liberation Serif"/>
        </w:rPr>
        <w:t xml:space="preserve">, </w:t>
      </w:r>
      <w:r>
        <w:rPr>
          <w:rStyle w:val="pt-a0-000004"/>
          <w:rFonts w:ascii="Liberation Serif" w:hAnsi="Liberation Serif" w:cs="Liberation Serif"/>
        </w:rPr>
        <w:t>п</w:t>
      </w:r>
      <w:r w:rsidRPr="00626C93">
        <w:rPr>
          <w:rStyle w:val="pt-a0-000004"/>
          <w:rFonts w:ascii="Liberation Serif" w:hAnsi="Liberation Serif" w:cs="Liberation Serif"/>
        </w:rPr>
        <w:t xml:space="preserve">ри осуществлении муниципального лесного контроля </w:t>
      </w:r>
      <w:r>
        <w:rPr>
          <w:rStyle w:val="pt-a0-000004"/>
          <w:rFonts w:ascii="Liberation Serif" w:hAnsi="Liberation Serif" w:cs="Liberation Serif"/>
        </w:rPr>
        <w:t>проводятся</w:t>
      </w:r>
      <w:r w:rsidRPr="00626C93">
        <w:rPr>
          <w:rStyle w:val="pt-a0-000004"/>
          <w:rFonts w:ascii="Liberation Serif" w:hAnsi="Liberation Serif" w:cs="Liberation Serif"/>
        </w:rPr>
        <w:t xml:space="preserve"> следующие профилактически</w:t>
      </w:r>
      <w:r>
        <w:rPr>
          <w:rStyle w:val="pt-a0-000004"/>
          <w:rFonts w:ascii="Liberation Serif" w:hAnsi="Liberation Serif" w:cs="Liberation Serif"/>
        </w:rPr>
        <w:t>е мероприятия</w:t>
      </w:r>
      <w:r w:rsidRPr="00626C93">
        <w:rPr>
          <w:rStyle w:val="pt-a0-000004"/>
          <w:rFonts w:ascii="Liberation Serif" w:hAnsi="Liberation Serif" w:cs="Liberation Serif"/>
        </w:rPr>
        <w:t>:</w:t>
      </w:r>
    </w:p>
    <w:p w:rsidR="00D678D4" w:rsidRPr="00626C93" w:rsidRDefault="00D678D4" w:rsidP="00D678D4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а)</w:t>
      </w:r>
      <w:r w:rsidRPr="00626C93">
        <w:rPr>
          <w:rStyle w:val="pt-000006"/>
          <w:rFonts w:ascii="Liberation Serif" w:hAnsi="Liberation Serif" w:cs="Liberation Serif"/>
        </w:rPr>
        <w:t> </w:t>
      </w:r>
      <w:r w:rsidRPr="00626C93">
        <w:rPr>
          <w:rStyle w:val="pt-a0-000004"/>
          <w:rFonts w:ascii="Liberation Serif" w:hAnsi="Liberation Serif" w:cs="Liberation Serif"/>
        </w:rPr>
        <w:t>информирование;</w:t>
      </w:r>
    </w:p>
    <w:p w:rsidR="00D678D4" w:rsidRPr="00626C93" w:rsidRDefault="00D678D4" w:rsidP="00D678D4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б)</w:t>
      </w:r>
      <w:r w:rsidRPr="00626C93">
        <w:rPr>
          <w:rStyle w:val="pt-000006"/>
          <w:rFonts w:ascii="Liberation Serif" w:hAnsi="Liberation Serif" w:cs="Liberation Serif"/>
        </w:rPr>
        <w:t> </w:t>
      </w:r>
      <w:r w:rsidRPr="00626C93">
        <w:rPr>
          <w:rStyle w:val="pt-a0-000004"/>
          <w:rFonts w:ascii="Liberation Serif" w:hAnsi="Liberation Serif" w:cs="Liberation Serif"/>
        </w:rPr>
        <w:t>объявление предостережения;</w:t>
      </w:r>
    </w:p>
    <w:p w:rsidR="00D678D4" w:rsidRPr="00626C93" w:rsidRDefault="00D678D4" w:rsidP="00D678D4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в)</w:t>
      </w:r>
      <w:r w:rsidRPr="00626C93">
        <w:rPr>
          <w:rStyle w:val="pt-000006"/>
          <w:rFonts w:ascii="Liberation Serif" w:hAnsi="Liberation Serif" w:cs="Liberation Serif"/>
        </w:rPr>
        <w:t> </w:t>
      </w:r>
      <w:r w:rsidRPr="00626C93">
        <w:rPr>
          <w:rStyle w:val="pt-a0-000004"/>
          <w:rFonts w:ascii="Liberation Serif" w:hAnsi="Liberation Serif" w:cs="Liberation Serif"/>
        </w:rPr>
        <w:t>консультирование;</w:t>
      </w:r>
    </w:p>
    <w:p w:rsidR="00D678D4" w:rsidRDefault="00D678D4" w:rsidP="00D678D4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</w:rPr>
      </w:pPr>
      <w:r>
        <w:rPr>
          <w:rStyle w:val="pt-000006"/>
          <w:rFonts w:ascii="Liberation Serif" w:hAnsi="Liberation Serif" w:cs="Liberation Serif"/>
        </w:rPr>
        <w:lastRenderedPageBreak/>
        <w:t>г)</w:t>
      </w:r>
      <w:r w:rsidRPr="00626C93">
        <w:rPr>
          <w:rStyle w:val="pt-000006"/>
          <w:rFonts w:ascii="Liberation Serif" w:hAnsi="Liberation Serif" w:cs="Liberation Serif"/>
        </w:rPr>
        <w:t> профилактический визит.</w:t>
      </w:r>
    </w:p>
    <w:p w:rsidR="00D678D4" w:rsidRPr="00B04BDF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B04BDF">
        <w:rPr>
          <w:rStyle w:val="pt-a0-000004"/>
          <w:rFonts w:ascii="Liberation Serif" w:hAnsi="Liberation Serif" w:cs="Liberation Serif"/>
        </w:rPr>
        <w:t>2. Перечень профилактических мероприятий с указанием сроков (периодичности) их проведения, ответственных</w:t>
      </w:r>
      <w:r>
        <w:rPr>
          <w:rStyle w:val="pt-a0-000004"/>
          <w:rFonts w:ascii="Liberation Serif" w:hAnsi="Liberation Serif" w:cs="Liberation Serif"/>
        </w:rPr>
        <w:t xml:space="preserve"> за их осуществление указаны в П</w:t>
      </w:r>
      <w:r w:rsidRPr="00B04BDF">
        <w:rPr>
          <w:rStyle w:val="pt-a0-000004"/>
          <w:rFonts w:ascii="Liberation Serif" w:hAnsi="Liberation Serif" w:cs="Liberation Serif"/>
        </w:rPr>
        <w:t xml:space="preserve">риложении </w:t>
      </w:r>
      <w:r>
        <w:rPr>
          <w:rStyle w:val="pt-a0-000004"/>
          <w:rFonts w:ascii="Liberation Serif" w:hAnsi="Liberation Serif" w:cs="Liberation Serif"/>
        </w:rPr>
        <w:t xml:space="preserve">1 </w:t>
      </w:r>
      <w:r w:rsidRPr="00B04BDF">
        <w:rPr>
          <w:rStyle w:val="pt-a0-000004"/>
          <w:rFonts w:ascii="Liberation Serif" w:hAnsi="Liberation Serif" w:cs="Liberation Serif"/>
        </w:rPr>
        <w:t>к Программе.</w:t>
      </w:r>
    </w:p>
    <w:p w:rsidR="00D678D4" w:rsidRDefault="00D678D4" w:rsidP="00D678D4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</w:rPr>
      </w:pPr>
    </w:p>
    <w:p w:rsidR="00D678D4" w:rsidRDefault="00D678D4" w:rsidP="00D678D4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IV</w:t>
      </w:r>
      <w:r w:rsidRPr="00626C93">
        <w:rPr>
          <w:rStyle w:val="pt-a0"/>
          <w:rFonts w:ascii="Liberation Serif" w:hAnsi="Liberation Serif" w:cs="Liberation Serif"/>
          <w:b/>
        </w:rPr>
        <w:t>. Показатели результативности и эффективности программы профилактики</w:t>
      </w:r>
    </w:p>
    <w:p w:rsidR="00D678D4" w:rsidRDefault="00D678D4" w:rsidP="00D678D4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D678D4" w:rsidRPr="00D5082B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 w:cs="Liberation Serif"/>
        </w:rPr>
        <w:t>1</w:t>
      </w:r>
      <w:r w:rsidRPr="00D5082B">
        <w:rPr>
          <w:rStyle w:val="pt-a0-000004"/>
          <w:rFonts w:ascii="Liberation Serif" w:hAnsi="Liberation Serif"/>
        </w:rPr>
        <w:t>. 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678D4" w:rsidRPr="00D5082B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а) количество выявленных нарушений – ед.;</w:t>
      </w:r>
    </w:p>
    <w:p w:rsidR="00D678D4" w:rsidRPr="00D5082B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б) количество устраненных нарушений – ед.;</w:t>
      </w:r>
    </w:p>
    <w:p w:rsidR="00D678D4" w:rsidRPr="00D5082B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в) количество проведенных профилактических мероприятий – ед.</w:t>
      </w:r>
    </w:p>
    <w:p w:rsidR="00D678D4" w:rsidRPr="00D5082B" w:rsidRDefault="00D678D4" w:rsidP="00D678D4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D5082B">
        <w:rPr>
          <w:rStyle w:val="pt-a0-000004"/>
          <w:rFonts w:ascii="Liberation Serif" w:hAnsi="Liberation Serif" w:cs="Liberation Serif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контроля, в соответствии со статьей 30 </w:t>
      </w:r>
      <w:r w:rsidRPr="00D5082B">
        <w:rPr>
          <w:rStyle w:val="pt-a0-000004"/>
          <w:rFonts w:ascii="Liberation Serif" w:hAnsi="Liberation Serif"/>
        </w:rPr>
        <w:t>Федерального закона № 248-ФЗ.</w:t>
      </w:r>
    </w:p>
    <w:p w:rsidR="00D678D4" w:rsidRPr="00D5082B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678D4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  <w:sectPr w:rsidR="00D678D4" w:rsidSect="00D5082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678D4" w:rsidRDefault="00D678D4" w:rsidP="00D678D4">
      <w:pPr>
        <w:jc w:val="right"/>
        <w:rPr>
          <w:rFonts w:ascii="Liberation Serif" w:hAnsi="Liberation Serif" w:cs="Liberation Serif"/>
        </w:rPr>
      </w:pPr>
      <w:r w:rsidRPr="006F435D">
        <w:rPr>
          <w:rFonts w:ascii="Liberation Serif" w:hAnsi="Liberation Serif" w:cs="Liberation Serif"/>
        </w:rPr>
        <w:lastRenderedPageBreak/>
        <w:t>Приложение</w:t>
      </w:r>
      <w:r>
        <w:rPr>
          <w:rFonts w:ascii="Liberation Serif" w:hAnsi="Liberation Serif" w:cs="Liberation Serif"/>
        </w:rPr>
        <w:t xml:space="preserve"> 1</w:t>
      </w:r>
      <w:r w:rsidRPr="006F435D">
        <w:rPr>
          <w:rFonts w:ascii="Liberation Serif" w:hAnsi="Liberation Serif" w:cs="Liberation Serif"/>
        </w:rPr>
        <w:t xml:space="preserve"> к Программе</w:t>
      </w:r>
    </w:p>
    <w:p w:rsidR="00D678D4" w:rsidRPr="006F435D" w:rsidRDefault="00D678D4" w:rsidP="00D678D4">
      <w:pPr>
        <w:jc w:val="center"/>
        <w:rPr>
          <w:rFonts w:ascii="Liberation Serif" w:hAnsi="Liberation Serif" w:cs="Liberation Serif"/>
          <w:b/>
        </w:rPr>
      </w:pPr>
      <w:r w:rsidRPr="006F435D">
        <w:rPr>
          <w:rFonts w:ascii="Liberation Serif" w:hAnsi="Liberation Serif" w:cs="Liberation Serif"/>
          <w:b/>
        </w:rPr>
        <w:t xml:space="preserve">Перечень профилактических мероприятий, </w:t>
      </w:r>
    </w:p>
    <w:p w:rsidR="00D678D4" w:rsidRDefault="00D678D4" w:rsidP="00D678D4">
      <w:pPr>
        <w:jc w:val="center"/>
        <w:rPr>
          <w:rFonts w:ascii="Liberation Serif" w:hAnsi="Liberation Serif" w:cs="Liberation Serif"/>
          <w:b/>
        </w:rPr>
      </w:pPr>
      <w:r w:rsidRPr="006F435D">
        <w:rPr>
          <w:rFonts w:ascii="Liberation Serif" w:hAnsi="Liberation Serif" w:cs="Liberation Serif"/>
          <w:b/>
        </w:rPr>
        <w:t>сроки (периодичность) их проведения</w:t>
      </w:r>
    </w:p>
    <w:p w:rsidR="00D678D4" w:rsidRPr="006F435D" w:rsidRDefault="00D678D4" w:rsidP="00D678D4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"/>
        <w:gridCol w:w="2123"/>
        <w:gridCol w:w="2611"/>
        <w:gridCol w:w="2126"/>
        <w:gridCol w:w="2033"/>
      </w:tblGrid>
      <w:tr w:rsidR="00D678D4" w:rsidRPr="00D5082B" w:rsidTr="00E149B7">
        <w:trPr>
          <w:trHeight w:val="832"/>
        </w:trPr>
        <w:tc>
          <w:tcPr>
            <w:tcW w:w="208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952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/>
                <w:b/>
                <w:bCs/>
                <w:bdr w:val="none" w:sz="0" w:space="0" w:color="auto" w:frame="1"/>
              </w:rPr>
            </w:pPr>
            <w:r w:rsidRPr="00D5082B">
              <w:rPr>
                <w:rFonts w:ascii="Liberation Serif" w:hAnsi="Liberation Serif"/>
                <w:b/>
                <w:bCs/>
                <w:bdr w:val="none" w:sz="0" w:space="0" w:color="auto" w:frame="1"/>
              </w:rPr>
              <w:t>Вид мероприятия</w:t>
            </w:r>
          </w:p>
        </w:tc>
        <w:tc>
          <w:tcPr>
            <w:tcW w:w="1709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b/>
                <w:bCs/>
                <w:bdr w:val="none" w:sz="0" w:space="0" w:color="auto" w:frame="1"/>
              </w:rPr>
              <w:t>Форма мероприятия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Fonts w:ascii="Liberation Serif" w:hAnsi="Liberation Serif"/>
                <w:b/>
              </w:rPr>
            </w:pPr>
            <w:r w:rsidRPr="00D5082B">
              <w:rPr>
                <w:b/>
              </w:rPr>
              <w:t>Ответственные за реализацию мероприятия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b/>
              </w:rPr>
            </w:pPr>
            <w:r w:rsidRPr="00D5082B">
              <w:rPr>
                <w:b/>
              </w:rPr>
              <w:t>Сроки (периодичность) их проведения</w:t>
            </w:r>
          </w:p>
        </w:tc>
      </w:tr>
      <w:tr w:rsidR="00D678D4" w:rsidRPr="00D5082B" w:rsidTr="00E149B7">
        <w:trPr>
          <w:trHeight w:val="3084"/>
        </w:trPr>
        <w:tc>
          <w:tcPr>
            <w:tcW w:w="208" w:type="pct"/>
            <w:vMerge w:val="restar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52" w:type="pct"/>
            <w:vMerge w:val="restar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Fonts w:ascii="Liberation Serif" w:hAnsi="Liberation Serif" w:cs="Segoe UI"/>
              </w:rPr>
              <w:t>Информирование</w:t>
            </w:r>
          </w:p>
        </w:tc>
        <w:tc>
          <w:tcPr>
            <w:tcW w:w="1709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Проведение 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Муниципальное бюджетное учреждение «Центр пространственного развития городского округа Верхняя Пышма»,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1 раз в год</w:t>
            </w:r>
          </w:p>
        </w:tc>
      </w:tr>
      <w:tr w:rsidR="00D678D4" w:rsidRPr="00D5082B" w:rsidTr="00E149B7">
        <w:trPr>
          <w:trHeight w:val="7391"/>
        </w:trPr>
        <w:tc>
          <w:tcPr>
            <w:tcW w:w="208" w:type="pct"/>
            <w:vMerge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</w:p>
        </w:tc>
        <w:tc>
          <w:tcPr>
            <w:tcW w:w="952" w:type="pct"/>
            <w:vMerge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Fonts w:ascii="Liberation Serif" w:hAnsi="Liberation Serif" w:cs="Segoe UI"/>
              </w:rPr>
            </w:pPr>
          </w:p>
        </w:tc>
        <w:tc>
          <w:tcPr>
            <w:tcW w:w="1709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 xml:space="preserve">Размещение и поддержание в актуальном состоянии </w:t>
            </w:r>
            <w:r w:rsidRPr="00D5082B">
              <w:rPr>
                <w:rStyle w:val="pt-a0-000004"/>
                <w:rFonts w:ascii="Liberation Serif" w:hAnsi="Liberation Serif" w:cs="Liberation Serif"/>
              </w:rPr>
              <w:t>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4" w:history="1">
              <w:r w:rsidRPr="00D5082B">
                <w:rPr>
                  <w:rStyle w:val="pt-a0-000004"/>
                  <w:rFonts w:ascii="Liberation Serif" w:hAnsi="Liberation Serif" w:cs="Liberation Serif"/>
                </w:rPr>
                <w:t>http://movp.ru</w:t>
              </w:r>
            </w:hyperlink>
            <w:r w:rsidRPr="00D5082B">
              <w:rPr>
                <w:rStyle w:val="pt-a0-000004"/>
                <w:rFonts w:ascii="Liberation Serif" w:hAnsi="Liberation Serif" w:cs="Liberation Serif"/>
              </w:rPr>
              <w:t>)</w:t>
            </w:r>
            <w:r w:rsidRPr="00D5082B">
              <w:rPr>
                <w:rFonts w:ascii="Liberation Serif" w:hAnsi="Liberation Serif" w:cs="Liberation Serif"/>
              </w:rPr>
              <w:t>: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– тексты нормативных правовых актов, регулирующих осуществление муниципального лесного контроля, а также сведения о внесение в них изменений;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– программа профилактики рисков причинения вреда и план проведения плановых контрольных мероприятий контрольным органом (при проведении таких мероприятий);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 xml:space="preserve">– исчерпывающий перечень сведений, </w:t>
            </w:r>
            <w:r w:rsidRPr="00D5082B">
              <w:rPr>
                <w:rFonts w:ascii="Liberation Serif" w:hAnsi="Liberation Serif" w:cs="Liberation Serif"/>
              </w:rPr>
              <w:lastRenderedPageBreak/>
              <w:t>которые могут запрашиваться контрольным органом у контролируемого лица;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– иные сведения, предусмотренные нормативными правовыми актами Российской Федерации, нормативными правовыми актами Свердловской области, муниципальными правовыми актами.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lastRenderedPageBreak/>
              <w:t>Муниципальное бюджетное учреждение «Центр пространственного развития городского округа Верхняя Пышма»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pStyle w:val="pt-000005"/>
              <w:spacing w:after="0"/>
              <w:jc w:val="center"/>
            </w:pPr>
            <w:r w:rsidRPr="00D5082B">
              <w:t>В течение года</w:t>
            </w:r>
          </w:p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D5082B">
              <w:t>(по мере изменения законодательства)</w:t>
            </w:r>
          </w:p>
        </w:tc>
      </w:tr>
      <w:tr w:rsidR="00D678D4" w:rsidRPr="00D5082B" w:rsidTr="00E149B7">
        <w:trPr>
          <w:trHeight w:val="3108"/>
        </w:trPr>
        <w:tc>
          <w:tcPr>
            <w:tcW w:w="208" w:type="pct"/>
            <w:vMerge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</w:p>
        </w:tc>
        <w:tc>
          <w:tcPr>
            <w:tcW w:w="952" w:type="pct"/>
            <w:vMerge/>
          </w:tcPr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Fonts w:ascii="Liberation Serif" w:hAnsi="Liberation Serif" w:cs="Segoe UI"/>
              </w:rPr>
            </w:pPr>
          </w:p>
        </w:tc>
        <w:tc>
          <w:tcPr>
            <w:tcW w:w="1709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Размещение информации по вопросам соблюдения обязательных требований в средствах массовой инфориации: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- в печатном издании;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- соцсети;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- информационные стенды.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pStyle w:val="pt-000005"/>
              <w:spacing w:after="0"/>
              <w:jc w:val="center"/>
            </w:pPr>
            <w:r w:rsidRPr="00D5082B">
              <w:t>В течение года</w:t>
            </w:r>
          </w:p>
          <w:p w:rsidR="00D678D4" w:rsidRPr="00D5082B" w:rsidRDefault="00D678D4" w:rsidP="00E149B7">
            <w:pPr>
              <w:pStyle w:val="pt-000005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D5082B">
              <w:t>(по мере изменения законодательства)</w:t>
            </w:r>
          </w:p>
        </w:tc>
      </w:tr>
      <w:tr w:rsidR="00D678D4" w:rsidRPr="00D5082B" w:rsidTr="00E149B7">
        <w:tc>
          <w:tcPr>
            <w:tcW w:w="208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952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Объявление предостережения</w:t>
            </w:r>
          </w:p>
        </w:tc>
        <w:tc>
          <w:tcPr>
            <w:tcW w:w="1709" w:type="pct"/>
          </w:tcPr>
          <w:p w:rsidR="00D678D4" w:rsidRPr="00D5082B" w:rsidRDefault="00D678D4" w:rsidP="00E149B7">
            <w:pPr>
              <w:pStyle w:val="pt-consplusnormal-000024"/>
              <w:spacing w:before="0" w:after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 w:cs="Liberation Serif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Муниципальное бюджетное учреждение «Центр пространственного развития городского округа Верхняя Пышма»,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</w:pPr>
            <w:r w:rsidRPr="00D5082B">
              <w:t xml:space="preserve">В течение года 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t xml:space="preserve">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</w:t>
            </w:r>
            <w:r w:rsidRPr="00D5082B">
              <w:lastRenderedPageBreak/>
              <w:t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  <w:tr w:rsidR="00D678D4" w:rsidRPr="00D5082B" w:rsidTr="00E149B7">
        <w:tc>
          <w:tcPr>
            <w:tcW w:w="208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/>
              </w:rPr>
              <w:lastRenderedPageBreak/>
              <w:t>3</w:t>
            </w:r>
          </w:p>
        </w:tc>
        <w:tc>
          <w:tcPr>
            <w:tcW w:w="952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 w:cs="Liberation Serif"/>
              </w:rPr>
              <w:t>Консультирование</w:t>
            </w:r>
          </w:p>
        </w:tc>
        <w:tc>
          <w:tcPr>
            <w:tcW w:w="1709" w:type="pct"/>
          </w:tcPr>
          <w:p w:rsidR="00D678D4" w:rsidRPr="00D5082B" w:rsidRDefault="00D678D4" w:rsidP="00E149B7">
            <w:pPr>
              <w:pStyle w:val="pt-consplusnormal-000024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Консультирование осуществляется должностными лицами контрольного органа по следующим вопросам:</w:t>
            </w:r>
          </w:p>
          <w:p w:rsidR="00D678D4" w:rsidRPr="00D5082B" w:rsidRDefault="00D678D4" w:rsidP="00E149B7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лесного контроля;</w:t>
            </w:r>
          </w:p>
          <w:p w:rsidR="00D678D4" w:rsidRPr="00D5082B" w:rsidRDefault="00D678D4" w:rsidP="00E149B7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разъяснение положений нормативных правовых актов, регламентирующих порядок осуществления муниципального лесного контроля;</w:t>
            </w:r>
          </w:p>
          <w:p w:rsidR="00D678D4" w:rsidRPr="00D5082B" w:rsidRDefault="00D678D4" w:rsidP="00E149B7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порядок обжалования решений контрольных органов, действий (бездействия) должностных лиц органа муниципального контроля.</w:t>
            </w:r>
          </w:p>
          <w:p w:rsidR="00D678D4" w:rsidRPr="00D5082B" w:rsidRDefault="00D678D4" w:rsidP="00E149B7">
            <w:pPr>
              <w:pStyle w:val="pt-consplusnormal-000012"/>
              <w:spacing w:before="0" w:after="0"/>
              <w:jc w:val="both"/>
              <w:rPr>
                <w:rStyle w:val="pt-a0-000004"/>
              </w:rPr>
            </w:pPr>
            <w:r w:rsidRPr="00D5082B">
              <w:t xml:space="preserve">Консультирование осуществляется </w:t>
            </w:r>
            <w:r w:rsidRPr="00D5082B">
              <w:lastRenderedPageBreak/>
              <w:t xml:space="preserve">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5" w:history="1">
              <w:r w:rsidRPr="00D5082B">
                <w:t>законом</w:t>
              </w:r>
            </w:hyperlink>
            <w:r w:rsidRPr="00D5082B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мероприятия.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6" w:history="1">
              <w:r w:rsidRPr="00D5082B">
                <w:rPr>
                  <w:rStyle w:val="pt-a0-000004"/>
                  <w:rFonts w:ascii="Liberation Serif" w:hAnsi="Liberation Serif" w:cs="Liberation Serif"/>
                </w:rPr>
                <w:t>http://movp.ru</w:t>
              </w:r>
            </w:hyperlink>
            <w:r w:rsidRPr="00D5082B">
              <w:rPr>
                <w:rStyle w:val="pt-a0-000004"/>
                <w:rFonts w:ascii="Liberation Serif" w:hAnsi="Liberation Serif" w:cs="Liberation Serif"/>
              </w:rPr>
              <w:t>).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lastRenderedPageBreak/>
              <w:t>Муниципальное бюджетное учреждение «Центр пространственного развития городского округа Верхняя Пышма»,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jc w:val="center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В течение года (</w:t>
            </w:r>
            <w:r w:rsidRPr="00D5082B">
              <w:rPr>
                <w:rStyle w:val="pt-a0-000004"/>
                <w:rFonts w:ascii="Liberation Serif" w:hAnsi="Liberation Serif" w:cs="Liberation Serif"/>
              </w:rPr>
              <w:t>при наличии обращений контролируемых лиц и их представителей)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</w:rPr>
            </w:pPr>
          </w:p>
        </w:tc>
      </w:tr>
      <w:tr w:rsidR="00D678D4" w:rsidRPr="00D5082B" w:rsidTr="00E149B7">
        <w:tc>
          <w:tcPr>
            <w:tcW w:w="208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952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 w:cs="Liberation Serif"/>
              </w:rPr>
              <w:t>Профилактические визиты</w:t>
            </w:r>
          </w:p>
        </w:tc>
        <w:tc>
          <w:tcPr>
            <w:tcW w:w="1709" w:type="pct"/>
          </w:tcPr>
          <w:p w:rsidR="00D678D4" w:rsidRPr="00D5082B" w:rsidRDefault="00D678D4" w:rsidP="00E149B7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</w:t>
            </w:r>
            <w:r w:rsidRPr="00D5082B">
              <w:rPr>
                <w:rFonts w:ascii="Liberation Serif" w:hAnsi="Liberation Serif" w:cs="Liberation Serif"/>
              </w:rPr>
              <w:lastRenderedPageBreak/>
              <w:t xml:space="preserve">профилактического визита контролируемое лицо информируется </w:t>
            </w:r>
            <w:r w:rsidRPr="00D5082B">
              <w:rPr>
                <w:rFonts w:hint="cs"/>
                <w:cs/>
              </w:rPr>
              <w:t>‎</w:t>
            </w:r>
            <w:r w:rsidRPr="00D5082B">
              <w:rPr>
                <w:rFonts w:ascii="Liberation Serif" w:hAnsi="Liberation Serif" w:cs="Liberation Serif"/>
              </w:rPr>
              <w:t>о его полномочиях, а также об особенностях организации и осуществления муниципального контроля, проводимого в отношении объекта контроля.</w:t>
            </w:r>
          </w:p>
          <w:p w:rsidR="00D678D4" w:rsidRPr="00D5082B" w:rsidRDefault="00D678D4" w:rsidP="00E149B7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Обязательный профилактический визит проводится в отношении контролируемых лиц, впервые приступающих к осуществлению использования лесов и</w:t>
            </w:r>
            <w:r w:rsidRPr="00D5082B">
              <w:rPr>
                <w:rStyle w:val="pt-000003"/>
                <w:rFonts w:ascii="Liberation Serif" w:hAnsi="Liberation Serif" w:cs="Liberation Serif"/>
              </w:rPr>
              <w:t> </w:t>
            </w:r>
            <w:r w:rsidRPr="00D5082B">
              <w:rPr>
                <w:rFonts w:ascii="Liberation Serif" w:hAnsi="Liberation Serif" w:cs="Liberation Serif"/>
              </w:rPr>
              <w:t>(или) лесных участков, части лесных участков.</w:t>
            </w:r>
          </w:p>
        </w:tc>
        <w:tc>
          <w:tcPr>
            <w:tcW w:w="1200" w:type="pct"/>
          </w:tcPr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lastRenderedPageBreak/>
              <w:t xml:space="preserve">Муниципальное бюджетное учреждение «Центр пространственного развития городского округа Верхняя Пышма», Комитет по управлению имуществом администрации </w:t>
            </w:r>
            <w:r w:rsidRPr="00D5082B">
              <w:rPr>
                <w:rStyle w:val="pt-a0-000004"/>
                <w:rFonts w:ascii="Liberation Serif" w:hAnsi="Liberation Serif" w:cs="Liberation Serif"/>
              </w:rPr>
              <w:lastRenderedPageBreak/>
              <w:t>городского округа Верхняя Пышма</w:t>
            </w:r>
          </w:p>
        </w:tc>
        <w:tc>
          <w:tcPr>
            <w:tcW w:w="931" w:type="pct"/>
          </w:tcPr>
          <w:p w:rsidR="00D678D4" w:rsidRPr="00D5082B" w:rsidRDefault="00D678D4" w:rsidP="00E149B7">
            <w:pPr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lastRenderedPageBreak/>
              <w:t>В течение года (при наличии оснований).</w:t>
            </w:r>
          </w:p>
          <w:p w:rsidR="00D678D4" w:rsidRPr="00D5082B" w:rsidRDefault="00D678D4" w:rsidP="00E149B7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</w:rPr>
            </w:pPr>
          </w:p>
        </w:tc>
      </w:tr>
    </w:tbl>
    <w:p w:rsidR="00D678D4" w:rsidRPr="006A16D8" w:rsidRDefault="00D678D4" w:rsidP="00D678D4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2"/>
          <w:szCs w:val="22"/>
        </w:rPr>
      </w:pPr>
    </w:p>
    <w:p w:rsidR="00D678D4" w:rsidRPr="00626C93" w:rsidRDefault="00D678D4" w:rsidP="00D678D4"/>
    <w:p w:rsidR="00A70AE1" w:rsidRDefault="00A70AE1">
      <w:bookmarkStart w:id="0" w:name="_GoBack"/>
      <w:bookmarkEnd w:id="0"/>
    </w:p>
    <w:sectPr w:rsidR="00A7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D"/>
    <w:rsid w:val="001E37AD"/>
    <w:rsid w:val="00A70AE1"/>
    <w:rsid w:val="00D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DD30A-1A41-44C3-9727-53C78CFF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678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t-000002">
    <w:name w:val="pt-000002"/>
    <w:basedOn w:val="a"/>
    <w:rsid w:val="00D678D4"/>
    <w:pPr>
      <w:suppressAutoHyphens/>
      <w:autoSpaceDN w:val="0"/>
      <w:spacing w:before="100" w:after="100"/>
      <w:textAlignment w:val="baseline"/>
    </w:pPr>
  </w:style>
  <w:style w:type="paragraph" w:customStyle="1" w:styleId="pt-000005">
    <w:name w:val="pt-000005"/>
    <w:basedOn w:val="a"/>
    <w:rsid w:val="00D678D4"/>
    <w:pPr>
      <w:suppressAutoHyphens/>
      <w:autoSpaceDN w:val="0"/>
      <w:spacing w:before="100" w:after="100"/>
      <w:textAlignment w:val="baseline"/>
    </w:pPr>
  </w:style>
  <w:style w:type="paragraph" w:customStyle="1" w:styleId="pt-a-000021">
    <w:name w:val="pt-a-000021"/>
    <w:basedOn w:val="a"/>
    <w:rsid w:val="00D678D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D678D4"/>
  </w:style>
  <w:style w:type="character" w:customStyle="1" w:styleId="pt-000003">
    <w:name w:val="pt-000003"/>
    <w:basedOn w:val="a0"/>
    <w:rsid w:val="00D678D4"/>
  </w:style>
  <w:style w:type="character" w:customStyle="1" w:styleId="pt-a0-000004">
    <w:name w:val="pt-a0-000004"/>
    <w:basedOn w:val="a0"/>
    <w:rsid w:val="00D678D4"/>
  </w:style>
  <w:style w:type="character" w:customStyle="1" w:styleId="pt-000006">
    <w:name w:val="pt-000006"/>
    <w:basedOn w:val="a0"/>
    <w:rsid w:val="00D678D4"/>
  </w:style>
  <w:style w:type="paragraph" w:customStyle="1" w:styleId="pt-consplusnormal-000012">
    <w:name w:val="pt-consplusnormal-000012"/>
    <w:basedOn w:val="a"/>
    <w:rsid w:val="00D678D4"/>
    <w:pPr>
      <w:suppressAutoHyphens/>
      <w:autoSpaceDN w:val="0"/>
      <w:spacing w:before="100" w:after="100"/>
      <w:textAlignment w:val="baseline"/>
    </w:pPr>
  </w:style>
  <w:style w:type="paragraph" w:customStyle="1" w:styleId="pt-consplusnormal-000024">
    <w:name w:val="pt-consplusnormal-000024"/>
    <w:basedOn w:val="a"/>
    <w:rsid w:val="00D678D4"/>
    <w:pPr>
      <w:suppressAutoHyphens/>
      <w:autoSpaceDN w:val="0"/>
      <w:spacing w:before="100" w:after="100"/>
      <w:textAlignment w:val="baseline"/>
    </w:pPr>
  </w:style>
  <w:style w:type="paragraph" w:customStyle="1" w:styleId="ConsPlusNormal">
    <w:name w:val="ConsPlusNormal"/>
    <w:rsid w:val="00D67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6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3">
    <w:name w:val="pt-a3"/>
    <w:basedOn w:val="a"/>
    <w:rsid w:val="00D678D4"/>
    <w:pPr>
      <w:suppressAutoHyphens/>
      <w:autoSpaceDN w:val="0"/>
      <w:spacing w:before="100" w:after="100"/>
      <w:textAlignment w:val="baseline"/>
    </w:pPr>
  </w:style>
  <w:style w:type="paragraph" w:customStyle="1" w:styleId="Default">
    <w:name w:val="Default"/>
    <w:rsid w:val="00D67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vp.ru" TargetMode="External"/><Relationship Id="rId5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2157</Words>
  <Characters>12297</Characters>
  <Application>Microsoft Office Word</Application>
  <DocSecurity>0</DocSecurity>
  <Lines>102</Lines>
  <Paragraphs>28</Paragraphs>
  <ScaleCrop>false</ScaleCrop>
  <Company/>
  <LinksUpToDate>false</LinksUpToDate>
  <CharactersWithSpaces>14426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2023-12-26T11:43:00Z</dcterms:created>
  <dcterms:modified xsi:type="dcterms:W3CDTF">2023-12-26T11:47:00Z</dcterms:modified>
</cp:coreProperties>
</file>