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55989" w:rsidRPr="00EF44BD" w:rsidTr="00E149B7">
        <w:trPr>
          <w:trHeight w:val="524"/>
        </w:trPr>
        <w:tc>
          <w:tcPr>
            <w:tcW w:w="9460" w:type="dxa"/>
            <w:gridSpan w:val="5"/>
          </w:tcPr>
          <w:p w:rsidR="00055989" w:rsidRPr="00EF44BD" w:rsidRDefault="00055989" w:rsidP="00E149B7">
            <w:pPr>
              <w:tabs>
                <w:tab w:val="left" w:leader="underscore" w:pos="9639"/>
              </w:tabs>
              <w:jc w:val="center"/>
              <w:rPr>
                <w:rFonts w:ascii="Liberation Serif" w:hAnsi="Liberation Serif"/>
                <w:b/>
                <w:sz w:val="26"/>
                <w:szCs w:val="26"/>
              </w:rPr>
            </w:pPr>
            <w:r w:rsidRPr="00EF44BD">
              <w:rPr>
                <w:rFonts w:ascii="Liberation Serif" w:hAnsi="Liberation Serif"/>
                <w:b/>
                <w:sz w:val="26"/>
                <w:szCs w:val="26"/>
              </w:rPr>
              <w:t xml:space="preserve">АДМИНИСТРАЦИЯ ГОРОДСКОГО ОКРУГА </w:t>
            </w:r>
          </w:p>
          <w:p w:rsidR="00055989" w:rsidRPr="00EF44BD" w:rsidRDefault="00055989" w:rsidP="00E149B7">
            <w:pPr>
              <w:tabs>
                <w:tab w:val="left" w:leader="underscore" w:pos="9639"/>
              </w:tabs>
              <w:jc w:val="center"/>
              <w:rPr>
                <w:rFonts w:ascii="Liberation Serif" w:hAnsi="Liberation Serif"/>
                <w:b/>
                <w:sz w:val="26"/>
                <w:szCs w:val="26"/>
              </w:rPr>
            </w:pPr>
            <w:r w:rsidRPr="00EF44BD">
              <w:rPr>
                <w:rFonts w:ascii="Liberation Serif" w:hAnsi="Liberation Serif"/>
                <w:b/>
                <w:sz w:val="26"/>
                <w:szCs w:val="26"/>
              </w:rPr>
              <w:t>Верхняя Пышма</w:t>
            </w:r>
          </w:p>
          <w:p w:rsidR="00055989" w:rsidRPr="00EF44BD" w:rsidRDefault="00055989" w:rsidP="00E149B7">
            <w:pPr>
              <w:jc w:val="center"/>
              <w:rPr>
                <w:rFonts w:ascii="Liberation Serif" w:hAnsi="Liberation Serif"/>
                <w:b/>
                <w:spacing w:val="40"/>
                <w:sz w:val="26"/>
                <w:szCs w:val="26"/>
              </w:rPr>
            </w:pPr>
            <w:r w:rsidRPr="00EF44BD">
              <w:rPr>
                <w:rFonts w:ascii="Liberation Serif" w:hAnsi="Liberation Serif"/>
                <w:b/>
                <w:spacing w:val="40"/>
                <w:sz w:val="26"/>
                <w:szCs w:val="26"/>
              </w:rPr>
              <w:t>ПОСТАНОВЛЕНИЕ</w:t>
            </w:r>
          </w:p>
          <w:p w:rsidR="00055989" w:rsidRPr="00EF44BD" w:rsidRDefault="00055989" w:rsidP="00E149B7">
            <w:pPr>
              <w:jc w:val="center"/>
              <w:rPr>
                <w:rFonts w:ascii="Liberation Serif" w:hAnsi="Liberation Serif"/>
                <w:b/>
                <w:spacing w:val="40"/>
                <w:sz w:val="26"/>
                <w:szCs w:val="26"/>
              </w:rPr>
            </w:pPr>
            <w:r w:rsidRPr="00EF44BD">
              <w:rPr>
                <w:rFonts w:ascii="Liberation Serif" w:hAnsi="Liberation Serif"/>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22225" r="26035" b="254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8862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55989" w:rsidRPr="00EF44BD" w:rsidTr="00E149B7">
        <w:trPr>
          <w:trHeight w:val="524"/>
        </w:trPr>
        <w:tc>
          <w:tcPr>
            <w:tcW w:w="284" w:type="dxa"/>
            <w:vAlign w:val="bottom"/>
          </w:tcPr>
          <w:p w:rsidR="00055989" w:rsidRPr="00EF44BD" w:rsidRDefault="00055989" w:rsidP="00E149B7">
            <w:pPr>
              <w:tabs>
                <w:tab w:val="left" w:leader="underscore" w:pos="9639"/>
              </w:tabs>
              <w:rPr>
                <w:rFonts w:ascii="Liberation Serif" w:hAnsi="Liberation Serif"/>
                <w:sz w:val="26"/>
                <w:szCs w:val="26"/>
              </w:rPr>
            </w:pPr>
            <w:r w:rsidRPr="00EF44BD">
              <w:rPr>
                <w:rFonts w:ascii="Liberation Serif" w:hAnsi="Liberation Serif"/>
                <w:sz w:val="26"/>
                <w:szCs w:val="26"/>
              </w:rPr>
              <w:t>от</w:t>
            </w:r>
          </w:p>
        </w:tc>
        <w:tc>
          <w:tcPr>
            <w:tcW w:w="1843" w:type="dxa"/>
            <w:tcBorders>
              <w:bottom w:val="single" w:sz="4" w:space="0" w:color="auto"/>
            </w:tcBorders>
            <w:vAlign w:val="bottom"/>
          </w:tcPr>
          <w:p w:rsidR="00055989" w:rsidRPr="00EF44BD" w:rsidRDefault="00055989" w:rsidP="00E149B7">
            <w:pPr>
              <w:tabs>
                <w:tab w:val="left" w:leader="underscore" w:pos="9639"/>
              </w:tabs>
              <w:jc w:val="center"/>
              <w:rPr>
                <w:rFonts w:ascii="Liberation Serif" w:hAnsi="Liberation Serif"/>
                <w:b/>
                <w:sz w:val="26"/>
                <w:szCs w:val="26"/>
              </w:rPr>
            </w:pPr>
            <w:r w:rsidRPr="00EF44BD">
              <w:rPr>
                <w:rFonts w:ascii="Liberation Serif" w:hAnsi="Liberation Serif"/>
                <w:sz w:val="26"/>
                <w:szCs w:val="26"/>
              </w:rPr>
              <w:fldChar w:fldCharType="begin"/>
            </w:r>
            <w:r w:rsidRPr="00EF44BD">
              <w:rPr>
                <w:rFonts w:ascii="Liberation Serif" w:hAnsi="Liberation Serif"/>
                <w:sz w:val="26"/>
                <w:szCs w:val="26"/>
              </w:rPr>
              <w:instrText xml:space="preserve"> DOCPROPERTY  Рег.дата  \* MERGEFORMAT </w:instrText>
            </w:r>
            <w:r w:rsidRPr="00EF44BD">
              <w:rPr>
                <w:rFonts w:ascii="Liberation Serif" w:hAnsi="Liberation Serif"/>
                <w:sz w:val="26"/>
                <w:szCs w:val="26"/>
              </w:rPr>
              <w:fldChar w:fldCharType="separate"/>
            </w:r>
            <w:r w:rsidRPr="00EF44BD">
              <w:rPr>
                <w:rFonts w:ascii="Liberation Serif" w:hAnsi="Liberation Serif"/>
                <w:sz w:val="26"/>
                <w:szCs w:val="26"/>
              </w:rPr>
              <w:t xml:space="preserve"> </w:t>
            </w:r>
            <w:r w:rsidRPr="00EF44BD">
              <w:rPr>
                <w:rFonts w:ascii="Liberation Serif" w:hAnsi="Liberation Serif"/>
                <w:sz w:val="26"/>
                <w:szCs w:val="26"/>
              </w:rPr>
              <w:fldChar w:fldCharType="end"/>
            </w:r>
            <w:r>
              <w:rPr>
                <w:rFonts w:ascii="Liberation Serif" w:hAnsi="Liberation Serif"/>
                <w:sz w:val="26"/>
                <w:szCs w:val="26"/>
              </w:rPr>
              <w:t>27.12.2023</w:t>
            </w:r>
            <w:bookmarkStart w:id="0" w:name="_GoBack"/>
            <w:bookmarkEnd w:id="0"/>
          </w:p>
        </w:tc>
        <w:tc>
          <w:tcPr>
            <w:tcW w:w="425" w:type="dxa"/>
            <w:vAlign w:val="bottom"/>
          </w:tcPr>
          <w:p w:rsidR="00055989" w:rsidRPr="00EF44BD" w:rsidRDefault="00055989" w:rsidP="00E149B7">
            <w:pPr>
              <w:tabs>
                <w:tab w:val="left" w:leader="underscore" w:pos="9639"/>
              </w:tabs>
              <w:jc w:val="center"/>
              <w:rPr>
                <w:rFonts w:ascii="Liberation Serif" w:hAnsi="Liberation Serif"/>
                <w:b/>
                <w:sz w:val="26"/>
                <w:szCs w:val="26"/>
              </w:rPr>
            </w:pPr>
            <w:r w:rsidRPr="00EF44BD">
              <w:rPr>
                <w:rFonts w:ascii="Liberation Serif" w:hAnsi="Liberation Serif"/>
                <w:sz w:val="26"/>
                <w:szCs w:val="26"/>
              </w:rPr>
              <w:t>№</w:t>
            </w:r>
          </w:p>
        </w:tc>
        <w:tc>
          <w:tcPr>
            <w:tcW w:w="567" w:type="dxa"/>
            <w:tcBorders>
              <w:bottom w:val="single" w:sz="4" w:space="0" w:color="auto"/>
            </w:tcBorders>
            <w:vAlign w:val="bottom"/>
          </w:tcPr>
          <w:p w:rsidR="00055989" w:rsidRPr="00EF44BD" w:rsidRDefault="00055989" w:rsidP="00E149B7">
            <w:pPr>
              <w:tabs>
                <w:tab w:val="left" w:leader="underscore" w:pos="9639"/>
              </w:tabs>
              <w:jc w:val="center"/>
              <w:rPr>
                <w:rFonts w:ascii="Liberation Serif" w:hAnsi="Liberation Serif"/>
                <w:b/>
                <w:sz w:val="26"/>
                <w:szCs w:val="26"/>
              </w:rPr>
            </w:pPr>
            <w:r>
              <w:rPr>
                <w:rFonts w:ascii="Liberation Serif" w:hAnsi="Liberation Serif"/>
                <w:sz w:val="26"/>
                <w:szCs w:val="26"/>
              </w:rPr>
              <w:t>1557</w:t>
            </w:r>
            <w:r w:rsidRPr="00EF44BD">
              <w:rPr>
                <w:rFonts w:ascii="Liberation Serif" w:hAnsi="Liberation Serif"/>
                <w:sz w:val="26"/>
                <w:szCs w:val="26"/>
              </w:rPr>
              <w:fldChar w:fldCharType="begin"/>
            </w:r>
            <w:r w:rsidRPr="00EF44BD">
              <w:rPr>
                <w:rFonts w:ascii="Liberation Serif" w:hAnsi="Liberation Serif"/>
                <w:sz w:val="26"/>
                <w:szCs w:val="26"/>
              </w:rPr>
              <w:instrText xml:space="preserve"> DOCPROPERTY  Рег.№  \* MERGEFORMAT </w:instrText>
            </w:r>
            <w:r w:rsidRPr="00EF44BD">
              <w:rPr>
                <w:rFonts w:ascii="Liberation Serif" w:hAnsi="Liberation Serif"/>
                <w:sz w:val="26"/>
                <w:szCs w:val="26"/>
              </w:rPr>
              <w:fldChar w:fldCharType="separate"/>
            </w:r>
            <w:r w:rsidRPr="00EF44BD">
              <w:rPr>
                <w:rFonts w:ascii="Liberation Serif" w:hAnsi="Liberation Serif"/>
                <w:sz w:val="26"/>
                <w:szCs w:val="26"/>
              </w:rPr>
              <w:t xml:space="preserve"> </w:t>
            </w:r>
            <w:r w:rsidRPr="00EF44BD">
              <w:rPr>
                <w:rFonts w:ascii="Liberation Serif" w:hAnsi="Liberation Serif"/>
                <w:sz w:val="26"/>
                <w:szCs w:val="26"/>
              </w:rPr>
              <w:fldChar w:fldCharType="end"/>
            </w:r>
          </w:p>
        </w:tc>
        <w:tc>
          <w:tcPr>
            <w:tcW w:w="6341" w:type="dxa"/>
            <w:vAlign w:val="bottom"/>
          </w:tcPr>
          <w:p w:rsidR="00055989" w:rsidRPr="00EF44BD" w:rsidRDefault="00055989" w:rsidP="00E149B7">
            <w:pPr>
              <w:tabs>
                <w:tab w:val="left" w:leader="underscore" w:pos="9639"/>
              </w:tabs>
              <w:jc w:val="center"/>
              <w:rPr>
                <w:rFonts w:ascii="Liberation Serif" w:hAnsi="Liberation Serif"/>
                <w:b/>
                <w:sz w:val="26"/>
                <w:szCs w:val="26"/>
              </w:rPr>
            </w:pPr>
          </w:p>
        </w:tc>
      </w:tr>
      <w:tr w:rsidR="00055989" w:rsidRPr="00EF44BD" w:rsidTr="00E149B7">
        <w:trPr>
          <w:trHeight w:val="130"/>
        </w:trPr>
        <w:tc>
          <w:tcPr>
            <w:tcW w:w="9460" w:type="dxa"/>
            <w:gridSpan w:val="5"/>
          </w:tcPr>
          <w:p w:rsidR="00055989" w:rsidRPr="00EF44BD" w:rsidRDefault="00055989" w:rsidP="00E149B7">
            <w:pPr>
              <w:rPr>
                <w:rFonts w:ascii="Liberation Serif" w:hAnsi="Liberation Serif"/>
                <w:sz w:val="26"/>
                <w:szCs w:val="26"/>
              </w:rPr>
            </w:pPr>
          </w:p>
        </w:tc>
      </w:tr>
      <w:tr w:rsidR="00055989" w:rsidRPr="00EF44BD" w:rsidTr="00E149B7">
        <w:tc>
          <w:tcPr>
            <w:tcW w:w="9460" w:type="dxa"/>
            <w:gridSpan w:val="5"/>
          </w:tcPr>
          <w:p w:rsidR="00055989" w:rsidRPr="00EF44BD" w:rsidRDefault="00055989" w:rsidP="00E149B7">
            <w:pPr>
              <w:rPr>
                <w:rFonts w:ascii="Liberation Serif" w:hAnsi="Liberation Serif"/>
                <w:sz w:val="26"/>
                <w:szCs w:val="26"/>
                <w:lang w:val="en-US"/>
              </w:rPr>
            </w:pPr>
            <w:r w:rsidRPr="00EF44BD">
              <w:rPr>
                <w:rFonts w:ascii="Liberation Serif" w:hAnsi="Liberation Serif"/>
                <w:sz w:val="26"/>
                <w:szCs w:val="26"/>
              </w:rPr>
              <w:t>г. Верхняя Пышма</w:t>
            </w:r>
          </w:p>
          <w:p w:rsidR="00055989" w:rsidRPr="00EF44BD" w:rsidRDefault="00055989" w:rsidP="00E149B7">
            <w:pPr>
              <w:rPr>
                <w:rFonts w:ascii="Liberation Serif" w:hAnsi="Liberation Serif"/>
                <w:sz w:val="26"/>
                <w:szCs w:val="26"/>
                <w:lang w:val="en-US"/>
              </w:rPr>
            </w:pPr>
          </w:p>
          <w:p w:rsidR="00055989" w:rsidRPr="00EF44BD" w:rsidRDefault="00055989" w:rsidP="00E149B7">
            <w:pPr>
              <w:rPr>
                <w:rFonts w:ascii="Liberation Serif" w:hAnsi="Liberation Serif"/>
                <w:sz w:val="26"/>
                <w:szCs w:val="26"/>
                <w:lang w:val="en-US"/>
              </w:rPr>
            </w:pPr>
          </w:p>
        </w:tc>
      </w:tr>
      <w:tr w:rsidR="00055989" w:rsidRPr="00EF44BD" w:rsidTr="00E149B7">
        <w:tc>
          <w:tcPr>
            <w:tcW w:w="9460" w:type="dxa"/>
            <w:gridSpan w:val="5"/>
          </w:tcPr>
          <w:p w:rsidR="00055989" w:rsidRPr="00EF44BD" w:rsidRDefault="00055989" w:rsidP="00E149B7">
            <w:pPr>
              <w:jc w:val="center"/>
              <w:rPr>
                <w:rFonts w:ascii="Liberation Serif" w:hAnsi="Liberation Serif"/>
                <w:b/>
                <w:i/>
                <w:sz w:val="26"/>
                <w:szCs w:val="26"/>
              </w:rPr>
            </w:pPr>
            <w:r w:rsidRPr="00EF44BD">
              <w:rPr>
                <w:rFonts w:ascii="Liberation Serif" w:hAnsi="Liberation Serif"/>
                <w:b/>
                <w:i/>
                <w:sz w:val="26"/>
                <w:szCs w:val="26"/>
              </w:rPr>
              <w:t>Об утверждении Порядка проведения проверки инвестиционных проектов на предмет эффективности использования средств бюджета городского округа Верхняя Пышма, направляемых на капитальные вложения</w:t>
            </w:r>
          </w:p>
        </w:tc>
      </w:tr>
      <w:tr w:rsidR="00055989" w:rsidRPr="00EF44BD" w:rsidTr="00E149B7">
        <w:tc>
          <w:tcPr>
            <w:tcW w:w="9460" w:type="dxa"/>
            <w:gridSpan w:val="5"/>
          </w:tcPr>
          <w:p w:rsidR="00055989" w:rsidRPr="00EF44BD" w:rsidRDefault="00055989" w:rsidP="00E149B7">
            <w:pPr>
              <w:jc w:val="center"/>
              <w:rPr>
                <w:rFonts w:ascii="Liberation Serif" w:hAnsi="Liberation Serif"/>
                <w:sz w:val="26"/>
                <w:szCs w:val="26"/>
              </w:rPr>
            </w:pPr>
          </w:p>
          <w:p w:rsidR="00055989" w:rsidRPr="00EF44BD" w:rsidRDefault="00055989" w:rsidP="00E149B7">
            <w:pPr>
              <w:jc w:val="center"/>
              <w:rPr>
                <w:rFonts w:ascii="Liberation Serif" w:hAnsi="Liberation Serif"/>
                <w:sz w:val="26"/>
                <w:szCs w:val="26"/>
              </w:rPr>
            </w:pPr>
          </w:p>
        </w:tc>
      </w:tr>
    </w:tbl>
    <w:p w:rsidR="00055989" w:rsidRPr="00EF44BD" w:rsidRDefault="00055989" w:rsidP="00055989">
      <w:pPr>
        <w:widowControl w:val="0"/>
        <w:ind w:firstLine="709"/>
        <w:jc w:val="both"/>
        <w:rPr>
          <w:rFonts w:ascii="Liberation Serif" w:hAnsi="Liberation Serif"/>
          <w:sz w:val="26"/>
          <w:szCs w:val="26"/>
        </w:rPr>
      </w:pPr>
      <w:r w:rsidRPr="00EF44BD">
        <w:rPr>
          <w:rFonts w:ascii="Liberation Serif" w:hAnsi="Liberation Serif"/>
          <w:sz w:val="26"/>
          <w:szCs w:val="26"/>
        </w:rPr>
        <w:t xml:space="preserve">В соответствии </w:t>
      </w:r>
      <w:r w:rsidRPr="00EF44BD">
        <w:rPr>
          <w:rFonts w:ascii="Liberation Serif" w:hAnsi="Liberation Serif"/>
          <w:color w:val="000000"/>
          <w:sz w:val="26"/>
          <w:szCs w:val="26"/>
        </w:rPr>
        <w:t xml:space="preserve">с </w:t>
      </w:r>
      <w:r w:rsidRPr="00EF44BD">
        <w:rPr>
          <w:rStyle w:val="a7"/>
          <w:rFonts w:ascii="Liberation Serif" w:hAnsi="Liberation Serif" w:cs="Liberation Serif"/>
          <w:color w:val="000000"/>
          <w:sz w:val="26"/>
          <w:szCs w:val="26"/>
        </w:rPr>
        <w:t>пунктом 1 статьи 14</w:t>
      </w:r>
      <w:r w:rsidRPr="00EF44BD">
        <w:rPr>
          <w:rFonts w:ascii="Liberation Serif" w:hAnsi="Liberation Serif" w:cs="Liberation Serif"/>
          <w:color w:val="000000"/>
          <w:sz w:val="26"/>
          <w:szCs w:val="26"/>
        </w:rPr>
        <w:t xml:space="preserve"> Федерального закона </w:t>
      </w:r>
      <w:r w:rsidRPr="00EF44BD">
        <w:rPr>
          <w:rFonts w:ascii="Liberation Serif" w:hAnsi="Liberation Serif" w:cs="Liberation Serif"/>
          <w:color w:val="000000"/>
          <w:sz w:val="26"/>
          <w:szCs w:val="26"/>
        </w:rPr>
        <w:br/>
        <w:t>от 25 февраля 1999 года № 39-ФЗ «Об инвестиционной</w:t>
      </w:r>
      <w:r w:rsidRPr="00EF44BD">
        <w:rPr>
          <w:rFonts w:ascii="Liberation Serif" w:hAnsi="Liberation Serif" w:cs="Liberation Serif"/>
          <w:sz w:val="26"/>
          <w:szCs w:val="26"/>
        </w:rPr>
        <w:t xml:space="preserve"> деятельности </w:t>
      </w:r>
      <w:r w:rsidRPr="00EF44BD">
        <w:rPr>
          <w:rFonts w:ascii="Liberation Serif" w:hAnsi="Liberation Serif" w:cs="Liberation Serif"/>
          <w:sz w:val="26"/>
          <w:szCs w:val="26"/>
        </w:rPr>
        <w:br/>
        <w:t>в Российской Федерации, осуществляемой в форме капитальных вложений»</w:t>
      </w:r>
      <w:r w:rsidRPr="00EF44BD">
        <w:rPr>
          <w:rFonts w:ascii="Liberation Serif" w:hAnsi="Liberation Serif"/>
          <w:sz w:val="26"/>
          <w:szCs w:val="26"/>
        </w:rPr>
        <w:t xml:space="preserve">, руководствуясь Уставом городского округа Верхняя Пышма, администрация городского округа Верхняя Пышма </w:t>
      </w:r>
    </w:p>
    <w:p w:rsidR="00055989" w:rsidRPr="00EF44BD" w:rsidRDefault="00055989" w:rsidP="00055989">
      <w:pPr>
        <w:widowControl w:val="0"/>
        <w:jc w:val="both"/>
        <w:rPr>
          <w:rFonts w:ascii="Liberation Serif" w:hAnsi="Liberation Serif"/>
          <w:sz w:val="26"/>
          <w:szCs w:val="26"/>
        </w:rPr>
      </w:pPr>
      <w:r w:rsidRPr="00EF44BD">
        <w:rPr>
          <w:rFonts w:ascii="Liberation Serif" w:hAnsi="Liberation Serif"/>
          <w:b/>
          <w:sz w:val="26"/>
          <w:szCs w:val="26"/>
        </w:rPr>
        <w:t>ПОСТАНОВЛЯЕТ:</w:t>
      </w:r>
    </w:p>
    <w:p w:rsidR="00055989" w:rsidRPr="00EF44BD" w:rsidRDefault="00055989" w:rsidP="00055989">
      <w:pPr>
        <w:widowControl w:val="0"/>
        <w:ind w:firstLine="709"/>
        <w:jc w:val="both"/>
        <w:rPr>
          <w:rFonts w:ascii="Liberation Serif" w:hAnsi="Liberation Serif"/>
          <w:sz w:val="26"/>
          <w:szCs w:val="26"/>
        </w:rPr>
      </w:pPr>
      <w:r w:rsidRPr="00EF44BD">
        <w:rPr>
          <w:rFonts w:ascii="Liberation Serif" w:hAnsi="Liberation Serif"/>
          <w:sz w:val="26"/>
          <w:szCs w:val="26"/>
        </w:rPr>
        <w:t>1. Утвердить Порядок проведения проверки инвестиционных проектов на предмет эффективности использования средств бюджета городского округа Верхняя Пышма, направляемых на капитальные вложения (прилагается).</w:t>
      </w:r>
    </w:p>
    <w:p w:rsidR="00055989" w:rsidRPr="00EF44BD" w:rsidRDefault="00055989" w:rsidP="00055989">
      <w:pPr>
        <w:widowControl w:val="0"/>
        <w:ind w:firstLine="709"/>
        <w:jc w:val="both"/>
        <w:rPr>
          <w:rFonts w:ascii="Liberation Serif" w:hAnsi="Liberation Serif"/>
          <w:sz w:val="26"/>
          <w:szCs w:val="26"/>
        </w:rPr>
      </w:pPr>
      <w:r w:rsidRPr="00EF44BD">
        <w:rPr>
          <w:rFonts w:ascii="Liberation Serif" w:hAnsi="Liberation Serif"/>
          <w:sz w:val="26"/>
          <w:szCs w:val="26"/>
        </w:rPr>
        <w:t>2. Признать утратившим силу постановление администрации городского округа Верхняя Пышма от 19.07.2021 № 604 «Об утверждении Порядка проведения проверки эффективности инвестиционных проектов, финансируемых полностью или частично за счет средств бюджета городского округа Верхняя Пышма, на предмет эффективности использования средств бюджета городского округа Верхняя Пышма, направляемых на капитальные вложения».</w:t>
      </w:r>
    </w:p>
    <w:p w:rsidR="00055989" w:rsidRPr="00EF44BD" w:rsidRDefault="00055989" w:rsidP="00055989">
      <w:pPr>
        <w:widowControl w:val="0"/>
        <w:ind w:firstLine="709"/>
        <w:jc w:val="both"/>
        <w:rPr>
          <w:rFonts w:ascii="Liberation Serif" w:hAnsi="Liberation Serif"/>
          <w:sz w:val="26"/>
          <w:szCs w:val="26"/>
        </w:rPr>
      </w:pPr>
      <w:r w:rsidRPr="00EF44BD">
        <w:rPr>
          <w:rFonts w:ascii="Liberation Serif" w:hAnsi="Liberation Serif"/>
          <w:sz w:val="26"/>
          <w:szCs w:val="26"/>
        </w:rPr>
        <w:t xml:space="preserve">3.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EF44BD">
        <w:rPr>
          <w:rFonts w:ascii="Liberation Serif" w:hAnsi="Liberation Serif"/>
          <w:sz w:val="26"/>
          <w:szCs w:val="26"/>
        </w:rPr>
        <w:t>Ряжкину</w:t>
      </w:r>
      <w:proofErr w:type="spellEnd"/>
      <w:r w:rsidRPr="00EF44BD">
        <w:rPr>
          <w:rFonts w:ascii="Liberation Serif" w:hAnsi="Liberation Serif"/>
          <w:sz w:val="26"/>
          <w:szCs w:val="26"/>
        </w:rPr>
        <w:t xml:space="preserve"> М.С.</w:t>
      </w:r>
    </w:p>
    <w:p w:rsidR="00055989" w:rsidRPr="00EF44BD" w:rsidRDefault="00055989" w:rsidP="00055989">
      <w:pPr>
        <w:widowControl w:val="0"/>
        <w:ind w:firstLine="709"/>
        <w:jc w:val="both"/>
        <w:rPr>
          <w:rFonts w:ascii="Liberation Serif" w:hAnsi="Liberation Serif"/>
          <w:sz w:val="26"/>
          <w:szCs w:val="26"/>
        </w:rPr>
      </w:pPr>
      <w:r w:rsidRPr="00EF44BD">
        <w:rPr>
          <w:rFonts w:ascii="Liberation Serif" w:hAnsi="Liberation Serif"/>
          <w:sz w:val="26"/>
          <w:szCs w:val="26"/>
        </w:rPr>
        <w:t>4. Настоящее постановление распространяет свое действие на правоотношения, возникающие с 01.01.2023.</w:t>
      </w:r>
    </w:p>
    <w:p w:rsidR="00055989" w:rsidRPr="00EF44BD" w:rsidRDefault="00055989" w:rsidP="00055989">
      <w:pPr>
        <w:widowControl w:val="0"/>
        <w:ind w:firstLine="709"/>
        <w:jc w:val="both"/>
        <w:rPr>
          <w:rFonts w:ascii="Liberation Serif" w:hAnsi="Liberation Serif" w:cs="Liberation Serif"/>
          <w:color w:val="000000"/>
          <w:sz w:val="26"/>
          <w:szCs w:val="26"/>
        </w:rPr>
      </w:pPr>
      <w:r w:rsidRPr="00EF44BD">
        <w:rPr>
          <w:rFonts w:ascii="Liberation Serif" w:hAnsi="Liberation Serif"/>
          <w:sz w:val="26"/>
          <w:szCs w:val="26"/>
        </w:rPr>
        <w:t>5.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055989" w:rsidRDefault="00055989" w:rsidP="00055989">
      <w:pPr>
        <w:widowControl w:val="0"/>
        <w:ind w:firstLine="709"/>
        <w:jc w:val="both"/>
        <w:rPr>
          <w:rFonts w:ascii="Liberation Serif" w:hAnsi="Liberation Serif" w:cs="Liberation Serif"/>
          <w:color w:val="000000"/>
          <w:sz w:val="26"/>
          <w:szCs w:val="26"/>
        </w:rPr>
      </w:pPr>
    </w:p>
    <w:p w:rsidR="00055989" w:rsidRPr="00EF44BD" w:rsidRDefault="00055989" w:rsidP="00055989">
      <w:pPr>
        <w:widowControl w:val="0"/>
        <w:ind w:firstLine="709"/>
        <w:jc w:val="both"/>
        <w:rPr>
          <w:rFonts w:ascii="Liberation Serif" w:hAnsi="Liberation Serif" w:cs="Liberation Serif"/>
          <w:color w:val="000000"/>
          <w:sz w:val="26"/>
          <w:szCs w:val="26"/>
        </w:rPr>
      </w:pPr>
    </w:p>
    <w:tbl>
      <w:tblPr>
        <w:tblW w:w="5000" w:type="pct"/>
        <w:tblCellMar>
          <w:left w:w="0" w:type="dxa"/>
          <w:right w:w="0" w:type="dxa"/>
        </w:tblCellMar>
        <w:tblLook w:val="04A0" w:firstRow="1" w:lastRow="0" w:firstColumn="1" w:lastColumn="0" w:noHBand="0" w:noVBand="1"/>
      </w:tblPr>
      <w:tblGrid>
        <w:gridCol w:w="6237"/>
        <w:gridCol w:w="3344"/>
      </w:tblGrid>
      <w:tr w:rsidR="00055989" w:rsidRPr="00EF44BD" w:rsidTr="00E149B7">
        <w:tc>
          <w:tcPr>
            <w:tcW w:w="6237" w:type="dxa"/>
            <w:vAlign w:val="bottom"/>
          </w:tcPr>
          <w:p w:rsidR="00055989" w:rsidRPr="00EF44BD" w:rsidRDefault="00055989" w:rsidP="00E149B7">
            <w:pPr>
              <w:rPr>
                <w:rFonts w:ascii="Liberation Serif" w:hAnsi="Liberation Serif"/>
                <w:sz w:val="26"/>
                <w:szCs w:val="26"/>
              </w:rPr>
            </w:pPr>
            <w:r w:rsidRPr="00EF44BD">
              <w:rPr>
                <w:rFonts w:ascii="Liberation Serif" w:hAnsi="Liberation Serif"/>
                <w:sz w:val="26"/>
                <w:szCs w:val="26"/>
              </w:rPr>
              <w:t>Глава городского округа</w:t>
            </w:r>
          </w:p>
        </w:tc>
        <w:tc>
          <w:tcPr>
            <w:tcW w:w="3344" w:type="dxa"/>
            <w:vAlign w:val="bottom"/>
          </w:tcPr>
          <w:p w:rsidR="00055989" w:rsidRPr="00EF44BD" w:rsidRDefault="00055989" w:rsidP="00E149B7">
            <w:pPr>
              <w:jc w:val="right"/>
              <w:rPr>
                <w:rFonts w:ascii="Liberation Serif" w:hAnsi="Liberation Serif"/>
                <w:sz w:val="26"/>
                <w:szCs w:val="26"/>
              </w:rPr>
            </w:pPr>
            <w:r w:rsidRPr="00EF44BD">
              <w:rPr>
                <w:rFonts w:ascii="Liberation Serif" w:hAnsi="Liberation Serif"/>
                <w:sz w:val="26"/>
                <w:szCs w:val="26"/>
              </w:rPr>
              <w:t>И.В. Соломин</w:t>
            </w:r>
          </w:p>
        </w:tc>
      </w:tr>
    </w:tbl>
    <w:p w:rsidR="00055989" w:rsidRPr="0013051B" w:rsidRDefault="00055989" w:rsidP="00055989">
      <w:pPr>
        <w:pStyle w:val="ConsNormal"/>
        <w:widowControl/>
        <w:ind w:firstLine="0"/>
        <w:rPr>
          <w:rFonts w:ascii="Liberation Serif" w:hAnsi="Liberation Serif"/>
        </w:rPr>
      </w:pPr>
    </w:p>
    <w:p w:rsidR="00A70AE1" w:rsidRDefault="00A70AE1"/>
    <w:sectPr w:rsidR="00A70AE1" w:rsidSect="009F482A">
      <w:headerReference w:type="default" r:id="rId4"/>
      <w:footerReference w:type="default" r:id="rId5"/>
      <w:headerReference w:type="first" r:id="rId6"/>
      <w:footerReference w:type="first" r:id="rId7"/>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055989" w:rsidP="00810AAA">
    <w:pPr>
      <w:pStyle w:val="a5"/>
      <w:jc w:val="right"/>
      <w:rPr>
        <w:sz w:val="20"/>
        <w:szCs w:val="20"/>
      </w:rPr>
    </w:pPr>
    <w:r w:rsidRPr="00EC798A">
      <w:rPr>
        <w:sz w:val="20"/>
        <w:szCs w:val="20"/>
      </w:rPr>
      <w:t>Вр-535306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055989" w:rsidP="007B0005">
    <w:pPr>
      <w:pStyle w:val="a5"/>
      <w:jc w:val="right"/>
      <w:rPr>
        <w:sz w:val="20"/>
        <w:szCs w:val="20"/>
      </w:rPr>
    </w:pPr>
    <w:r w:rsidRPr="00EC798A">
      <w:rPr>
        <w:sz w:val="20"/>
        <w:szCs w:val="20"/>
      </w:rPr>
      <w:t>Вр-535306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731196436" w:edGrp="everyone"/>
  <w:p w:rsidR="00AF0248" w:rsidRDefault="00055989">
    <w:pPr>
      <w:pStyle w:val="a3"/>
      <w:jc w:val="center"/>
    </w:pPr>
    <w:r>
      <w:fldChar w:fldCharType="begin"/>
    </w:r>
    <w:r>
      <w:instrText xml:space="preserve"> PAGE   \* MERGEFORMAT </w:instrText>
    </w:r>
    <w:r>
      <w:fldChar w:fldCharType="separate"/>
    </w:r>
    <w:r>
      <w:rPr>
        <w:noProof/>
      </w:rPr>
      <w:t>2</w:t>
    </w:r>
    <w:r>
      <w:fldChar w:fldCharType="end"/>
    </w:r>
  </w:p>
  <w:permEnd w:id="731196436"/>
  <w:p w:rsidR="00810AAA" w:rsidRPr="00810AAA" w:rsidRDefault="0005598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055989" w:rsidP="00810AAA">
    <w:pPr>
      <w:pStyle w:val="a3"/>
      <w:jc w:val="center"/>
    </w:pPr>
    <w:permStart w:id="707735886" w:edGrp="everyone"/>
    <w:permEnd w:id="70773588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72"/>
    <w:rsid w:val="00055989"/>
    <w:rsid w:val="008D1972"/>
    <w:rsid w:val="00A7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44042-04E9-4A3C-A01F-94A9572E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9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989"/>
    <w:pPr>
      <w:tabs>
        <w:tab w:val="center" w:pos="4677"/>
        <w:tab w:val="right" w:pos="9355"/>
      </w:tabs>
    </w:pPr>
  </w:style>
  <w:style w:type="character" w:customStyle="1" w:styleId="a4">
    <w:name w:val="Верхний колонтитул Знак"/>
    <w:basedOn w:val="a0"/>
    <w:link w:val="a3"/>
    <w:rsid w:val="00055989"/>
    <w:rPr>
      <w:rFonts w:ascii="Times New Roman" w:eastAsia="Times New Roman" w:hAnsi="Times New Roman" w:cs="Times New Roman"/>
      <w:sz w:val="24"/>
      <w:szCs w:val="24"/>
      <w:lang w:eastAsia="ru-RU"/>
    </w:rPr>
  </w:style>
  <w:style w:type="paragraph" w:styleId="a5">
    <w:name w:val="footer"/>
    <w:basedOn w:val="a"/>
    <w:link w:val="a6"/>
    <w:rsid w:val="00055989"/>
    <w:pPr>
      <w:tabs>
        <w:tab w:val="center" w:pos="4677"/>
        <w:tab w:val="right" w:pos="9355"/>
      </w:tabs>
    </w:pPr>
  </w:style>
  <w:style w:type="character" w:customStyle="1" w:styleId="a6">
    <w:name w:val="Нижний колонтитул Знак"/>
    <w:basedOn w:val="a0"/>
    <w:link w:val="a5"/>
    <w:rsid w:val="00055989"/>
    <w:rPr>
      <w:rFonts w:ascii="Times New Roman" w:eastAsia="Times New Roman" w:hAnsi="Times New Roman" w:cs="Times New Roman"/>
      <w:sz w:val="24"/>
      <w:szCs w:val="24"/>
      <w:lang w:eastAsia="ru-RU"/>
    </w:rPr>
  </w:style>
  <w:style w:type="paragraph" w:customStyle="1" w:styleId="ConsNormal">
    <w:name w:val="ConsNormal"/>
    <w:rsid w:val="00055989"/>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a7">
    <w:name w:val="Гипертекстовая ссылка"/>
    <w:uiPriority w:val="99"/>
    <w:rsid w:val="0005598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2023-12-27T07:04:00Z</dcterms:created>
  <dcterms:modified xsi:type="dcterms:W3CDTF">2023-12-27T07:05:00Z</dcterms:modified>
</cp:coreProperties>
</file>