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5"/>
        <w:gridCol w:w="425"/>
        <w:gridCol w:w="555"/>
        <w:gridCol w:w="6138"/>
      </w:tblGrid>
      <w:tr w:rsidR="00CD3B40" w:rsidRPr="0013051B" w:rsidTr="00002DCD">
        <w:trPr>
          <w:trHeight w:val="524"/>
        </w:trPr>
        <w:tc>
          <w:tcPr>
            <w:tcW w:w="9460" w:type="dxa"/>
            <w:gridSpan w:val="5"/>
          </w:tcPr>
          <w:p w:rsidR="00CD3B40" w:rsidRPr="0013051B" w:rsidRDefault="00CD3B40" w:rsidP="0000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D3B40" w:rsidRPr="0013051B" w:rsidRDefault="00CD3B40" w:rsidP="0000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D3B40" w:rsidRPr="0013051B" w:rsidRDefault="00CD3B40" w:rsidP="00002D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D3B40" w:rsidRPr="0013051B" w:rsidRDefault="00CD3B40" w:rsidP="00002D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3B40" w:rsidRPr="0013051B" w:rsidTr="00002DCD">
        <w:trPr>
          <w:trHeight w:val="524"/>
        </w:trPr>
        <w:tc>
          <w:tcPr>
            <w:tcW w:w="284" w:type="dxa"/>
            <w:vAlign w:val="bottom"/>
          </w:tcPr>
          <w:p w:rsidR="00CD3B40" w:rsidRPr="0013051B" w:rsidRDefault="00CD3B40" w:rsidP="00002DC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3B40" w:rsidRPr="0013051B" w:rsidRDefault="00CD3B40" w:rsidP="0000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D3B40" w:rsidRPr="0013051B" w:rsidRDefault="00CD3B40" w:rsidP="0000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3B40" w:rsidRPr="0013051B" w:rsidRDefault="00CD3B40" w:rsidP="0000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D3B40" w:rsidRPr="0013051B" w:rsidRDefault="00CD3B40" w:rsidP="00002D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D3B40" w:rsidRPr="0013051B" w:rsidTr="00002DCD">
        <w:trPr>
          <w:trHeight w:val="130"/>
        </w:trPr>
        <w:tc>
          <w:tcPr>
            <w:tcW w:w="9460" w:type="dxa"/>
            <w:gridSpan w:val="5"/>
          </w:tcPr>
          <w:p w:rsidR="00CD3B40" w:rsidRPr="0013051B" w:rsidRDefault="00CD3B40" w:rsidP="00002DC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D3B40" w:rsidRPr="0013051B" w:rsidTr="00002DCD">
        <w:tc>
          <w:tcPr>
            <w:tcW w:w="9460" w:type="dxa"/>
            <w:gridSpan w:val="5"/>
          </w:tcPr>
          <w:p w:rsidR="00CD3B40" w:rsidRPr="0013051B" w:rsidRDefault="00CD3B40" w:rsidP="00002DC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D3B40" w:rsidRPr="0013051B" w:rsidRDefault="00CD3B40" w:rsidP="00002D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D3B40" w:rsidRPr="0013051B" w:rsidRDefault="00CD3B40" w:rsidP="00002DC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D3B40" w:rsidRPr="0013051B" w:rsidTr="00002DCD">
        <w:tc>
          <w:tcPr>
            <w:tcW w:w="9460" w:type="dxa"/>
            <w:gridSpan w:val="5"/>
          </w:tcPr>
          <w:p w:rsidR="00CD3B40" w:rsidRPr="0013051B" w:rsidRDefault="00CD3B40" w:rsidP="00002D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создании муниципального опорного центра дополнительного образования детей городского округа Верхняя Пышма</w:t>
            </w:r>
            <w:bookmarkEnd w:id="0"/>
          </w:p>
        </w:tc>
      </w:tr>
      <w:tr w:rsidR="00CD3B40" w:rsidRPr="0013051B" w:rsidTr="00002DCD">
        <w:tc>
          <w:tcPr>
            <w:tcW w:w="9460" w:type="dxa"/>
            <w:gridSpan w:val="5"/>
          </w:tcPr>
          <w:p w:rsidR="00CD3B40" w:rsidRPr="0013051B" w:rsidRDefault="00CD3B40" w:rsidP="00002D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D3B40" w:rsidRPr="0013051B" w:rsidRDefault="00CD3B40" w:rsidP="00002D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D3B40" w:rsidRPr="004F4E10" w:rsidRDefault="00CD3B40" w:rsidP="00CD3B4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4F4E10">
        <w:rPr>
          <w:rFonts w:ascii="Liberation Serif" w:hAnsi="Liberation Serif"/>
          <w:sz w:val="26"/>
          <w:szCs w:val="26"/>
        </w:rPr>
        <w:t>С целью реализации на территории городского округа Верхняя Пышма мероприятия «Формирование современных управленческих и организационно-экономических механизмов в системе дополнительного образования (в рамках реализации федерального проекта «Успех каждого ребенка» национального проекта «Образование»)» подпрограммы 2 «Качество образования как основа благополучия» государственной программы Свердловской области «Развитие системы образования в Свердловской области до 2024 года», утвержденной постановлением Правительства Свердловской области от 29.12.2016 № 919-ПП, концепции</w:t>
      </w:r>
      <w:proofErr w:type="gramEnd"/>
      <w:r w:rsidRPr="004F4E10">
        <w:rPr>
          <w:rFonts w:ascii="Liberation Serif" w:hAnsi="Liberation Serif"/>
          <w:sz w:val="26"/>
          <w:szCs w:val="26"/>
        </w:rPr>
        <w:t xml:space="preserve"> создания и функционирования целевой модели развития региональной системы дополнительного образования детей Свердловской области на 2019–2021 годы, утвержденной распоряжением Правительства Свердловской области от 26.10.2018 </w:t>
      </w:r>
      <w:r>
        <w:rPr>
          <w:rFonts w:ascii="Liberation Serif" w:hAnsi="Liberation Serif"/>
          <w:sz w:val="26"/>
          <w:szCs w:val="26"/>
        </w:rPr>
        <w:t xml:space="preserve">          </w:t>
      </w:r>
      <w:r w:rsidRPr="004F4E10">
        <w:rPr>
          <w:rFonts w:ascii="Liberation Serif" w:hAnsi="Liberation Serif"/>
          <w:sz w:val="26"/>
          <w:szCs w:val="26"/>
        </w:rPr>
        <w:t>№ 646-РП «О создании в Свердловской области целевой модели развития региональной системы дополнительного образования детей», руководствуясь Уставом городского округа Верхняя Пышма, администрация городского округа Верхняя Пышма</w:t>
      </w:r>
    </w:p>
    <w:p w:rsidR="00CD3B40" w:rsidRPr="0013051B" w:rsidRDefault="00CD3B40" w:rsidP="00CD3B4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D3B40" w:rsidRPr="004F4E10" w:rsidRDefault="00CD3B40" w:rsidP="00CD3B4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F4E10">
        <w:rPr>
          <w:rFonts w:ascii="Liberation Serif" w:hAnsi="Liberation Serif"/>
          <w:sz w:val="26"/>
          <w:szCs w:val="26"/>
        </w:rPr>
        <w:t xml:space="preserve">1. Создать на базе муниципального автономного образовательного учреждения дополнительного образования «Центр образования и профессиональной ориентации» </w:t>
      </w:r>
      <w:proofErr w:type="gramStart"/>
      <w:r w:rsidRPr="004F4E10">
        <w:rPr>
          <w:rFonts w:ascii="Liberation Serif" w:hAnsi="Liberation Serif"/>
          <w:sz w:val="26"/>
          <w:szCs w:val="26"/>
        </w:rPr>
        <w:t>муниципальный</w:t>
      </w:r>
      <w:proofErr w:type="gramEnd"/>
      <w:r w:rsidRPr="004F4E10">
        <w:rPr>
          <w:rFonts w:ascii="Liberation Serif" w:hAnsi="Liberation Serif"/>
          <w:sz w:val="26"/>
          <w:szCs w:val="26"/>
        </w:rPr>
        <w:t xml:space="preserve"> опорный центр дополнительного образования детей городского округа Верхняя Пышма.</w:t>
      </w:r>
    </w:p>
    <w:p w:rsidR="00CD3B40" w:rsidRPr="004F4E10" w:rsidRDefault="00CD3B40" w:rsidP="00CD3B4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Pr="004F4E10">
        <w:rPr>
          <w:rFonts w:ascii="Liberation Serif" w:hAnsi="Liberation Serif"/>
          <w:sz w:val="26"/>
          <w:szCs w:val="26"/>
        </w:rPr>
        <w:t xml:space="preserve">. Утвердить положение о муниципальном опорном центре </w:t>
      </w:r>
      <w:proofErr w:type="gramStart"/>
      <w:r w:rsidRPr="004F4E10">
        <w:rPr>
          <w:rFonts w:ascii="Liberation Serif" w:hAnsi="Liberation Serif"/>
          <w:sz w:val="26"/>
          <w:szCs w:val="26"/>
        </w:rPr>
        <w:t>дополнительного</w:t>
      </w:r>
      <w:proofErr w:type="gramEnd"/>
      <w:r w:rsidRPr="004F4E10">
        <w:rPr>
          <w:rFonts w:ascii="Liberation Serif" w:hAnsi="Liberation Serif"/>
          <w:sz w:val="26"/>
          <w:szCs w:val="26"/>
        </w:rPr>
        <w:t xml:space="preserve"> образования детей городского округа Верхняя Пышма (прилагается).</w:t>
      </w:r>
    </w:p>
    <w:p w:rsidR="00CD3B40" w:rsidRPr="004F4E10" w:rsidRDefault="00CD3B40" w:rsidP="00CD3B4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Pr="004F4E10">
        <w:rPr>
          <w:rFonts w:ascii="Liberation Serif" w:hAnsi="Liberation Serif"/>
          <w:sz w:val="26"/>
          <w:szCs w:val="26"/>
        </w:rPr>
        <w:t xml:space="preserve">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(ул. </w:t>
      </w:r>
      <w:proofErr w:type="spellStart"/>
      <w:r w:rsidRPr="004F4E10">
        <w:rPr>
          <w:rFonts w:ascii="Liberation Serif" w:hAnsi="Liberation Serif"/>
          <w:sz w:val="26"/>
          <w:szCs w:val="26"/>
        </w:rPr>
        <w:t>верхняяпышма-право</w:t>
      </w:r>
      <w:proofErr w:type="gramStart"/>
      <w:r w:rsidRPr="004F4E10">
        <w:rPr>
          <w:rFonts w:ascii="Liberation Serif" w:hAnsi="Liberation Serif"/>
          <w:sz w:val="26"/>
          <w:szCs w:val="26"/>
        </w:rPr>
        <w:t>.р</w:t>
      </w:r>
      <w:proofErr w:type="gramEnd"/>
      <w:r w:rsidRPr="004F4E10">
        <w:rPr>
          <w:rFonts w:ascii="Liberation Serif" w:hAnsi="Liberation Serif"/>
          <w:sz w:val="26"/>
          <w:szCs w:val="26"/>
        </w:rPr>
        <w:t>ф</w:t>
      </w:r>
      <w:proofErr w:type="spellEnd"/>
      <w:r w:rsidRPr="004F4E10">
        <w:rPr>
          <w:rFonts w:ascii="Liberation Serif" w:hAnsi="Liberation Serif"/>
          <w:sz w:val="26"/>
          <w:szCs w:val="26"/>
        </w:rPr>
        <w:t xml:space="preserve">). </w:t>
      </w:r>
    </w:p>
    <w:p w:rsidR="00CD3B40" w:rsidRPr="004F4E10" w:rsidRDefault="00CD3B40" w:rsidP="00CD3B4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</w:t>
      </w:r>
      <w:r w:rsidRPr="004F4E10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Pr="004F4E1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4F4E10">
        <w:rPr>
          <w:rFonts w:ascii="Liberation Serif" w:hAnsi="Liberation Serif"/>
          <w:sz w:val="26"/>
          <w:szCs w:val="26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4F4E10">
        <w:rPr>
          <w:rFonts w:ascii="Liberation Serif" w:hAnsi="Liberation Serif"/>
          <w:sz w:val="26"/>
          <w:szCs w:val="26"/>
        </w:rPr>
        <w:t>Выгодского</w:t>
      </w:r>
      <w:proofErr w:type="spellEnd"/>
      <w:r w:rsidRPr="004F4E10">
        <w:rPr>
          <w:rFonts w:ascii="Liberation Serif" w:hAnsi="Liberation Serif"/>
          <w:sz w:val="26"/>
          <w:szCs w:val="26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CD3B40" w:rsidRPr="0013051B" w:rsidTr="00002DCD">
        <w:tc>
          <w:tcPr>
            <w:tcW w:w="6237" w:type="dxa"/>
            <w:vAlign w:val="bottom"/>
          </w:tcPr>
          <w:p w:rsidR="00CD3B40" w:rsidRDefault="00CD3B40" w:rsidP="00002DC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D3B40" w:rsidRDefault="00CD3B40" w:rsidP="00002DC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D3B40" w:rsidRPr="004F4E10" w:rsidRDefault="00CD3B40" w:rsidP="00002DCD">
            <w:pPr>
              <w:rPr>
                <w:rFonts w:ascii="Liberation Serif" w:hAnsi="Liberation Serif"/>
                <w:sz w:val="26"/>
                <w:szCs w:val="26"/>
              </w:rPr>
            </w:pPr>
            <w:r w:rsidRPr="004F4E10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D3B40" w:rsidRPr="004F4E10" w:rsidRDefault="00CD3B40" w:rsidP="00002DCD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4F4E10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CD3B40" w:rsidRPr="0013051B" w:rsidRDefault="00CD3B40" w:rsidP="00CD3B40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CD3B40" w:rsidRDefault="00CD3B40"/>
    <w:p w:rsidR="00CD3B40" w:rsidRPr="00CD3B40" w:rsidRDefault="00CD3B40" w:rsidP="00CD3B40">
      <w:pPr>
        <w:ind w:left="4962"/>
        <w:rPr>
          <w:rFonts w:ascii="Liberation Serif" w:hAnsi="Liberation Serif"/>
          <w:sz w:val="28"/>
          <w:szCs w:val="28"/>
        </w:rPr>
      </w:pPr>
      <w:r w:rsidRPr="00CD3B40">
        <w:rPr>
          <w:rFonts w:ascii="Liberation Serif" w:hAnsi="Liberation Serif"/>
          <w:sz w:val="28"/>
          <w:szCs w:val="28"/>
        </w:rPr>
        <w:t>УТВЕРЖДЕНО</w:t>
      </w:r>
    </w:p>
    <w:p w:rsidR="00CD3B40" w:rsidRPr="00CD3B40" w:rsidRDefault="00CD3B40" w:rsidP="00CD3B40">
      <w:pPr>
        <w:ind w:left="4962"/>
        <w:rPr>
          <w:rFonts w:ascii="Liberation Serif" w:hAnsi="Liberation Serif"/>
          <w:sz w:val="28"/>
          <w:szCs w:val="28"/>
        </w:rPr>
      </w:pPr>
      <w:r w:rsidRPr="00CD3B40"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CD3B40" w:rsidRPr="00CD3B40" w:rsidRDefault="00CD3B40" w:rsidP="00CD3B40">
      <w:pPr>
        <w:ind w:left="4962"/>
        <w:rPr>
          <w:rFonts w:ascii="Liberation Serif" w:hAnsi="Liberation Serif"/>
          <w:sz w:val="28"/>
          <w:szCs w:val="28"/>
        </w:rPr>
      </w:pPr>
      <w:r w:rsidRPr="00CD3B40">
        <w:rPr>
          <w:rFonts w:ascii="Liberation Serif" w:hAnsi="Liberation Serif"/>
          <w:sz w:val="28"/>
          <w:szCs w:val="28"/>
        </w:rPr>
        <w:t>от ______________ № _______</w:t>
      </w:r>
    </w:p>
    <w:p w:rsidR="00CD3B40" w:rsidRPr="00CD3B40" w:rsidRDefault="00CD3B40" w:rsidP="00CD3B40">
      <w:pPr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CD3B40" w:rsidRPr="00CD3B40" w:rsidRDefault="00CD3B40" w:rsidP="00CD3B40">
      <w:pPr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b/>
          <w:sz w:val="28"/>
          <w:szCs w:val="28"/>
          <w:lang w:eastAsia="en-US"/>
        </w:rPr>
        <w:t>ПОЛОЖЕНИЕ</w:t>
      </w:r>
    </w:p>
    <w:p w:rsidR="00CD3B40" w:rsidRPr="00CD3B40" w:rsidRDefault="00CD3B40" w:rsidP="00CD3B40">
      <w:pPr>
        <w:ind w:firstLine="567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о муниципальном опорном центре </w:t>
      </w:r>
      <w:proofErr w:type="gramStart"/>
      <w:r w:rsidRPr="00CD3B40">
        <w:rPr>
          <w:rFonts w:ascii="Liberation Serif" w:eastAsia="Calibri" w:hAnsi="Liberation Serif"/>
          <w:b/>
          <w:sz w:val="28"/>
          <w:szCs w:val="28"/>
          <w:lang w:eastAsia="en-US"/>
        </w:rPr>
        <w:t>дополнительного</w:t>
      </w:r>
      <w:proofErr w:type="gramEnd"/>
      <w:r w:rsidRPr="00CD3B40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образования детей городского округа Верхняя Пышма</w:t>
      </w:r>
    </w:p>
    <w:p w:rsidR="00CD3B40" w:rsidRPr="00CD3B40" w:rsidRDefault="00CD3B40" w:rsidP="00CD3B40">
      <w:pPr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CD3B40" w:rsidRPr="00CD3B40" w:rsidRDefault="00CD3B40" w:rsidP="00CD3B4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b/>
          <w:sz w:val="28"/>
          <w:szCs w:val="28"/>
          <w:lang w:eastAsia="en-US"/>
        </w:rPr>
        <w:t>Общие положения</w:t>
      </w:r>
    </w:p>
    <w:p w:rsidR="00CD3B40" w:rsidRPr="00CD3B40" w:rsidRDefault="00CD3B40" w:rsidP="00CD3B40">
      <w:pPr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CD3B40" w:rsidRPr="00CD3B40" w:rsidRDefault="00CD3B40" w:rsidP="00CD3B40">
      <w:pPr>
        <w:numPr>
          <w:ilvl w:val="1"/>
          <w:numId w:val="1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Муниципальным опорным центром 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дополнительного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образования детей городского округа Верхняя Пышма (далее – муниципальный опорный центр) является муниципальное автономное образовательное учреждение дополнительного образования «Центр образования и профессиональной ориентации», реализующее дополнительные общеобразовательные программы, координирующее деятельность, оказывающее методическую поддержку организациям, осуществляющим обучение в сфере дополнительного образования детей в городском округе Верхняя Пышма.</w:t>
      </w:r>
    </w:p>
    <w:p w:rsidR="00CD3B40" w:rsidRPr="00CD3B40" w:rsidRDefault="00CD3B40" w:rsidP="00CD3B40">
      <w:pPr>
        <w:numPr>
          <w:ilvl w:val="1"/>
          <w:numId w:val="1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Муниципальный опорный центр создается с целью реализации на территории городского округа Верхняя Пышма мероприятия «Формирование современных управленческих и организационно-экономических механизмов в системе дополнительного образования (в рамках реализации федерального проекта «Успех каждого ребенка» национального проекта «Образование»)» подпрограммы 2 «Качество образования как основа благополучия» государственной программы Свердловской области «Развитие системы образования в Свердловской области до 2024 года», утвержденной постановлением Правительства Свердловской области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от 29.12.2016 № 919-ПП, в 2019 году, концепции создания и функционирования целевой модели развития региональной системы дополнительного образования детей Свердловской области на 2019–2021 годы, утвержденной распоряжением Правительства Свердловской области от 26.10.2018 № 646-РП «О создании в Свердловской области целевой модели развития региональной системы дополнительного образования детей», «Дорожной карты» по внедрению системы персонифицированного финансирования дополнительного образования детей в Свердловской области, утвержденной </w:t>
      </w:r>
      <w:r w:rsidRPr="00CD3B40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Заместителем Губернатора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Свердловской области П.В. </w:t>
      </w:r>
      <w:proofErr w:type="spell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Крековым</w:t>
      </w:r>
      <w:proofErr w:type="spell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30 апреля 2019 года.</w:t>
      </w:r>
    </w:p>
    <w:p w:rsidR="00CD3B40" w:rsidRPr="00CD3B40" w:rsidRDefault="00CD3B40" w:rsidP="00CD3B40">
      <w:pPr>
        <w:numPr>
          <w:ilvl w:val="1"/>
          <w:numId w:val="1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Настоящее Положение:</w:t>
      </w:r>
    </w:p>
    <w:p w:rsidR="00CD3B40" w:rsidRPr="00CD3B40" w:rsidRDefault="00CD3B40" w:rsidP="00CD3B40">
      <w:pPr>
        <w:numPr>
          <w:ilvl w:val="0"/>
          <w:numId w:val="2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определяет цели и задачи муниципального опорного центра; </w:t>
      </w:r>
    </w:p>
    <w:p w:rsidR="00CD3B40" w:rsidRPr="00CD3B40" w:rsidRDefault="00CD3B40" w:rsidP="00CD3B40">
      <w:pPr>
        <w:numPr>
          <w:ilvl w:val="0"/>
          <w:numId w:val="2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определяет основные направления деятельности муниципального опорного центра; </w:t>
      </w:r>
    </w:p>
    <w:p w:rsidR="00CD3B40" w:rsidRPr="00CD3B40" w:rsidRDefault="00CD3B40" w:rsidP="00CD3B40">
      <w:pPr>
        <w:numPr>
          <w:ilvl w:val="0"/>
          <w:numId w:val="2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сферу ответственности муниципального опорного центра и порядок взаимодействия с органами государственной власти Свердловской области, органами местного самоуправления, иными организациями;</w:t>
      </w:r>
    </w:p>
    <w:p w:rsidR="00CD3B40" w:rsidRPr="00CD3B40" w:rsidRDefault="00CD3B40" w:rsidP="00CD3B40">
      <w:pPr>
        <w:numPr>
          <w:ilvl w:val="0"/>
          <w:numId w:val="2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предмет, виды и формы деятельности муниципального опорного центра;</w:t>
      </w:r>
    </w:p>
    <w:p w:rsidR="00CD3B40" w:rsidRPr="00CD3B40" w:rsidRDefault="00CD3B40" w:rsidP="00CD3B40">
      <w:pPr>
        <w:numPr>
          <w:ilvl w:val="0"/>
          <w:numId w:val="2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иные вопросы деятельности муниципального опорного центра.</w:t>
      </w:r>
    </w:p>
    <w:p w:rsidR="00CD3B40" w:rsidRPr="00CD3B40" w:rsidRDefault="00CD3B40" w:rsidP="00CD3B40">
      <w:pPr>
        <w:numPr>
          <w:ilvl w:val="1"/>
          <w:numId w:val="1"/>
        </w:numPr>
        <w:tabs>
          <w:tab w:val="left" w:pos="1134"/>
        </w:tabs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Перечень муниципальных опорных центров утверждается приказом Министерства общего и профессионального образования Свердловской области.</w:t>
      </w:r>
    </w:p>
    <w:p w:rsidR="00CD3B40" w:rsidRPr="00CD3B40" w:rsidRDefault="00CD3B40" w:rsidP="00CD3B40">
      <w:pPr>
        <w:tabs>
          <w:tab w:val="left" w:pos="1134"/>
        </w:tabs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CD3B40" w:rsidRPr="00CD3B40" w:rsidRDefault="00CD3B40" w:rsidP="00CD3B40">
      <w:pPr>
        <w:numPr>
          <w:ilvl w:val="0"/>
          <w:numId w:val="3"/>
        </w:numPr>
        <w:tabs>
          <w:tab w:val="left" w:pos="1134"/>
        </w:tabs>
        <w:spacing w:after="160" w:line="259" w:lineRule="auto"/>
        <w:contextualSpacing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b/>
          <w:sz w:val="28"/>
          <w:szCs w:val="28"/>
          <w:lang w:eastAsia="en-US"/>
        </w:rPr>
        <w:t>Цель и задачи муниципального опорного центра</w:t>
      </w:r>
    </w:p>
    <w:p w:rsidR="00CD3B40" w:rsidRPr="00CD3B40" w:rsidRDefault="00CD3B40" w:rsidP="00CD3B40">
      <w:pPr>
        <w:tabs>
          <w:tab w:val="left" w:pos="1134"/>
        </w:tabs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Целью деятельности муниципального опорного центра является создание условий для обеспечения городского округа Верхняя Пышма эффективной системы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различных направленностей, обеспечивающих достижение показателей развития системы дополнительного образования детей, установленных Указом Президента Российской Федерации от 7 мая 2018 года № 204 «О национальных целях и стратегических задачах развития Российской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Федерации на период до 2024 года». 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Задачи муниципального опорного центра:</w:t>
      </w:r>
    </w:p>
    <w:p w:rsidR="00CD3B40" w:rsidRPr="00CD3B40" w:rsidRDefault="00CD3B40" w:rsidP="00CD3B40">
      <w:pPr>
        <w:numPr>
          <w:ilvl w:val="0"/>
          <w:numId w:val="4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оказание организационной, методической, нормативно-правовой, экспертно-консультационной поддержки участников системы взаимодействия в сфере дополнительного образования детей в городском округе Верхняя Пышма;</w:t>
      </w:r>
    </w:p>
    <w:p w:rsidR="00CD3B40" w:rsidRPr="00CD3B40" w:rsidRDefault="00CD3B40" w:rsidP="00CD3B40">
      <w:pPr>
        <w:numPr>
          <w:ilvl w:val="0"/>
          <w:numId w:val="4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выявление, формирование и распространение лучших практик реализации современных вариативных и востребованных дополнительных общеобразовательных программ для детей различных направленностей;</w:t>
      </w:r>
    </w:p>
    <w:p w:rsidR="00CD3B40" w:rsidRPr="00CD3B40" w:rsidRDefault="00CD3B40" w:rsidP="00CD3B40">
      <w:pPr>
        <w:numPr>
          <w:ilvl w:val="0"/>
          <w:numId w:val="4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выявление инфраструктурного, материально-технического и кадрового потенциала в системе дополнительного образования детей на территории городского округа Верхняя Пышма;</w:t>
      </w:r>
    </w:p>
    <w:p w:rsidR="00CD3B40" w:rsidRPr="00CD3B40" w:rsidRDefault="00CD3B40" w:rsidP="00CD3B40">
      <w:pPr>
        <w:numPr>
          <w:ilvl w:val="0"/>
          <w:numId w:val="4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формирование и распространение моделей сетевого взаимодействия при реализации дополнительных общеобразовательных программ;</w:t>
      </w:r>
    </w:p>
    <w:p w:rsidR="00CD3B40" w:rsidRPr="00CD3B40" w:rsidRDefault="00CD3B40" w:rsidP="00CD3B40">
      <w:pPr>
        <w:numPr>
          <w:ilvl w:val="0"/>
          <w:numId w:val="4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обеспечение развития профессионального мастерства и уровня компетенций педагогов и других участников сферы дополнительного образования детей на территории городского округа Верхняя Пышма;</w:t>
      </w:r>
    </w:p>
    <w:p w:rsidR="00CD3B40" w:rsidRPr="00CD3B40" w:rsidRDefault="00CD3B40" w:rsidP="00CD3B40">
      <w:pPr>
        <w:numPr>
          <w:ilvl w:val="0"/>
          <w:numId w:val="4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обеспечение содержательного наполнения муниципального сегмента навигатора по дополнительному образованию для детей Свердловской области;</w:t>
      </w:r>
    </w:p>
    <w:p w:rsidR="00CD3B40" w:rsidRPr="00CD3B40" w:rsidRDefault="00CD3B40" w:rsidP="00CD3B40">
      <w:pPr>
        <w:numPr>
          <w:ilvl w:val="0"/>
          <w:numId w:val="4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развитие системы управления в сфере дополнительного образования детей с применением современных организационных, правовых и финансово-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экономических механизмов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управления и развития муниципальной системы, учитывающих демографические, социально-экономические и социокультурные особенности Свердловской области, с использованием механизмов независимой оценки;</w:t>
      </w:r>
    </w:p>
    <w:p w:rsidR="00CD3B40" w:rsidRPr="00CD3B40" w:rsidRDefault="00CD3B40" w:rsidP="00CD3B40">
      <w:pPr>
        <w:numPr>
          <w:ilvl w:val="0"/>
          <w:numId w:val="4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организационно-техническое и методическое сопровождение внедрения модели персонифицированного финансирования дополнительного образования детей в городском округе Верхняя Пышма;</w:t>
      </w:r>
    </w:p>
    <w:p w:rsidR="00CD3B40" w:rsidRPr="00CD3B40" w:rsidRDefault="00CD3B40" w:rsidP="00CD3B40">
      <w:pPr>
        <w:numPr>
          <w:ilvl w:val="0"/>
          <w:numId w:val="4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создание условий и механизмов для выявления, сопровождения и поддержки одаренных детей на территории городского округа Верхняя Пышма.</w:t>
      </w:r>
    </w:p>
    <w:p w:rsidR="00CD3B40" w:rsidRPr="00CD3B40" w:rsidRDefault="00CD3B40" w:rsidP="00CD3B40">
      <w:pPr>
        <w:tabs>
          <w:tab w:val="left" w:pos="1134"/>
        </w:tabs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CD3B40" w:rsidRPr="00CD3B40" w:rsidRDefault="00CD3B40" w:rsidP="00CD3B40">
      <w:pPr>
        <w:numPr>
          <w:ilvl w:val="0"/>
          <w:numId w:val="3"/>
        </w:numPr>
        <w:tabs>
          <w:tab w:val="left" w:pos="1134"/>
        </w:tabs>
        <w:spacing w:after="160" w:line="259" w:lineRule="auto"/>
        <w:contextualSpacing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b/>
          <w:sz w:val="28"/>
          <w:szCs w:val="28"/>
          <w:lang w:eastAsia="en-US"/>
        </w:rPr>
        <w:t>Функции муниципального опорного центра</w:t>
      </w:r>
    </w:p>
    <w:p w:rsidR="00CD3B40" w:rsidRPr="00CD3B40" w:rsidRDefault="00CD3B40" w:rsidP="00CD3B40">
      <w:pPr>
        <w:tabs>
          <w:tab w:val="left" w:pos="1134"/>
        </w:tabs>
        <w:ind w:firstLine="567"/>
        <w:jc w:val="both"/>
        <w:rPr>
          <w:rFonts w:ascii="Liberation Serif" w:eastAsia="Calibri" w:hAnsi="Liberation Serif"/>
          <w:b/>
          <w:sz w:val="28"/>
          <w:szCs w:val="28"/>
          <w:highlight w:val="yellow"/>
          <w:lang w:eastAsia="en-US"/>
        </w:rPr>
      </w:pPr>
    </w:p>
    <w:p w:rsidR="00CD3B40" w:rsidRPr="00CD3B40" w:rsidRDefault="00CD3B40" w:rsidP="00CD3B40">
      <w:pPr>
        <w:tabs>
          <w:tab w:val="left" w:pos="1134"/>
        </w:tabs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Муниципальный опорный центр: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Выполняет функции организационной, методической, нормативно-правовой и экспертно-консультационной поддержки в </w:t>
      </w:r>
      <w:r w:rsidRPr="00CD3B40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системе 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дополнительного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образования детей, направленной на обеспечение, согласованное развитие дополнительных общеобразовательных программ различной направленности.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Обобщает и распространяет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лучшие практики реализации современных, вариативных и востребованных дополнительных общеобразовательных программ для детей различных направленностей, в том числе: </w:t>
      </w:r>
    </w:p>
    <w:p w:rsidR="00CD3B40" w:rsidRPr="00CD3B40" w:rsidRDefault="00CD3B40" w:rsidP="00CD3B40">
      <w:pPr>
        <w:numPr>
          <w:ilvl w:val="0"/>
          <w:numId w:val="5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проводит выявление и анализ лучших практик в городском округе Верхняя Пышма;</w:t>
      </w:r>
      <w:proofErr w:type="gramEnd"/>
    </w:p>
    <w:p w:rsidR="00CD3B40" w:rsidRPr="00CD3B40" w:rsidRDefault="00CD3B40" w:rsidP="00CD3B40">
      <w:pPr>
        <w:numPr>
          <w:ilvl w:val="0"/>
          <w:numId w:val="5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предоставляет информацию о выявленных лучших практиках в 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Региональный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модельный центр, способствует их продвижению в других муниципальных образованиях Свердловской области;</w:t>
      </w:r>
    </w:p>
    <w:p w:rsidR="00CD3B40" w:rsidRPr="00CD3B40" w:rsidRDefault="00CD3B40" w:rsidP="00CD3B40">
      <w:pPr>
        <w:numPr>
          <w:ilvl w:val="0"/>
          <w:numId w:val="5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осуществляет внедрение лучших практик, выявленных в Свердловской области, а также лучших практик других субъектов Российской Федерации. 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Обеспечивает апробацию и внедрение в организациях 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дополнительного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образования, расположенных на территории городского округа Верхняя Пышма, </w:t>
      </w:r>
      <w:proofErr w:type="spell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разноуровневых</w:t>
      </w:r>
      <w:proofErr w:type="spell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программ, обеспечивающих получение детьми навыков и умений ознакомительного, базового и углубленного уровней. 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Создает, 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апробирует и внедряет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в образовательной системе городского округа Верхняя Пышма модели обеспечения равного доступа к современным и вариативным дополнительным общеобразовательным программам, в том числе детям из сельской местности, и оказывает организационно-методическую поддержку по реализации дополнительных общеобразовательных программ в организациях, находящихся в сельской местности.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Способствует развитию сетевых форм взаимодействия при реализации программ дополнительного образования в образовательных организациях, расположенных на территории городского округа Верхняя Пышма. 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Содействует проведению «летних школ», профильных смен </w:t>
      </w:r>
      <w:r w:rsidRPr="00CD3B40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по различным направленностям 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дополнительного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образования, в том числе: </w:t>
      </w:r>
    </w:p>
    <w:p w:rsidR="00CD3B40" w:rsidRPr="00CD3B40" w:rsidRDefault="00CD3B40" w:rsidP="00CD3B40">
      <w:pPr>
        <w:numPr>
          <w:ilvl w:val="0"/>
          <w:numId w:val="6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участвует в разработке образовательных программ для организаций летнего отдыха и проведения заочных школ;</w:t>
      </w:r>
    </w:p>
    <w:p w:rsidR="00CD3B40" w:rsidRPr="00CD3B40" w:rsidRDefault="00CD3B40" w:rsidP="00CD3B40">
      <w:pPr>
        <w:numPr>
          <w:ilvl w:val="0"/>
          <w:numId w:val="6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оказывает организационно-методическую поддержку по реализации дополнительных общеобразовательных программ в организациях летнего отдыха и проведения заочных школ. 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Создаёт условия для непрерывного развития педагогических и управленческих кадров системы дополнительного образования детей в городском округе Верхняя Пышма. </w:t>
      </w:r>
      <w:proofErr w:type="gramEnd"/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Обеспечивает реализацию мероприятий по информированию и просвещению родителей в области 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дополнительного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образования детей. 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Обеспечивает информационное сопровождение мероприятий приоритетного проекта, иных мероприятий для детей и молодежи в городском округе Верхняя Пышма.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Ведет работу по поддержке и сопровождению одаренных детей </w:t>
      </w: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t>–о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>бучающихся образовательных организаций, расположенных на территории городского округа Верхняя Пышма.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Ведет организационную и методическую работу по внедрению моделей персонифицированного финансирования дополнительного образования детей на территории городского округа Верхняя Пышма.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Анализирует состояние инфраструктурного, материально-технического и кадрового потенциала в системе дополнительного образования детей городского округа Верхняя Пышма.</w:t>
      </w:r>
    </w:p>
    <w:p w:rsidR="00CD3B40" w:rsidRPr="00CD3B40" w:rsidRDefault="00CD3B40" w:rsidP="00CD3B40">
      <w:pPr>
        <w:tabs>
          <w:tab w:val="left" w:pos="1134"/>
        </w:tabs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CD3B40" w:rsidRPr="00CD3B40" w:rsidRDefault="00CD3B40" w:rsidP="00CD3B40">
      <w:pPr>
        <w:numPr>
          <w:ilvl w:val="0"/>
          <w:numId w:val="3"/>
        </w:numPr>
        <w:tabs>
          <w:tab w:val="left" w:pos="1134"/>
        </w:tabs>
        <w:spacing w:after="160" w:line="259" w:lineRule="auto"/>
        <w:contextualSpacing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Общая координация и контроль деятельности муниципального опорного центра </w:t>
      </w:r>
    </w:p>
    <w:p w:rsidR="00CD3B40" w:rsidRPr="00CD3B40" w:rsidRDefault="00CD3B40" w:rsidP="00CD3B40">
      <w:pPr>
        <w:tabs>
          <w:tab w:val="left" w:pos="1134"/>
        </w:tabs>
        <w:ind w:firstLine="567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Общая координация и контроль деятельности муниципального опорного центра осуществляется муниципальным казенным учреждением «Управление образования городского округа Верхняя Пышма». </w:t>
      </w:r>
    </w:p>
    <w:p w:rsidR="00CD3B40" w:rsidRPr="00CD3B40" w:rsidRDefault="00CD3B40" w:rsidP="00CD3B40">
      <w:pPr>
        <w:tabs>
          <w:tab w:val="left" w:pos="1134"/>
        </w:tabs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Руководство муниципальным опорным центром осуществляет директор муниципального автономного образовательного учреждения дополнительного образования «Центр образования и профессиональной ориентации».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CD3B40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Муниципальный</w:t>
      </w:r>
      <w:proofErr w:type="gramEnd"/>
      <w:r w:rsidRPr="00CD3B40">
        <w:rPr>
          <w:rFonts w:ascii="Liberation Serif" w:eastAsia="Calibri" w:hAnsi="Liberation Serif"/>
          <w:sz w:val="28"/>
          <w:szCs w:val="28"/>
          <w:lang w:eastAsia="en-US"/>
        </w:rPr>
        <w:t xml:space="preserve"> опорный центр ежегодно отчитывается о ходе и результатах деятельности перед Региональным модельным центром дополнительного образования Свердловской области.</w:t>
      </w:r>
    </w:p>
    <w:p w:rsidR="00CD3B40" w:rsidRPr="00CD3B40" w:rsidRDefault="00CD3B40" w:rsidP="00CD3B40">
      <w:pPr>
        <w:numPr>
          <w:ilvl w:val="1"/>
          <w:numId w:val="3"/>
        </w:numPr>
        <w:tabs>
          <w:tab w:val="left" w:pos="1134"/>
        </w:tabs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D3B40">
        <w:rPr>
          <w:rFonts w:ascii="Liberation Serif" w:eastAsia="Calibri" w:hAnsi="Liberation Serif"/>
          <w:sz w:val="28"/>
          <w:szCs w:val="28"/>
          <w:lang w:eastAsia="en-US"/>
        </w:rPr>
        <w:t>Материально-техническое обеспечение и содержание муниципального опорного центра осуществляется за счет средств бюджета городского округа Верхняя Пышма.</w:t>
      </w:r>
    </w:p>
    <w:p w:rsidR="00CD3B40" w:rsidRDefault="00CD3B40"/>
    <w:p w:rsidR="00CD3B40" w:rsidRDefault="00CD3B40"/>
    <w:sectPr w:rsidR="00CD3B4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21" w:rsidRDefault="00706321" w:rsidP="00CD3B40">
      <w:r>
        <w:separator/>
      </w:r>
    </w:p>
  </w:endnote>
  <w:endnote w:type="continuationSeparator" w:id="0">
    <w:p w:rsidR="00706321" w:rsidRDefault="00706321" w:rsidP="00CD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21" w:rsidRDefault="00706321" w:rsidP="00CD3B40">
      <w:r>
        <w:separator/>
      </w:r>
    </w:p>
  </w:footnote>
  <w:footnote w:type="continuationSeparator" w:id="0">
    <w:p w:rsidR="00706321" w:rsidRDefault="00706321" w:rsidP="00CD3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40" w:rsidRDefault="00CD3B40">
    <w:pPr>
      <w:pStyle w:val="a3"/>
    </w:pPr>
  </w:p>
  <w:p w:rsidR="00CD3B40" w:rsidRDefault="00CD3B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6699A"/>
    <w:multiLevelType w:val="hybridMultilevel"/>
    <w:tmpl w:val="E9FCE8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665129"/>
    <w:multiLevelType w:val="multilevel"/>
    <w:tmpl w:val="892E4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C3442A"/>
    <w:multiLevelType w:val="hybridMultilevel"/>
    <w:tmpl w:val="6D12BB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C4E42BA"/>
    <w:multiLevelType w:val="hybridMultilevel"/>
    <w:tmpl w:val="190C2A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445515"/>
    <w:multiLevelType w:val="hybridMultilevel"/>
    <w:tmpl w:val="B46AC9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B925E0"/>
    <w:multiLevelType w:val="multilevel"/>
    <w:tmpl w:val="838631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Liberation Serif" w:eastAsiaTheme="minorHAnsi" w:hAnsi="Liberation Serif" w:cstheme="minorBid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40"/>
    <w:rsid w:val="006E1190"/>
    <w:rsid w:val="00706321"/>
    <w:rsid w:val="00C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40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B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3B40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D3B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3B40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3B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B40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D3B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40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B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3B40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D3B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3B40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3B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B40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D3B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1631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2019-06-14T07:08:00Z</dcterms:created>
  <dcterms:modified xsi:type="dcterms:W3CDTF">2019-06-14T07:09:00Z</dcterms:modified>
</cp:coreProperties>
</file>