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B2548" w:rsidTr="009B2548">
        <w:trPr>
          <w:trHeight w:val="524"/>
        </w:trPr>
        <w:tc>
          <w:tcPr>
            <w:tcW w:w="9460" w:type="dxa"/>
            <w:gridSpan w:val="5"/>
            <w:hideMark/>
          </w:tcPr>
          <w:p w:rsidR="009B2548" w:rsidRDefault="009B254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B2548" w:rsidRDefault="009B254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B2548" w:rsidRDefault="009B254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B2548" w:rsidRDefault="009B254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44273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B2548" w:rsidTr="009B2548">
        <w:trPr>
          <w:trHeight w:val="524"/>
        </w:trPr>
        <w:tc>
          <w:tcPr>
            <w:tcW w:w="284" w:type="dxa"/>
            <w:vAlign w:val="bottom"/>
            <w:hideMark/>
          </w:tcPr>
          <w:p w:rsidR="009B2548" w:rsidRDefault="009B254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B2548" w:rsidRDefault="009B254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B2548" w:rsidRDefault="009B254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B2548" w:rsidRDefault="009B254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B2548" w:rsidRDefault="009B254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B2548" w:rsidTr="009B2548">
        <w:trPr>
          <w:trHeight w:val="130"/>
        </w:trPr>
        <w:tc>
          <w:tcPr>
            <w:tcW w:w="9460" w:type="dxa"/>
            <w:gridSpan w:val="5"/>
          </w:tcPr>
          <w:p w:rsidR="009B2548" w:rsidRDefault="009B254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B2548" w:rsidTr="009B2548">
        <w:tc>
          <w:tcPr>
            <w:tcW w:w="9460" w:type="dxa"/>
            <w:gridSpan w:val="5"/>
          </w:tcPr>
          <w:p w:rsidR="009B2548" w:rsidRDefault="009B254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B2548" w:rsidRDefault="009B254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B2548" w:rsidRDefault="009B254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B2548" w:rsidTr="009B2548">
        <w:tc>
          <w:tcPr>
            <w:tcW w:w="9460" w:type="dxa"/>
            <w:gridSpan w:val="5"/>
            <w:hideMark/>
          </w:tcPr>
          <w:p w:rsidR="009B2548" w:rsidRDefault="009B254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2018-2027 годы» в рамках реализации регионального проекта «Формирование комфортной городской среды на территории Свердловской области», утвержденную постановлением администрации городского округа Верхняя Пышма от 08.11.2022 № 1355</w:t>
            </w:r>
          </w:p>
        </w:tc>
      </w:tr>
      <w:tr w:rsidR="009B2548" w:rsidTr="009B2548">
        <w:tc>
          <w:tcPr>
            <w:tcW w:w="9460" w:type="dxa"/>
            <w:gridSpan w:val="5"/>
          </w:tcPr>
          <w:p w:rsidR="009B2548" w:rsidRDefault="009B254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B2548" w:rsidRDefault="009B254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B2548" w:rsidRDefault="009B2548" w:rsidP="009B254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 21.12.2023 </w:t>
      </w:r>
      <w:bookmarkStart w:id="1" w:name="_Hlk54633939"/>
      <w:r>
        <w:rPr>
          <w:rFonts w:ascii="Liberation Serif" w:hAnsi="Liberation Serif"/>
          <w:sz w:val="28"/>
          <w:szCs w:val="28"/>
        </w:rPr>
        <w:t>№ </w:t>
      </w:r>
      <w:bookmarkEnd w:id="1"/>
      <w:r>
        <w:rPr>
          <w:rFonts w:ascii="Liberation Serif" w:hAnsi="Liberation Serif"/>
          <w:sz w:val="28"/>
          <w:szCs w:val="28"/>
        </w:rPr>
        <w:t>6/2 «О бюджете городского округа Верхняя Пышма на 2024 год и плановый период 2025 и 2026 годов»,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 Верхняя Пышма от 28.12.2020 № 1083, руководствуясь подпунктом 1.1 пункта 1 статьи 28 Устава городского округа Верхняя Пышма, администрация городского округа Верхняя Пышма</w:t>
      </w:r>
    </w:p>
    <w:p w:rsidR="009B2548" w:rsidRDefault="009B2548" w:rsidP="009B254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B2548" w:rsidRDefault="009B2548" w:rsidP="009B2548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на 2018-2027 годы» в рамках реализации регионального проекта «Формирование комфортной городской среды», утвержденную постановлением администрации городского округа Верхняя Пышма от 08.11.2022 № 1355 (в редакции от 29.12.2023 № 1606) </w:t>
      </w:r>
      <w:r>
        <w:rPr>
          <w:rFonts w:ascii="Liberation Serif" w:hAnsi="Liberation Serif"/>
          <w:sz w:val="28"/>
          <w:szCs w:val="28"/>
        </w:rPr>
        <w:br/>
        <w:t>(далее – Программа), следующие изменения:</w:t>
      </w:r>
    </w:p>
    <w:p w:rsidR="009B2548" w:rsidRDefault="009B2548" w:rsidP="009B254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9B2548" w:rsidRDefault="009B2548" w:rsidP="009B254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5102"/>
      </w:tblGrid>
      <w:tr w:rsidR="009B2548" w:rsidTr="009B2548"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ВСЕГО: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1 169 660,75 тыс. рублей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в том числе: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2018 год – 29 195,0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2019 год – 70 641,2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2020 год – 33 848,1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2021 год – 142 407,7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2022 год – 216 023,8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 xml:space="preserve"> 2023 год – 267 493,95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2024 год – 365 747,0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2025 год – 33 280,0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2026 год – 5 512,0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2027 год – 5 512,0 тыс. рублей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из них: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областной бюджет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502 811,70 тыс. рублей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в том числе: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2018 год – 3 068,0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30 000,0 тыс. рублей,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2020 год – 13 990,0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2021 год – 113 747,0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2022 год – 71 679,2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2023 год – 134 022,1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2024 год – 136 305,4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2025 год – 0,0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2026 год – 0,0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2027 год – 0,0 тыс. рублей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1 053,0 тыс. рублей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2018 год – 0,0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2019 год – 0,0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2020 год – 1 053,0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2021 год – 0,0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2022 год – 0,0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2023 год – 0,0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2024 год – 0,0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2025 год – 0,0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2026 год – 0,0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2027 год – 0,0 тыс. рублей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местный бюджет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593 551,34 тыс. рублей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2018 год – 26 127,0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2019 год – 40 641,2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2020 год – 18 805,1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2021 год – 28 660,7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2022 год – 106 044,2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 xml:space="preserve">2023 год – 129 527,54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2024 год – 199 441,6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2025 год – 33 280,0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2026 год – 5 512,0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2027 год – 5 512,0 тыс. рублей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72 244,71 тыс. рублей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2018 год – 0,0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2019 год – 0,0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2020 год – 0,0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2021 год – 0,0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2022 год – 38 300,4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2023 год – 3 944,31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2024 год – 30 000,0 тыс. рублей,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2025 год – 0,0 тыс. рублей,</w:t>
            </w:r>
          </w:p>
          <w:p w:rsidR="009B2548" w:rsidRDefault="009B2548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2026 год – 0,0 тыс. рублей, </w:t>
            </w:r>
          </w:p>
          <w:p w:rsidR="009B2548" w:rsidRDefault="009B2548">
            <w:pPr>
              <w:widowControl w:val="0"/>
              <w:spacing w:line="252" w:lineRule="auto"/>
              <w:jc w:val="both"/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2027 год – 0,0 тыс. рублей</w:t>
            </w:r>
          </w:p>
        </w:tc>
      </w:tr>
    </w:tbl>
    <w:p w:rsidR="009B2548" w:rsidRDefault="009B2548" w:rsidP="009B254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B2548" w:rsidRDefault="009B2548" w:rsidP="009B254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2, 4 к Программе изложить в новой редакции (прилагается);</w:t>
      </w:r>
    </w:p>
    <w:p w:rsidR="009B2548" w:rsidRDefault="009B2548" w:rsidP="009B254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(https://movp.ru/).</w:t>
      </w:r>
    </w:p>
    <w:p w:rsidR="009B2548" w:rsidRDefault="009B2548" w:rsidP="009B254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B2548" w:rsidRDefault="009B2548" w:rsidP="009B254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9B2548" w:rsidTr="009B2548">
        <w:tc>
          <w:tcPr>
            <w:tcW w:w="6237" w:type="dxa"/>
            <w:vAlign w:val="bottom"/>
            <w:hideMark/>
          </w:tcPr>
          <w:p w:rsidR="009B2548" w:rsidRDefault="009B254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B2548" w:rsidRDefault="009B254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9B2548" w:rsidRDefault="009B2548" w:rsidP="009B2548">
      <w:pPr>
        <w:pStyle w:val="ConsNormal"/>
        <w:widowControl/>
        <w:ind w:firstLine="0"/>
        <w:rPr>
          <w:rFonts w:ascii="Liberation Serif" w:hAnsi="Liberation Serif"/>
        </w:rPr>
      </w:pPr>
    </w:p>
    <w:p w:rsidR="00F571F6" w:rsidRDefault="00F571F6"/>
    <w:sectPr w:rsidR="00F57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D3"/>
    <w:rsid w:val="004A4FD3"/>
    <w:rsid w:val="009B2548"/>
    <w:rsid w:val="00F5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5F39B1-4245-4F9D-B3DB-C469215D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B254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592</Words>
  <Characters>3377</Characters>
  <Application>Microsoft Office Word</Application>
  <DocSecurity>0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2024-01-19T13:59:00Z</dcterms:created>
  <dcterms:modified xsi:type="dcterms:W3CDTF">2024-01-19T13:59:00Z</dcterms:modified>
</cp:coreProperties>
</file>