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38"/>
        <w:gridCol w:w="425"/>
        <w:gridCol w:w="558"/>
        <w:gridCol w:w="6132"/>
      </w:tblGrid>
      <w:tr w:rsidR="009B589D" w:rsidTr="009B589D">
        <w:trPr>
          <w:trHeight w:val="524"/>
        </w:trPr>
        <w:tc>
          <w:tcPr>
            <w:tcW w:w="9460" w:type="dxa"/>
            <w:gridSpan w:val="5"/>
            <w:hideMark/>
          </w:tcPr>
          <w:p w:rsidR="009B589D" w:rsidRDefault="009B589D">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9B589D" w:rsidRDefault="009B589D">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9B589D" w:rsidRDefault="009B589D">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9B589D" w:rsidRDefault="009B589D">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EAB49"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B589D" w:rsidTr="009B589D">
        <w:trPr>
          <w:trHeight w:val="524"/>
        </w:trPr>
        <w:tc>
          <w:tcPr>
            <w:tcW w:w="284" w:type="dxa"/>
            <w:vAlign w:val="bottom"/>
            <w:hideMark/>
          </w:tcPr>
          <w:p w:rsidR="009B589D" w:rsidRDefault="009B589D">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9B589D" w:rsidRDefault="009B589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26.01.2024</w:t>
            </w:r>
            <w:bookmarkStart w:id="0" w:name="_GoBack"/>
            <w:bookmarkEnd w:id="0"/>
          </w:p>
        </w:tc>
        <w:tc>
          <w:tcPr>
            <w:tcW w:w="425" w:type="dxa"/>
            <w:vAlign w:val="bottom"/>
            <w:hideMark/>
          </w:tcPr>
          <w:p w:rsidR="009B589D" w:rsidRDefault="009B589D">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9B589D" w:rsidRDefault="009B589D">
            <w:pPr>
              <w:tabs>
                <w:tab w:val="left" w:leader="underscore" w:pos="9639"/>
              </w:tabs>
              <w:jc w:val="center"/>
              <w:rPr>
                <w:rFonts w:ascii="Liberation Serif" w:hAnsi="Liberation Serif"/>
                <w:b/>
                <w:szCs w:val="28"/>
              </w:rPr>
            </w:pPr>
            <w:r>
              <w:rPr>
                <w:rFonts w:ascii="Liberation Serif" w:hAnsi="Liberation Serif"/>
              </w:rPr>
              <w:t>7</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9B589D" w:rsidRDefault="009B589D">
            <w:pPr>
              <w:tabs>
                <w:tab w:val="left" w:leader="underscore" w:pos="9639"/>
              </w:tabs>
              <w:jc w:val="center"/>
              <w:rPr>
                <w:rFonts w:ascii="Liberation Serif" w:hAnsi="Liberation Serif"/>
                <w:b/>
                <w:szCs w:val="28"/>
              </w:rPr>
            </w:pPr>
          </w:p>
        </w:tc>
      </w:tr>
      <w:tr w:rsidR="009B589D" w:rsidTr="009B589D">
        <w:trPr>
          <w:trHeight w:val="130"/>
        </w:trPr>
        <w:tc>
          <w:tcPr>
            <w:tcW w:w="9460" w:type="dxa"/>
            <w:gridSpan w:val="5"/>
          </w:tcPr>
          <w:p w:rsidR="009B589D" w:rsidRDefault="009B589D">
            <w:pPr>
              <w:rPr>
                <w:rFonts w:ascii="Liberation Serif" w:hAnsi="Liberation Serif"/>
                <w:sz w:val="20"/>
                <w:szCs w:val="28"/>
              </w:rPr>
            </w:pPr>
          </w:p>
        </w:tc>
      </w:tr>
      <w:tr w:rsidR="009B589D" w:rsidTr="009B589D">
        <w:tc>
          <w:tcPr>
            <w:tcW w:w="9460" w:type="dxa"/>
            <w:gridSpan w:val="5"/>
          </w:tcPr>
          <w:p w:rsidR="009B589D" w:rsidRDefault="009B589D">
            <w:pPr>
              <w:rPr>
                <w:rFonts w:ascii="Liberation Serif" w:hAnsi="Liberation Serif"/>
                <w:sz w:val="20"/>
                <w:szCs w:val="28"/>
                <w:lang w:val="en-US"/>
              </w:rPr>
            </w:pPr>
            <w:r>
              <w:rPr>
                <w:rFonts w:ascii="Liberation Serif" w:hAnsi="Liberation Serif"/>
                <w:sz w:val="20"/>
                <w:szCs w:val="28"/>
              </w:rPr>
              <w:t>г. Верхняя Пышма</w:t>
            </w:r>
          </w:p>
          <w:p w:rsidR="009B589D" w:rsidRDefault="009B589D">
            <w:pPr>
              <w:rPr>
                <w:rFonts w:ascii="Liberation Serif" w:hAnsi="Liberation Serif"/>
                <w:sz w:val="28"/>
                <w:szCs w:val="28"/>
                <w:lang w:val="en-US"/>
              </w:rPr>
            </w:pPr>
          </w:p>
          <w:p w:rsidR="009B589D" w:rsidRDefault="009B589D">
            <w:pPr>
              <w:rPr>
                <w:rFonts w:ascii="Liberation Serif" w:hAnsi="Liberation Serif"/>
                <w:sz w:val="28"/>
                <w:szCs w:val="28"/>
                <w:lang w:val="en-US"/>
              </w:rPr>
            </w:pPr>
          </w:p>
        </w:tc>
      </w:tr>
      <w:tr w:rsidR="009B589D" w:rsidTr="009B589D">
        <w:tc>
          <w:tcPr>
            <w:tcW w:w="9460" w:type="dxa"/>
            <w:gridSpan w:val="5"/>
            <w:hideMark/>
          </w:tcPr>
          <w:p w:rsidR="009B589D" w:rsidRDefault="009B589D">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9B589D" w:rsidTr="009B589D">
        <w:tc>
          <w:tcPr>
            <w:tcW w:w="9460" w:type="dxa"/>
            <w:gridSpan w:val="5"/>
          </w:tcPr>
          <w:p w:rsidR="009B589D" w:rsidRDefault="009B589D">
            <w:pPr>
              <w:jc w:val="center"/>
              <w:rPr>
                <w:rFonts w:ascii="Liberation Serif" w:hAnsi="Liberation Serif"/>
                <w:sz w:val="28"/>
                <w:szCs w:val="28"/>
              </w:rPr>
            </w:pPr>
          </w:p>
          <w:p w:rsidR="009B589D" w:rsidRDefault="009B589D">
            <w:pPr>
              <w:jc w:val="center"/>
              <w:rPr>
                <w:rFonts w:ascii="Liberation Serif" w:hAnsi="Liberation Serif"/>
                <w:sz w:val="28"/>
                <w:szCs w:val="28"/>
              </w:rPr>
            </w:pPr>
          </w:p>
        </w:tc>
      </w:tr>
    </w:tbl>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В соответствии с частью 1 статьи 5.1, частью 4 статьи 40 Градостроительного кодекса Российской Федерации,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руководствуясь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утвержденным Решением Думы городского округа Верхняя Пышма от 28 мая 2020 года № 22/12 (далее – Положение), 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Верхняя Пышма от 09 декабря 2022 года № 1518,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9B589D" w:rsidRDefault="009B589D" w:rsidP="009B589D">
      <w:pPr>
        <w:widowControl w:val="0"/>
        <w:jc w:val="both"/>
        <w:rPr>
          <w:rFonts w:ascii="Liberation Serif" w:hAnsi="Liberation Serif"/>
          <w:sz w:val="28"/>
          <w:szCs w:val="28"/>
        </w:rPr>
      </w:pPr>
      <w:r>
        <w:rPr>
          <w:rFonts w:ascii="Liberation Serif" w:hAnsi="Liberation Serif"/>
          <w:b/>
          <w:sz w:val="28"/>
          <w:szCs w:val="28"/>
        </w:rPr>
        <w:t>ПОСТАНОВЛЯЮ:</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 xml:space="preserve">1. Назначить проведение общественных обсуждений </w:t>
      </w:r>
      <w:r>
        <w:rPr>
          <w:rFonts w:ascii="Liberation Serif" w:hAnsi="Liberation Serif"/>
          <w:sz w:val="28"/>
          <w:szCs w:val="28"/>
        </w:rPr>
        <w:br/>
        <w:t xml:space="preserve">с 08 февраля 2024 года по 20 февраля 2024 года по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(далее – Проект). </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Определить перечень информационных материалов к Проекту, подлежащему рассмотрению на общественных обсуждениях:</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w:t>
      </w:r>
      <w:r>
        <w:rPr>
          <w:rFonts w:ascii="Liberation Serif" w:hAnsi="Liberation Serif"/>
          <w:sz w:val="28"/>
          <w:szCs w:val="28"/>
        </w:rPr>
        <w:lastRenderedPageBreak/>
        <w:t>66:36:2001010:176 расположенного по адресу: Свердловская обл., г. Верхняя Пышма, с. Балтым, ул. Первомайская, 47;</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 xml:space="preserve">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66:36:2001010:176 расположенного по адресу: Свердловская обл., </w:t>
      </w:r>
      <w:r>
        <w:rPr>
          <w:rFonts w:ascii="Liberation Serif" w:hAnsi="Liberation Serif"/>
          <w:sz w:val="28"/>
          <w:szCs w:val="28"/>
        </w:rPr>
        <w:br/>
        <w:t xml:space="preserve">г. Верхняя Пышма, с. Балтым, ул. Первомайская, 47 в части уменьшения отступов от границ земельного участка, вдоль дороги, до объекта капитального строительства с южной и западной стороны -  0 м. </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Определить место проведения экспозиции материалов по Проекту:</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 xml:space="preserve">здание администрации городского округа Верхняя Пышма, расположенное по адресу: Свердловская область, г. Верхняя Пышма, </w:t>
      </w:r>
      <w:r>
        <w:rPr>
          <w:rFonts w:ascii="Liberation Serif" w:hAnsi="Liberation Serif"/>
          <w:sz w:val="28"/>
          <w:szCs w:val="28"/>
        </w:rPr>
        <w:br/>
        <w:t>пр-кт Успенский, зд. 115, 1 этаж;</w:t>
      </w:r>
    </w:p>
    <w:p w:rsidR="009B589D" w:rsidRDefault="009B589D" w:rsidP="009B589D">
      <w:pPr>
        <w:widowControl w:val="0"/>
        <w:ind w:firstLine="709"/>
        <w:jc w:val="both"/>
        <w:rPr>
          <w:rFonts w:ascii="Liberation Serif" w:hAnsi="Liberation Serif"/>
          <w:sz w:val="28"/>
          <w:szCs w:val="28"/>
        </w:rPr>
      </w:pPr>
      <w:r>
        <w:rPr>
          <w:rFonts w:ascii="Liberation Serif" w:eastAsia="Calibri" w:hAnsi="Liberation Serif"/>
          <w:sz w:val="28"/>
          <w:szCs w:val="28"/>
          <w:lang w:eastAsia="en-US"/>
        </w:rPr>
        <w:t>2) здание Балтымской сельской администрации городского округа Верхняя Пышма расположенное по адресу: Свердловская область, с. Балтым, ул. Набережная, 4А, 1 этаж</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официальный сайт городского округа (www.movp.ru), раздел «Градостроительство и землепользование» подраздел «Общественные обсуждения»;</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Федеральная государственная информационная система «Единый портал государственных и муниципальных услуг (функций)».</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 xml:space="preserve">Определить срок экспозиции материалов по Проекту </w:t>
      </w:r>
      <w:r>
        <w:rPr>
          <w:rFonts w:ascii="Liberation Serif" w:hAnsi="Liberation Serif"/>
          <w:sz w:val="28"/>
          <w:szCs w:val="28"/>
        </w:rPr>
        <w:br/>
        <w:t>с 08 февраля 2024 года по 20 февраля 2024 года.</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5.</w:t>
      </w:r>
      <w:r>
        <w:rPr>
          <w:rFonts w:ascii="Liberation Serif" w:hAnsi="Liberation Serif"/>
          <w:sz w:val="28"/>
          <w:szCs w:val="28"/>
        </w:rPr>
        <w:tab/>
        <w:t xml:space="preserve">Управлению архитектуры и градостроительства администрации городского округа Верхняя Пышма разместить экспозицию материалов </w:t>
      </w:r>
      <w:r>
        <w:rPr>
          <w:rFonts w:ascii="Liberation Serif" w:hAnsi="Liberation Serif"/>
          <w:sz w:val="28"/>
          <w:szCs w:val="28"/>
        </w:rPr>
        <w:br/>
        <w:t xml:space="preserve">по Проекту в соответствии с подпунктом 3 пункта 35 Положения </w:t>
      </w:r>
      <w:r>
        <w:rPr>
          <w:rFonts w:ascii="Liberation Serif" w:hAnsi="Liberation Serif"/>
          <w:sz w:val="28"/>
          <w:szCs w:val="28"/>
        </w:rPr>
        <w:br/>
        <w:t>08 февраля 2024 года в здании администрации городского округа Верхняя Пышма по адресу: Свердловская область, г. Верхняя Пышма, пр-кт Успенский, зд. 115, 1 этаж.</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6.</w:t>
      </w:r>
      <w:r>
        <w:rPr>
          <w:rFonts w:ascii="Liberation Serif" w:hAnsi="Liberation Serif"/>
          <w:sz w:val="28"/>
          <w:szCs w:val="28"/>
        </w:rPr>
        <w:tab/>
        <w:t>Начальнику отдела по связям с общественностью администрации городского округа Верхняя Пышма разместить материалы Проекта 08.02.2024 в соответствии с пунктом 71 Положения на официальном сайте городского округа (www.movp.ru) в разделе «Градостроительство и землепользование» подраздел «Общественные обсуждения», Управлению архитектуры и градостроительства администрации городского округа Верхняя Пышма разместить материалы Проекта 08.02.2024 в Федеральной государственной информационной системе «Единый портал государственных и муниципальных услуг (функций)».</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7.</w:t>
      </w:r>
      <w:r>
        <w:rPr>
          <w:rFonts w:ascii="Liberation Serif" w:hAnsi="Liberation Serif"/>
          <w:sz w:val="28"/>
          <w:szCs w:val="28"/>
        </w:rPr>
        <w:tab/>
        <w:t>Установить, что экспозиция материалов по Проекту открыта к посещению с понедельника – по пятницу с 8 часов 00 минут до 17 часов 00 минут (за исключением нерабочих, праздничных и выходных дней).</w:t>
      </w:r>
    </w:p>
    <w:p w:rsidR="009B589D" w:rsidRDefault="009B589D" w:rsidP="009B589D">
      <w:pPr>
        <w:suppressAutoHyphens/>
        <w:ind w:firstLine="709"/>
        <w:jc w:val="both"/>
        <w:rPr>
          <w:rFonts w:ascii="Liberation Serif" w:hAnsi="Liberation Serif"/>
          <w:sz w:val="28"/>
          <w:szCs w:val="28"/>
        </w:rPr>
      </w:pPr>
      <w:r>
        <w:rPr>
          <w:rFonts w:ascii="Liberation Serif" w:hAnsi="Liberation Serif"/>
          <w:sz w:val="28"/>
          <w:szCs w:val="28"/>
        </w:rPr>
        <w:t>8.</w:t>
      </w:r>
      <w:r>
        <w:rPr>
          <w:rFonts w:ascii="Liberation Serif" w:hAnsi="Liberation Serif"/>
          <w:sz w:val="28"/>
          <w:szCs w:val="28"/>
        </w:rPr>
        <w:tab/>
        <w:t xml:space="preserve">Установить, что участники общественных обсуждений имеют право вносить предложения и замечания, касающиеся проекта, подлежащего рассмотрению на общественных обсуждениях, с 08 февраля 2024 года </w:t>
      </w:r>
      <w:r>
        <w:rPr>
          <w:rFonts w:ascii="Liberation Serif" w:hAnsi="Liberation Serif"/>
          <w:sz w:val="28"/>
          <w:szCs w:val="28"/>
        </w:rPr>
        <w:br/>
        <w:t>по 20 февраля 2024 года:</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lastRenderedPageBreak/>
        <w:t>1)</w:t>
      </w:r>
      <w:r>
        <w:rPr>
          <w:rFonts w:ascii="Liberation Serif" w:hAnsi="Liberation Serif"/>
          <w:sz w:val="28"/>
          <w:szCs w:val="28"/>
        </w:rPr>
        <w:tab/>
        <w:t>через официальный сайт городского округа Верхняя Пышма (www.movp.ru) или по адресу электронной почты: kontakt@movp.ru, с пометкой «ОБЩЕСТВЕННЫЕ ОБСУЖДЕНИЯ»;</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в письменной форме по адресу: Свердловская область, г. Верхняя Пышма, пр. Успенский, 115, с пометкой «ОБЩЕСТВЕННЫЕ ОБСУЖДЕНИЯ»</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посредством записи в журнале учета посетителей экспозиции проекта, подлежащего рассмотрению на общественных обсуждениях, в период проведения экспозиции. Журнал учета посетителей экспозиции находится:</w:t>
      </w:r>
    </w:p>
    <w:p w:rsidR="009B589D" w:rsidRDefault="009B589D" w:rsidP="009B589D">
      <w:pPr>
        <w:pStyle w:val="a3"/>
        <w:widowControl w:val="0"/>
        <w:suppressAutoHyphens/>
        <w:autoSpaceDE w:val="0"/>
        <w:autoSpaceDN w:val="0"/>
        <w:spacing w:after="0" w:line="240" w:lineRule="auto"/>
        <w:ind w:left="0" w:firstLine="709"/>
        <w:jc w:val="both"/>
        <w:rPr>
          <w:rFonts w:ascii="Liberation Serif" w:hAnsi="Liberation Serif"/>
          <w:sz w:val="28"/>
          <w:szCs w:val="28"/>
          <w:lang w:val="ru-RU"/>
        </w:rPr>
      </w:pPr>
      <w:r>
        <w:rPr>
          <w:rFonts w:ascii="Liberation Serif" w:hAnsi="Liberation Serif"/>
          <w:sz w:val="28"/>
          <w:szCs w:val="28"/>
          <w:lang w:val="ru-RU"/>
        </w:rPr>
        <w:t>в здании администрации городского округа Верхняя Пышма по адресу: Свердловская область, г. Верхняя Пышма, пр. Успенский, 115, 1 этаж;</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в здании Балтымской сельской администрации городского округа Верхняя Пышма по адресу: Свердловская область, с. Балтым, ул. Набережная, 4А, 1 этаж;</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посредством Федеральной государственной информационной системы «Единый портал государственных и муниципальных услуг (функций)».</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9.</w:t>
      </w:r>
      <w:r>
        <w:rPr>
          <w:rFonts w:ascii="Liberation Serif" w:hAnsi="Liberation Serif"/>
          <w:sz w:val="28"/>
          <w:szCs w:val="28"/>
        </w:rPr>
        <w:tab/>
        <w:t>Предложения и замечания, вносимые участниками общественных обсуждений, оформляются в соответствии с приложением № 4 к Положению.</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10.</w:t>
      </w:r>
      <w:r>
        <w:rPr>
          <w:rFonts w:ascii="Liberation Serif" w:hAnsi="Liberation Serif"/>
          <w:sz w:val="28"/>
          <w:szCs w:val="28"/>
        </w:rPr>
        <w:tab/>
        <w:t>Участники общественных обсуждений в целях идентификации представляют следующие сведения о себе:</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11.</w:t>
      </w:r>
      <w:r>
        <w:rPr>
          <w:rFonts w:ascii="Liberation Serif" w:hAnsi="Liberation Serif"/>
          <w:sz w:val="28"/>
          <w:szCs w:val="28"/>
        </w:rPr>
        <w:tab/>
        <w:t>Не требуется представление документов,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12.</w:t>
      </w:r>
      <w:r>
        <w:rPr>
          <w:rFonts w:ascii="Liberation Serif" w:hAnsi="Liberation Serif"/>
          <w:sz w:val="28"/>
          <w:szCs w:val="28"/>
        </w:rPr>
        <w:tab/>
        <w:t>Создать комиссию, ответственную за проведение общественных обсуждений, в следующем составе:</w:t>
      </w:r>
    </w:p>
    <w:p w:rsidR="009B589D" w:rsidRDefault="009B589D" w:rsidP="009B589D">
      <w:pPr>
        <w:ind w:firstLine="709"/>
        <w:jc w:val="both"/>
        <w:rPr>
          <w:rFonts w:ascii="Liberation Serif" w:hAnsi="Liberation Serif"/>
          <w:sz w:val="28"/>
          <w:szCs w:val="28"/>
        </w:rPr>
      </w:pPr>
      <w:r>
        <w:rPr>
          <w:rFonts w:ascii="Liberation Serif" w:hAnsi="Liberation Serif"/>
          <w:sz w:val="28"/>
          <w:szCs w:val="28"/>
        </w:rPr>
        <w:t>Преснецов С.Н. – заместитель главы администрации по строительству и развитию территории городского округа Верхняя Пышма, председатель комиссии;</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 xml:space="preserve">Трощенкова М.Е. – начальник управления архитектуры и </w:t>
      </w:r>
      <w:r>
        <w:rPr>
          <w:rFonts w:ascii="Liberation Serif" w:hAnsi="Liberation Serif"/>
          <w:sz w:val="28"/>
          <w:szCs w:val="28"/>
        </w:rPr>
        <w:lastRenderedPageBreak/>
        <w:t>градостроительства администрации городского округа Верхняя Пышма, заместитель председателя комиссии;</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Копылова В.И. – заместитель начальника управления архитектуры и градостроительства администрации городского округа Верхняя Пышма, секретарь комиссии;</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Абдуллин Р.С. – начальник юридического отдела администрации городского округа Верхняя Пышма;</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Горских О.В. – председатель комитета по управлению имуществом администрации городского округа Верхняя Пышма;</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Невструев Н.В. – заместитель главы администрации по вопросам жилищно-коммунального хозяйства, транспорта и связи городского округа Верхняя Пышма.</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13.</w:t>
      </w:r>
      <w:r>
        <w:rPr>
          <w:rFonts w:ascii="Liberation Serif" w:hAnsi="Liberation Serif"/>
          <w:sz w:val="28"/>
          <w:szCs w:val="28"/>
        </w:rPr>
        <w:tab/>
        <w:t>Управлению делами администрации городского округа Верхняя Пышма опубликовать оповещение о проведении общественных обсуждений по Проекту 31.01.2024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«Общественные обсуждения».</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14.</w:t>
      </w:r>
      <w:r>
        <w:rPr>
          <w:rFonts w:ascii="Liberation Serif" w:hAnsi="Liberation Serif"/>
          <w:sz w:val="28"/>
          <w:szCs w:val="28"/>
        </w:rPr>
        <w:tab/>
        <w:t>Контроль за исполнением настоящего постановления оставляю за собой.</w:t>
      </w:r>
    </w:p>
    <w:p w:rsidR="009B589D" w:rsidRDefault="009B589D" w:rsidP="009B589D">
      <w:pPr>
        <w:widowControl w:val="0"/>
        <w:ind w:firstLine="709"/>
        <w:jc w:val="both"/>
        <w:rPr>
          <w:rFonts w:ascii="Liberation Serif" w:hAnsi="Liberation Serif"/>
          <w:sz w:val="28"/>
          <w:szCs w:val="28"/>
        </w:rPr>
      </w:pPr>
      <w:r>
        <w:rPr>
          <w:rFonts w:ascii="Liberation Serif" w:hAnsi="Liberation Serif"/>
          <w:sz w:val="28"/>
          <w:szCs w:val="28"/>
        </w:rPr>
        <w:t>15.</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том числе в разделе «Градостроительство и землепользование» подраздел «Общественные обсуждения».</w:t>
      </w:r>
    </w:p>
    <w:p w:rsidR="009B589D" w:rsidRDefault="009B589D" w:rsidP="009B589D">
      <w:pPr>
        <w:widowControl w:val="0"/>
        <w:ind w:firstLine="709"/>
        <w:jc w:val="both"/>
        <w:rPr>
          <w:rFonts w:ascii="Liberation Serif" w:hAnsi="Liberation Serif"/>
          <w:sz w:val="28"/>
          <w:szCs w:val="28"/>
        </w:rPr>
      </w:pPr>
    </w:p>
    <w:p w:rsidR="009B589D" w:rsidRDefault="009B589D" w:rsidP="009B589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9B589D" w:rsidTr="009B589D">
        <w:tc>
          <w:tcPr>
            <w:tcW w:w="6237" w:type="dxa"/>
            <w:vAlign w:val="bottom"/>
            <w:hideMark/>
          </w:tcPr>
          <w:p w:rsidR="009B589D" w:rsidRDefault="009B589D">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9B589D" w:rsidRDefault="009B589D">
            <w:pPr>
              <w:jc w:val="right"/>
              <w:rPr>
                <w:rFonts w:ascii="Liberation Serif" w:hAnsi="Liberation Serif"/>
                <w:sz w:val="28"/>
                <w:szCs w:val="28"/>
              </w:rPr>
            </w:pPr>
            <w:r>
              <w:rPr>
                <w:rFonts w:ascii="Liberation Serif" w:hAnsi="Liberation Serif"/>
                <w:sz w:val="28"/>
                <w:szCs w:val="28"/>
              </w:rPr>
              <w:t>И.В. Соломин</w:t>
            </w:r>
          </w:p>
        </w:tc>
      </w:tr>
    </w:tbl>
    <w:p w:rsidR="009B589D" w:rsidRDefault="009B589D" w:rsidP="009B589D">
      <w:pPr>
        <w:pStyle w:val="ConsNormal"/>
        <w:widowControl/>
        <w:ind w:firstLine="0"/>
        <w:rPr>
          <w:rFonts w:ascii="Liberation Serif" w:hAnsi="Liberation Serif"/>
        </w:rPr>
      </w:pPr>
    </w:p>
    <w:p w:rsidR="00750009" w:rsidRDefault="00750009"/>
    <w:sectPr w:rsidR="00750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CBF"/>
    <w:rsid w:val="00056CBF"/>
    <w:rsid w:val="00750009"/>
    <w:rsid w:val="009B5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6E33BD-A04F-47C1-A2AC-0970961E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89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B589D"/>
    <w:pPr>
      <w:spacing w:after="160" w:line="252" w:lineRule="auto"/>
      <w:ind w:left="720"/>
      <w:contextualSpacing/>
    </w:pPr>
    <w:rPr>
      <w:rFonts w:ascii="Calibri" w:eastAsia="Calibri" w:hAnsi="Calibri"/>
      <w:sz w:val="22"/>
      <w:szCs w:val="22"/>
      <w:lang w:val="en-US" w:eastAsia="en-US"/>
    </w:rPr>
  </w:style>
  <w:style w:type="paragraph" w:customStyle="1" w:styleId="ConsNormal">
    <w:name w:val="ConsNormal"/>
    <w:rsid w:val="009B589D"/>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77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2024-01-26T10:37:00Z</dcterms:created>
  <dcterms:modified xsi:type="dcterms:W3CDTF">2024-01-26T10:37:00Z</dcterms:modified>
</cp:coreProperties>
</file>