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D2A7A" w:rsidRPr="0013051B" w:rsidTr="00EF297C">
        <w:trPr>
          <w:trHeight w:val="524"/>
        </w:trPr>
        <w:tc>
          <w:tcPr>
            <w:tcW w:w="9460" w:type="dxa"/>
            <w:gridSpan w:val="5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D2A7A" w:rsidRPr="0013051B" w:rsidRDefault="001D2A7A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D2A7A" w:rsidRPr="0013051B" w:rsidRDefault="001D2A7A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A57C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0956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D2A7A" w:rsidRPr="0013051B" w:rsidTr="00EF297C">
        <w:trPr>
          <w:trHeight w:val="524"/>
        </w:trPr>
        <w:tc>
          <w:tcPr>
            <w:tcW w:w="284" w:type="dxa"/>
            <w:vAlign w:val="bottom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D2A7A" w:rsidRPr="0013051B" w:rsidRDefault="001D2A7A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D2A7A" w:rsidRPr="0013051B" w:rsidTr="00EF297C">
        <w:trPr>
          <w:trHeight w:val="130"/>
        </w:trPr>
        <w:tc>
          <w:tcPr>
            <w:tcW w:w="9460" w:type="dxa"/>
            <w:gridSpan w:val="5"/>
          </w:tcPr>
          <w:p w:rsidR="001D2A7A" w:rsidRPr="0013051B" w:rsidRDefault="001D2A7A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D2A7A" w:rsidRPr="0013051B" w:rsidTr="00EF297C">
        <w:tc>
          <w:tcPr>
            <w:tcW w:w="9460" w:type="dxa"/>
            <w:gridSpan w:val="5"/>
          </w:tcPr>
          <w:p w:rsidR="001D2A7A" w:rsidRPr="0013051B" w:rsidRDefault="001D2A7A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D2A7A" w:rsidRPr="0013051B" w:rsidRDefault="001D2A7A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D2A7A" w:rsidRPr="0013051B" w:rsidRDefault="001D2A7A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D2A7A" w:rsidRPr="0013051B" w:rsidTr="00EF297C">
        <w:tc>
          <w:tcPr>
            <w:tcW w:w="9460" w:type="dxa"/>
            <w:gridSpan w:val="5"/>
          </w:tcPr>
          <w:p w:rsidR="001D2A7A" w:rsidRPr="0013051B" w:rsidRDefault="001D2A7A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Правил 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учета частных домохозяйств (ИЖС) в городском округе Верхняя Пышма</w:t>
            </w:r>
          </w:p>
        </w:tc>
      </w:tr>
      <w:tr w:rsidR="001D2A7A" w:rsidRPr="0013051B" w:rsidTr="00EF297C">
        <w:tc>
          <w:tcPr>
            <w:tcW w:w="9460" w:type="dxa"/>
            <w:gridSpan w:val="5"/>
          </w:tcPr>
          <w:p w:rsidR="001D2A7A" w:rsidRPr="0013051B" w:rsidRDefault="001D2A7A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D2A7A" w:rsidRPr="0013051B" w:rsidRDefault="001D2A7A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D2A7A" w:rsidRPr="00EE7635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E7635">
        <w:rPr>
          <w:rFonts w:ascii="Liberation Serif" w:hAnsi="Liberation Serif"/>
          <w:sz w:val="28"/>
          <w:szCs w:val="28"/>
        </w:rPr>
        <w:t xml:space="preserve">В соответствии с пунктом 2 статьи 78 Бюджетного кодекса Российской Федерации, статьей 16 Федерального закона от </w:t>
      </w:r>
      <w:r>
        <w:rPr>
          <w:rFonts w:ascii="Liberation Serif" w:hAnsi="Liberation Serif"/>
          <w:sz w:val="28"/>
          <w:szCs w:val="28"/>
        </w:rPr>
        <w:t>0</w:t>
      </w:r>
      <w:r w:rsidRPr="00EE7635">
        <w:rPr>
          <w:rFonts w:ascii="Liberation Serif" w:hAnsi="Liberation Serif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руководствуясь </w:t>
      </w:r>
      <w:r>
        <w:rPr>
          <w:rFonts w:ascii="Liberation Serif" w:hAnsi="Liberation Serif"/>
          <w:sz w:val="28"/>
          <w:szCs w:val="28"/>
        </w:rPr>
        <w:t>частью 3 пункта</w:t>
      </w:r>
      <w:r w:rsidRPr="00EE763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8</w:t>
      </w:r>
      <w:r w:rsidRPr="0047230B">
        <w:rPr>
          <w:rFonts w:ascii="Liberation Serif" w:eastAsia="Calibri" w:hAnsi="Liberation Serif"/>
          <w:b/>
          <w:sz w:val="22"/>
          <w:szCs w:val="22"/>
        </w:rPr>
        <w:t xml:space="preserve"> </w:t>
      </w:r>
      <w:r w:rsidRPr="0047230B">
        <w:rPr>
          <w:rFonts w:ascii="Liberation Serif" w:hAnsi="Liberation Serif"/>
          <w:sz w:val="28"/>
          <w:szCs w:val="28"/>
        </w:rPr>
        <w:t>постановления Правительства Российской Федерации от 25.10.2023 № 178</w:t>
      </w:r>
      <w:r w:rsidRPr="00EE7635">
        <w:rPr>
          <w:rFonts w:ascii="Liberation Serif" w:hAnsi="Liberation Serif"/>
          <w:sz w:val="28"/>
          <w:szCs w:val="28"/>
        </w:rPr>
        <w:t xml:space="preserve">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Верхняя Пышма, в целях реализации мероприятий подпрограммы 2 «Информационное общество в городском округе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</w:t>
      </w:r>
      <w:r w:rsidRPr="00EE7635">
        <w:rPr>
          <w:rFonts w:ascii="Liberation Serif" w:hAnsi="Liberation Serif"/>
          <w:sz w:val="28"/>
          <w:szCs w:val="28"/>
        </w:rPr>
        <w:br/>
        <w:t>от 30.09.2014 № 1706, администрация городского округа</w:t>
      </w:r>
    </w:p>
    <w:p w:rsidR="001D2A7A" w:rsidRPr="0013051B" w:rsidRDefault="001D2A7A" w:rsidP="001D2A7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D2A7A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EE7635">
        <w:rPr>
          <w:rFonts w:ascii="Liberation Serif" w:hAnsi="Liberation Serif"/>
          <w:sz w:val="28"/>
          <w:szCs w:val="28"/>
        </w:rPr>
        <w:t>Утвердить Правила 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учета частных домохозяйств (ИЖС)</w:t>
      </w:r>
      <w:r w:rsidRPr="00EE763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7635">
        <w:rPr>
          <w:rFonts w:ascii="Liberation Serif" w:hAnsi="Liberation Serif"/>
          <w:sz w:val="28"/>
          <w:szCs w:val="28"/>
        </w:rPr>
        <w:t>в городском округе Верхняя Пышма (прилагается).</w:t>
      </w:r>
    </w:p>
    <w:p w:rsidR="001D2A7A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утратившими силу:</w:t>
      </w:r>
    </w:p>
    <w:p w:rsidR="001D2A7A" w:rsidRPr="00F46CAB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</w:t>
      </w:r>
      <w:r w:rsidRPr="00F46CAB">
        <w:rPr>
          <w:rFonts w:ascii="Liberation Serif" w:hAnsi="Liberation Serif"/>
          <w:b/>
          <w:sz w:val="26"/>
          <w:szCs w:val="26"/>
        </w:rPr>
        <w:t xml:space="preserve"> </w:t>
      </w:r>
      <w:r w:rsidRPr="00F46CAB">
        <w:rPr>
          <w:rFonts w:ascii="Liberation Serif" w:hAnsi="Liberation Serif"/>
          <w:sz w:val="28"/>
          <w:szCs w:val="28"/>
        </w:rPr>
        <w:t>городского округа Верхняя Пышма от 01.03.2021 № 142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F46CAB">
        <w:rPr>
          <w:rFonts w:ascii="Liberation Serif" w:hAnsi="Liberation Serif"/>
          <w:sz w:val="28"/>
          <w:szCs w:val="28"/>
        </w:rPr>
        <w:t xml:space="preserve">Об утверждении Правил предоставления муниципальному унитарному предприятию «Верхнепышминский расчетный центр» субсидии на </w:t>
      </w:r>
      <w:r w:rsidRPr="00F46CAB">
        <w:rPr>
          <w:rFonts w:ascii="Liberation Serif" w:hAnsi="Liberation Serif"/>
          <w:sz w:val="28"/>
          <w:szCs w:val="28"/>
        </w:rPr>
        <w:lastRenderedPageBreak/>
        <w:t xml:space="preserve">финансирование расходов по формированию и ведению базы данных для автоматизированной системы </w:t>
      </w:r>
      <w:proofErr w:type="spellStart"/>
      <w:r w:rsidRPr="00F46CAB">
        <w:rPr>
          <w:rFonts w:ascii="Liberation Serif" w:hAnsi="Liberation Serif"/>
          <w:sz w:val="28"/>
          <w:szCs w:val="28"/>
        </w:rPr>
        <w:t>похозяйственного</w:t>
      </w:r>
      <w:proofErr w:type="spellEnd"/>
      <w:r w:rsidRPr="00F46CAB">
        <w:rPr>
          <w:rFonts w:ascii="Liberation Serif" w:hAnsi="Liberation Serif"/>
          <w:sz w:val="28"/>
          <w:szCs w:val="28"/>
        </w:rPr>
        <w:t xml:space="preserve"> учета в городском округе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1D2A7A" w:rsidRPr="00456040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  <w:r w:rsidRPr="00456040">
        <w:rPr>
          <w:rFonts w:ascii="Liberation Serif" w:hAnsi="Liberation Serif"/>
          <w:sz w:val="28"/>
          <w:szCs w:val="28"/>
        </w:rPr>
        <w:t xml:space="preserve"> администрации</w:t>
      </w:r>
      <w:r w:rsidRPr="00456040">
        <w:rPr>
          <w:rFonts w:ascii="Liberation Serif" w:hAnsi="Liberation Serif"/>
          <w:b/>
          <w:sz w:val="28"/>
          <w:szCs w:val="28"/>
        </w:rPr>
        <w:t xml:space="preserve"> </w:t>
      </w:r>
      <w:r w:rsidRPr="00456040">
        <w:rPr>
          <w:rFonts w:ascii="Liberation Serif" w:hAnsi="Liberation Serif"/>
          <w:sz w:val="28"/>
          <w:szCs w:val="28"/>
        </w:rPr>
        <w:t>горо</w:t>
      </w:r>
      <w:r>
        <w:rPr>
          <w:rFonts w:ascii="Liberation Serif" w:hAnsi="Liberation Serif"/>
          <w:sz w:val="28"/>
          <w:szCs w:val="28"/>
        </w:rPr>
        <w:t>дского округа Верхняя Пышма от 25</w:t>
      </w:r>
      <w:r w:rsidRPr="00456040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2</w:t>
      </w:r>
      <w:r w:rsidRPr="00456040">
        <w:rPr>
          <w:rFonts w:ascii="Liberation Serif" w:hAnsi="Liberation Serif"/>
          <w:sz w:val="28"/>
          <w:szCs w:val="28"/>
        </w:rPr>
        <w:t>.20</w:t>
      </w:r>
      <w:r>
        <w:rPr>
          <w:rFonts w:ascii="Liberation Serif" w:hAnsi="Liberation Serif"/>
          <w:sz w:val="28"/>
          <w:szCs w:val="28"/>
        </w:rPr>
        <w:t xml:space="preserve">22 № 168 </w:t>
      </w:r>
      <w:r w:rsidRPr="00456040">
        <w:rPr>
          <w:rFonts w:ascii="Liberation Serif" w:hAnsi="Liberation Serif"/>
          <w:sz w:val="28"/>
          <w:szCs w:val="28"/>
        </w:rPr>
        <w:t xml:space="preserve">«О внесении изменений в Правила 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</w:t>
      </w:r>
      <w:proofErr w:type="spellStart"/>
      <w:r w:rsidRPr="00456040">
        <w:rPr>
          <w:rFonts w:ascii="Liberation Serif" w:hAnsi="Liberation Serif"/>
          <w:sz w:val="28"/>
          <w:szCs w:val="28"/>
        </w:rPr>
        <w:t>похозяйственного</w:t>
      </w:r>
      <w:proofErr w:type="spellEnd"/>
      <w:r w:rsidRPr="00456040">
        <w:rPr>
          <w:rFonts w:ascii="Liberation Serif" w:hAnsi="Liberation Serif"/>
          <w:sz w:val="28"/>
          <w:szCs w:val="28"/>
        </w:rPr>
        <w:t xml:space="preserve"> учета в городском округе Верхняя Пышма, утвержденные постановлением администрации городского округа Верхняя Пышма от 01.03.2021 № 142».</w:t>
      </w:r>
    </w:p>
    <w:p w:rsidR="001D2A7A" w:rsidRPr="00EE7635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EE7635">
        <w:rPr>
          <w:rFonts w:ascii="Liberation Serif" w:hAnsi="Liberation Serif"/>
          <w:sz w:val="28"/>
          <w:szCs w:val="28"/>
        </w:rPr>
        <w:t xml:space="preserve">. Контроль за исполнением настоящего постановления возложить </w:t>
      </w:r>
      <w:r w:rsidRPr="00EE7635"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EE7635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EE7635">
        <w:rPr>
          <w:rFonts w:ascii="Liberation Serif" w:hAnsi="Liberation Serif"/>
          <w:sz w:val="28"/>
          <w:szCs w:val="28"/>
        </w:rPr>
        <w:t xml:space="preserve"> М.С.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D2A7A" w:rsidRPr="00EE49F0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EE7635">
        <w:rPr>
          <w:rFonts w:ascii="Liberation Serif" w:hAnsi="Liberation Serif"/>
          <w:sz w:val="28"/>
          <w:szCs w:val="28"/>
        </w:rPr>
        <w:t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</w:t>
      </w:r>
      <w:r>
        <w:rPr>
          <w:rFonts w:ascii="Liberation Serif" w:hAnsi="Liberation Serif"/>
          <w:sz w:val="28"/>
          <w:szCs w:val="28"/>
        </w:rPr>
        <w:t>,</w:t>
      </w:r>
      <w:r w:rsidRPr="00EE49F0">
        <w:rPr>
          <w:rFonts w:ascii="Liberation Serif" w:hAnsi="Liberation Serif"/>
          <w:sz w:val="28"/>
        </w:rPr>
        <w:t xml:space="preserve"> </w:t>
      </w:r>
      <w:r w:rsidRPr="00EE49F0">
        <w:rPr>
          <w:rFonts w:ascii="Liberation Serif" w:hAnsi="Liberation Serif"/>
          <w:sz w:val="28"/>
          <w:szCs w:val="28"/>
        </w:rPr>
        <w:t>разместить на официальном сайте городского округа Верхняя Пышма (www.movp.ru).</w:t>
      </w:r>
    </w:p>
    <w:p w:rsidR="001D2A7A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D2A7A" w:rsidRPr="0013051B" w:rsidRDefault="001D2A7A" w:rsidP="001D2A7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D2A7A" w:rsidRPr="0013051B" w:rsidTr="00EF297C">
        <w:tc>
          <w:tcPr>
            <w:tcW w:w="6237" w:type="dxa"/>
            <w:vAlign w:val="bottom"/>
          </w:tcPr>
          <w:p w:rsidR="001D2A7A" w:rsidRPr="0013051B" w:rsidRDefault="001D2A7A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D2A7A" w:rsidRPr="0013051B" w:rsidRDefault="001D2A7A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D2A7A" w:rsidRPr="0013051B" w:rsidRDefault="001D2A7A" w:rsidP="001D2A7A">
      <w:pPr>
        <w:pStyle w:val="ConsNormal"/>
        <w:widowControl/>
        <w:ind w:firstLine="0"/>
        <w:rPr>
          <w:rFonts w:ascii="Liberation Serif" w:hAnsi="Liberation Serif"/>
        </w:rPr>
      </w:pPr>
    </w:p>
    <w:p w:rsidR="001D2A7A" w:rsidRPr="001D2A7A" w:rsidRDefault="001D2A7A" w:rsidP="001D2A7A">
      <w:pPr>
        <w:tabs>
          <w:tab w:val="left" w:pos="709"/>
        </w:tabs>
        <w:ind w:left="5103"/>
        <w:contextualSpacing/>
        <w:rPr>
          <w:rFonts w:ascii="Liberation Serif" w:eastAsia="Calibri" w:hAnsi="Liberation Serif"/>
          <w:sz w:val="28"/>
          <w:szCs w:val="28"/>
          <w:lang w:eastAsia="en-US"/>
        </w:rPr>
      </w:pPr>
      <w:r>
        <w:br w:type="page"/>
      </w:r>
      <w:r w:rsidRPr="001D2A7A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УТВЕРЖДЕНЫ</w:t>
      </w:r>
    </w:p>
    <w:p w:rsidR="001D2A7A" w:rsidRPr="001D2A7A" w:rsidRDefault="001D2A7A" w:rsidP="001D2A7A">
      <w:pPr>
        <w:tabs>
          <w:tab w:val="left" w:pos="709"/>
        </w:tabs>
        <w:ind w:left="5103"/>
        <w:contextualSpacing/>
        <w:rPr>
          <w:rFonts w:ascii="Liberation Serif" w:eastAsia="Calibri" w:hAnsi="Liberation Serif"/>
          <w:sz w:val="28"/>
          <w:szCs w:val="28"/>
          <w:lang w:eastAsia="en-US"/>
        </w:rPr>
      </w:pPr>
      <w:r w:rsidRPr="001D2A7A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постановлением администрации </w:t>
      </w:r>
      <w:r w:rsidRPr="001D2A7A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городского округа Верхняя Пышма </w:t>
      </w:r>
    </w:p>
    <w:p w:rsidR="001D2A7A" w:rsidRPr="001D2A7A" w:rsidRDefault="001D2A7A" w:rsidP="001D2A7A">
      <w:pPr>
        <w:tabs>
          <w:tab w:val="left" w:pos="709"/>
        </w:tabs>
        <w:ind w:left="5103"/>
        <w:contextualSpacing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="Calibri" w:hAnsi="Liberation Serif"/>
          <w:sz w:val="28"/>
          <w:szCs w:val="28"/>
          <w:lang w:eastAsia="en-US"/>
        </w:rPr>
        <w:t xml:space="preserve">от </w:t>
      </w:r>
      <w:r>
        <w:rPr>
          <w:rFonts w:ascii="Liberation Serif" w:eastAsia="Calibri" w:hAnsi="Liberation Serif"/>
          <w:sz w:val="28"/>
          <w:szCs w:val="28"/>
          <w:lang w:eastAsia="en-US"/>
        </w:rPr>
        <w:t>__проект</w:t>
      </w:r>
      <w:bookmarkStart w:id="0" w:name="_GoBack"/>
      <w:bookmarkEnd w:id="0"/>
      <w:r w:rsidRPr="001D2A7A">
        <w:rPr>
          <w:rFonts w:ascii="Liberation Serif" w:eastAsia="Calibri" w:hAnsi="Liberation Serif"/>
          <w:sz w:val="28"/>
          <w:szCs w:val="28"/>
          <w:lang w:eastAsia="en-US"/>
        </w:rPr>
        <w:t>_____ № _________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/>
          <w:bCs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bCs/>
          <w:sz w:val="28"/>
          <w:szCs w:val="28"/>
        </w:rPr>
        <w:t>ПРАВИЛА</w:t>
      </w:r>
      <w:r w:rsidRPr="001D2A7A">
        <w:rPr>
          <w:rFonts w:ascii="Liberation Serif" w:eastAsiaTheme="minorEastAsia" w:hAnsi="Liberation Serif" w:cs="Times New Roman CYR"/>
          <w:b/>
          <w:bCs/>
          <w:sz w:val="28"/>
          <w:szCs w:val="28"/>
        </w:rPr>
        <w:br/>
        <w:t xml:space="preserve">предоставления муниципальному унитарному предприятию «Верхнепышминский расчетный центр» субсидии на финансирование расходов по формированию и ведению базы данных для автоматизированной системы учета частных домохозяйств (ИЖС)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Times New Roman CYR"/>
          <w:b/>
          <w:bCs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bCs/>
          <w:sz w:val="28"/>
          <w:szCs w:val="28"/>
        </w:rPr>
        <w:t>в городском округе Верхняя Пышма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Liberation Serif" w:eastAsiaTheme="minorEastAsia" w:hAnsi="Liberation Serif" w:cs="Times New Roman CYR"/>
          <w:b/>
          <w:bCs/>
          <w:color w:val="26282F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jc w:val="center"/>
        <w:rPr>
          <w:rFonts w:ascii="Liberation Serif" w:eastAsiaTheme="minorEastAsia" w:hAnsi="Liberation Serif" w:cs="Times New Roman CYR"/>
          <w:b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sz w:val="28"/>
          <w:szCs w:val="28"/>
        </w:rPr>
        <w:t>1. Общие положения о предоставлении субсидии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" w:name="sub_1001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1.1. Настоящие Правила устанавливают цели, условия и порядок предоставления субсидии муниципальному унитарному предприятию «Верхнепышминский расчётный центр» (далее – предприятие) на финансовое обеспечение затрат, связанных с формированием и ведением базы данных для автоматизированной системы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>в городском округе Верхняя Пышма.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2" w:name="sub_1002"/>
      <w:bookmarkEnd w:id="1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1.2. Предоставление субсидии на финансовое обеспечение затрат, связанных с формированием и ведением базы данных для автоматизированной системы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в городском округе Верхняя Пышма (далее – субсидии) осуществляется за счет средств бюджета городского округа Верхняя Пышма (далее – местный бюджет) в целях реализации мероприятий подпрограммы 2 «Информационное общество в городском округе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администрации городского округа Верхняя Пышма от 30.09.2014 № 1706, по целевой статье «Формирование и ведение базы данных для автоматизированной системы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>в городском округе Верхняя Пышма» в пределах бюджетных ассигнований и доведенных лимитов бюджетных обязательств, утвержденных решением о бюджете городского округа Верхняя Пышма на указанные цели на текущий финансовый год.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1.3. Главным распорядителем бюджетных средств по предоставлению субсидии является администрация городского округа Верхняя Пышма (далее – Администрация).</w:t>
      </w:r>
    </w:p>
    <w:p w:rsidR="001D2A7A" w:rsidRPr="001D2A7A" w:rsidRDefault="001D2A7A" w:rsidP="001D2A7A">
      <w:pPr>
        <w:suppressAutoHyphens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1.4. Средства, полученные из бюджета городского округа Верхняя Пышма в форме субсидии, носят целевой характер и предоставляются для финансового обеспечения затрат, связанных с формированием и ведением базы данных для автоматизированной системы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>в городском округе Верхняя Пышма.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3" w:name="sub_1003"/>
      <w:bookmarkEnd w:id="2"/>
      <w:r w:rsidRPr="001D2A7A">
        <w:rPr>
          <w:rFonts w:ascii="Liberation Serif" w:eastAsiaTheme="minorEastAsia" w:hAnsi="Liberation Serif" w:cs="Times New Roman CYR"/>
          <w:sz w:val="28"/>
          <w:szCs w:val="28"/>
        </w:rPr>
        <w:lastRenderedPageBreak/>
        <w:t xml:space="preserve">1.5. Результатом предоставления субсидии является количество регистрационных действий в единой автоматизированной системе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>в городском округе Верхняя Пышма.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4" w:name="sub_10041"/>
      <w:bookmarkEnd w:id="3"/>
    </w:p>
    <w:p w:rsidR="001D2A7A" w:rsidRPr="001D2A7A" w:rsidRDefault="001D2A7A" w:rsidP="001D2A7A">
      <w:pPr>
        <w:widowControl w:val="0"/>
        <w:autoSpaceDE w:val="0"/>
        <w:autoSpaceDN w:val="0"/>
        <w:adjustRightInd w:val="0"/>
        <w:jc w:val="center"/>
        <w:rPr>
          <w:rFonts w:ascii="Liberation Serif" w:eastAsiaTheme="minorEastAsia" w:hAnsi="Liberation Serif" w:cs="Times New Roman CYR"/>
          <w:b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sz w:val="28"/>
          <w:szCs w:val="28"/>
        </w:rPr>
        <w:t>2. Условия и порядок предоставления субсидии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5" w:name="sub_1005"/>
      <w:bookmarkEnd w:id="4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2.1. Расходы, источником финансового обеспечения которых является субсидия, осуществляются на цели, указанные в </w:t>
      </w:r>
      <w:hyperlink w:anchor="sub_1001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пункте 1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.1 настоящих Правил и определенные в соглашении о предоставлении субсидии, заключаемом Администрацией с предприятием в соответствии с типовой формой, установленной Финансовым управлением администрации городского округа Верхняя Пышма (далее – Финансовое управление) (далее – соглашение),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br/>
        <w:t>в котором предусматриваются:</w:t>
      </w:r>
    </w:p>
    <w:p w:rsidR="001D2A7A" w:rsidRPr="001D2A7A" w:rsidRDefault="001D2A7A" w:rsidP="001D2A7A">
      <w:pPr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6" w:name="sub_10051"/>
      <w:bookmarkEnd w:id="5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1) следующие направления расходов, связанных с ведением единой автоматизированной базы </w:t>
      </w:r>
      <w:r w:rsidRPr="001D2A7A">
        <w:rPr>
          <w:rFonts w:ascii="Liberation Serif" w:eastAsiaTheme="minorEastAsia" w:hAnsi="Liberation Serif" w:cs="Times New Roman CYR"/>
          <w:bCs/>
          <w:sz w:val="28"/>
          <w:szCs w:val="28"/>
        </w:rPr>
        <w:t xml:space="preserve">учета частных домохозяйств (ИЖС)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>в городском округе Верхняя Пышма, источником финансового обеспечения которых является субсидия:</w:t>
      </w:r>
    </w:p>
    <w:bookmarkEnd w:id="6"/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оплата труда и иные выплаты в соответствии с законодательством Российской Федерации), обязательные платежи, налоги и сборы, уплачиваемые в соответствии с законодательством Российской Федерации в бюджеты бюджетной системы Российской Федерации;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оплата коммунальных услуг, охраны, транспортные расходы;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информационно-консультационные и информационно-аналитические услуги;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оплата контрактов (договоров) на выполнение работ (оказание услуг), заключаемых в целях, указанных в </w:t>
      </w:r>
      <w:hyperlink w:anchor="sub_1001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пункте 1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>.1. настоящих Правил;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организация рабочих мест (в том числе расходы на приобретение канцелярских, хозяйственных и других товаров, необходимых для организации рабочего процесса);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7" w:name="sub_10052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2) результат предоставления субсидии, установленный </w:t>
      </w:r>
      <w:hyperlink w:anchor="sub_1003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 xml:space="preserve">пунктом 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>1.5. настоящих Правил (далее - результат предоставления субсидии) и его значение;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8" w:name="sub_10053"/>
      <w:bookmarkEnd w:id="7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3) условие о согласовании новых условий соглашения или о расторжении соглашения при </w:t>
      </w:r>
      <w:proofErr w:type="spellStart"/>
      <w:r w:rsidRPr="001D2A7A">
        <w:rPr>
          <w:rFonts w:ascii="Liberation Serif" w:eastAsiaTheme="minorEastAsia" w:hAnsi="Liberation Serif" w:cs="Times New Roman CYR"/>
          <w:sz w:val="28"/>
          <w:szCs w:val="28"/>
        </w:rPr>
        <w:t>недостижении</w:t>
      </w:r>
      <w:proofErr w:type="spellEnd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согласия по новым условиям - в случае уменьшения предприятию как получателю субсидии, указанной в </w:t>
      </w:r>
      <w:hyperlink w:anchor="sub_1002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пункте 1.2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настоящих Правил.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9" w:name="sub_1007"/>
      <w:bookmarkEnd w:id="8"/>
      <w:r w:rsidRPr="001D2A7A">
        <w:rPr>
          <w:rFonts w:ascii="Liberation Serif" w:eastAsiaTheme="minorEastAsia" w:hAnsi="Liberation Serif" w:cs="Times New Roman CYR"/>
          <w:sz w:val="28"/>
          <w:szCs w:val="28"/>
        </w:rPr>
        <w:t>2.2. Предприятие не ранее, чем за 30 календарных дней до дня подачи заявки на предоставление субсидии, должно отвечать следующим требованиям: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1) предприятие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2) предприятие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3) предприятие не находится в составляемых в рамках реализации полномочий, предусмотренных </w:t>
      </w:r>
      <w:hyperlink r:id="rId6">
        <w:r w:rsidRPr="001D2A7A">
          <w:rPr>
            <w:rFonts w:ascii="Liberation Serif" w:eastAsiaTheme="minorEastAsia" w:hAnsi="Liberation Serif" w:cs="Times New Roman CYR"/>
            <w:color w:val="0563C1" w:themeColor="hyperlink"/>
            <w:sz w:val="28"/>
            <w:szCs w:val="28"/>
            <w:u w:val="single"/>
          </w:rPr>
          <w:t>главой VII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4) предприятие не получает из местного бюджета средства на цели, указанные в пункте 1.1 настоящих Правил, на основании иных нормативных правовых актов;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5) предприятие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6) </w:t>
      </w:r>
      <w:bookmarkStart w:id="10" w:name="sub_1008"/>
      <w:bookmarkEnd w:id="9"/>
      <w:r w:rsidRPr="001D2A7A">
        <w:rPr>
          <w:rFonts w:ascii="Liberation Serif" w:eastAsiaTheme="minorEastAsia" w:hAnsi="Liberation Serif" w:cs="Times New Roman CYR"/>
          <w:sz w:val="28"/>
          <w:szCs w:val="28"/>
        </w:rPr>
        <w:t>у предприятия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7) у предприятия отсутствует просроченная задолженность по возврату в местный бюджет субсидий, бюджетных инвестиций и иная просроченная задолженность перед местным бюджетом;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8) предприятие не находится в процессе реорганизации,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9)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исполнительного органа, или главном бухгалтере предприятия.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2.3. Предприятие для заключения соглашения представляет в Администрацию следующие документы: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1" w:name="sub_10081"/>
      <w:bookmarkEnd w:id="10"/>
      <w:r w:rsidRPr="001D2A7A">
        <w:rPr>
          <w:rFonts w:ascii="Liberation Serif" w:eastAsiaTheme="minorEastAsia" w:hAnsi="Liberation Serif" w:cs="Times New Roman CYR"/>
          <w:sz w:val="28"/>
          <w:szCs w:val="28"/>
        </w:rPr>
        <w:t>1) заявление с указанием цели, на которую будет направлена субсидия, включающая информацию о размере субсидии;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2" w:name="sub_10082"/>
      <w:bookmarkEnd w:id="11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2) </w:t>
      </w:r>
      <w:bookmarkStart w:id="13" w:name="sub_10083"/>
      <w:bookmarkEnd w:id="12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документы о соответствии предприятия требованиям, предусмотренным </w:t>
      </w:r>
      <w:hyperlink w:anchor="sub_10072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подпунктами «</w:t>
        </w:r>
        <w:proofErr w:type="gramStart"/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а»-</w:t>
        </w:r>
        <w:proofErr w:type="gramEnd"/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 xml:space="preserve">«и» пункта 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>2.2 настоящих Правил, подписанные руководителем предприятия (иным уполномоченным лицом);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lastRenderedPageBreak/>
        <w:t>3) расчет размера субсидии с разбивкой по направлениям расходов с прилагаемой информацией, обосновывающий ее размер, заверенный подписью руководителя предприятия и печатью.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trike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2.4. Рассмотрение заявления о предоставлении субсидии осуществляется Комиссией.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Поименный состав Комиссии устанавливается распоряжением Администрации, которое доводится до сведения членов Комиссии.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4" w:name="sub_1009"/>
      <w:bookmarkEnd w:id="13"/>
      <w:r w:rsidRPr="001D2A7A">
        <w:rPr>
          <w:rFonts w:ascii="Liberation Serif" w:eastAsiaTheme="minorEastAsia" w:hAnsi="Liberation Serif" w:cs="Times New Roman CYR"/>
          <w:sz w:val="28"/>
          <w:szCs w:val="28"/>
        </w:rPr>
        <w:t>2.5. Комиссия в срок, не превышающий 10 рабочих дней со дня представления предприятием</w:t>
      </w:r>
      <w:r w:rsidRPr="001D2A7A">
        <w:rPr>
          <w:rFonts w:ascii="Liberation Serif" w:eastAsiaTheme="minorEastAsia" w:hAnsi="Liberation Serif" w:cs="Times New Roman CYR"/>
          <w:color w:val="FF0000"/>
          <w:sz w:val="28"/>
          <w:szCs w:val="28"/>
        </w:rPr>
        <w:t xml:space="preserve">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в соответствии с </w:t>
      </w:r>
      <w:hyperlink w:anchor="sub_1008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 xml:space="preserve">пунктом 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2.3. настоящих Правил документов, рассматривает эти документы и принимает решение о заключении соглашения или об отказе в заключении соглашения.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По итогам заседания Комиссии в течении 3 дней ведущий специалист комитета экономики и муниципального заказа готовит протокол заседания Комиссии и проект распоряжения Администрации: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 предоставлении субсидии предприятию из бюджета городского округа;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об отказе в предоставлении субсидии заявителю из бюджета городского округа.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Основанием для отказа в предоставлении субсидии и заключения соглашения являются: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5" w:name="sub_10091"/>
      <w:bookmarkEnd w:id="14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а) непредставление (представление не в полном объеме) документов, предусмотренных </w:t>
      </w:r>
      <w:hyperlink w:anchor="sub_1008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 xml:space="preserve">пунктом 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2.3. настоящих Правил, а также несоответствие представленных документов требованиям, установленным </w:t>
      </w:r>
      <w:hyperlink w:anchor="sub_1007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пунктом 2.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>2 настоящих Правил;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6" w:name="sub_10092"/>
      <w:bookmarkEnd w:id="15"/>
      <w:r w:rsidRPr="001D2A7A">
        <w:rPr>
          <w:rFonts w:ascii="Liberation Serif" w:eastAsiaTheme="minorEastAsia" w:hAnsi="Liberation Serif" w:cs="Times New Roman CYR"/>
          <w:sz w:val="28"/>
          <w:szCs w:val="28"/>
        </w:rPr>
        <w:t>б) недостоверность информации, содержащейся в документах, представленных предприятием.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Принятие решения об отказе не является препятствием к повторному обращению заявителя за предоставлением субсидии после устранения обстоятельств, послуживших основанием для принятия распоряжения об отказе.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7" w:name="sub_1011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2.6. Размер субсидии определяется как сумма затрат по направлениям расходов предприятия, указанным в </w:t>
      </w:r>
      <w:hyperlink w:anchor="sub_10041" w:history="1">
        <w:r w:rsidRPr="001D2A7A">
          <w:rPr>
            <w:rFonts w:ascii="Liberation Serif" w:eastAsiaTheme="minorEastAsia" w:hAnsi="Liberation Serif" w:cs="Times New Roman CYR"/>
            <w:sz w:val="28"/>
            <w:szCs w:val="28"/>
          </w:rPr>
          <w:t>подпункте «а» пункта</w:t>
        </w:r>
        <w:r w:rsidRPr="001D2A7A">
          <w:rPr>
            <w:rFonts w:ascii="Liberation Serif" w:eastAsiaTheme="minorEastAsia" w:hAnsi="Liberation Serif" w:cs="Times New Roman CYR"/>
            <w:color w:val="106BBE"/>
            <w:sz w:val="28"/>
            <w:szCs w:val="28"/>
          </w:rPr>
          <w:t xml:space="preserve"> </w:t>
        </w:r>
      </w:hyperlink>
      <w:r w:rsidRPr="001D2A7A">
        <w:rPr>
          <w:rFonts w:ascii="Liberation Serif" w:eastAsiaTheme="minorEastAsia" w:hAnsi="Liberation Serif" w:cs="Times New Roman CYR"/>
          <w:sz w:val="28"/>
          <w:szCs w:val="28"/>
        </w:rPr>
        <w:t>2.1. настоящих Правил.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2.6.1. Получатель субсидии вправе перераспределять средства субсидии в рамках направления расходов в пределах общего лимита, предусмотренного на финансирование, при соблюдении условий, установленных пунктом 2.1. настоящих Правил.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8" w:name="sub_1012"/>
      <w:bookmarkEnd w:id="17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2.7. </w:t>
      </w:r>
      <w:bookmarkEnd w:id="18"/>
      <w:r w:rsidRPr="001D2A7A">
        <w:rPr>
          <w:rFonts w:ascii="Liberation Serif" w:eastAsiaTheme="minorEastAsia" w:hAnsi="Liberation Serif" w:cs="Times New Roman CYR"/>
          <w:sz w:val="28"/>
          <w:szCs w:val="28"/>
        </w:rPr>
        <w:t>Перечисление субсидии осуществляется Администрацией в срок не позднее десятого рабочего дня после издания распоряжения Администрации о предоставлении субсидии из бюджета городского округа, а далее ежеквартально в соответствии с соглашением.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2.8. Субсидия перечисляется на расчетные или корреспондентские счета, открытые предприятием в учреждениях Центрального банка Российской Федерации или кредитных организациях, указанных в заявлении о предоставлении субсидии.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2.9. В случае нарушения предприятием условий, установленных при предоставлении субсидий, выявленных по фактам проверок, сумма субсидии, </w:t>
      </w:r>
      <w:r w:rsidRPr="001D2A7A">
        <w:rPr>
          <w:rFonts w:ascii="Liberation Serif" w:eastAsiaTheme="minorEastAsia" w:hAnsi="Liberation Serif" w:cs="Times New Roman CYR"/>
          <w:sz w:val="28"/>
          <w:szCs w:val="28"/>
        </w:rPr>
        <w:lastRenderedPageBreak/>
        <w:t xml:space="preserve">полученная на момент возникновения нарушений условий соглашения, подлежит возврату в местный бюджет в течение 30 календарных дней со дня предъявления требования о возврате.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При невозврате субсидий в указанный период принимаются меры по взысканию подлежащих возврату бюджетных средств в судебном порядке.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2.10. Ответственность за достоверность представленных сведений несет предприятие в установленном законодательством порядке.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2.11. При реорганизации предприятия в форме разделения, выделения, а также при ликвидации предприятия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местный бюджет.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2.12. Предприятие, как получатель субсидии, а также иные юридические лица, получающие средства субсидий на основании договоров, заключенных с предприятием, принимают на себя обязательства о запрете приобретения иностранной валюты за счет полученных средств субсидии.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2.13 При наличии неиспользованных лимитов бюджетных обязательств в отчетном году главный распорядитель бюджетных средств принимает решение о наличии потребности в указанных средствах в текущем году, на основании информации, предоставленной предприятием, обосновывающей потребность в использовании остатка субсидии на указанные цели, либо о возврате указанных средств при отсутствии потребности.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2.14. Согласие предприятия на осуществление отделом бухгалтерского учета и отчетности Администрации проверок соблюдения порядка и условий предоставления субсидий, в том числе в части достижения результатов предоставления субсидии, а также, Финансовым управлением и Счетной палатой городского округа на осуществление проверок соблюдения порядка и условий предоставления субсидий в соответствии со статьями 268.1 и 269.2 Бюджетного кодекса Российской Федерации,  а также согласие  на предоставление аналогичного согласия иных лиц (поставщиков, подрядчиков, исполнителей), получающих средства на основании договоров, заключенных с предприятием, в целях исполнения обязательств по соглашению о предоставлении субсидий.</w:t>
      </w:r>
    </w:p>
    <w:p w:rsidR="001D2A7A" w:rsidRPr="001D2A7A" w:rsidRDefault="001D2A7A" w:rsidP="001D2A7A">
      <w:pPr>
        <w:spacing w:after="160" w:line="259" w:lineRule="auto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br w:type="page"/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jc w:val="center"/>
        <w:rPr>
          <w:rFonts w:ascii="Liberation Serif" w:eastAsiaTheme="minorEastAsia" w:hAnsi="Liberation Serif" w:cs="Times New Roman CYR"/>
          <w:b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sz w:val="28"/>
          <w:szCs w:val="28"/>
        </w:rPr>
        <w:lastRenderedPageBreak/>
        <w:t xml:space="preserve">3. Требования к отчетности 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bookmarkStart w:id="19" w:name="sub_1010"/>
      <w:bookmarkEnd w:id="16"/>
      <w:r w:rsidRPr="001D2A7A">
        <w:rPr>
          <w:rFonts w:ascii="Liberation Serif" w:eastAsiaTheme="minorEastAsia" w:hAnsi="Liberation Serif" w:cs="Times New Roman CYR"/>
          <w:sz w:val="28"/>
          <w:szCs w:val="28"/>
        </w:rPr>
        <w:t>3.1. Отчетность об осуществлении расходов, источником финансового обеспечения которых является субсидия, а также отчетность о достижении результата предоставления субсидии формируются и представляются предприятием ежеквартально по формам, установленным соглашением.</w:t>
      </w:r>
    </w:p>
    <w:bookmarkEnd w:id="19"/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3.2. Отчетность об осуществлении расходов, источником финансового обеспечения которых является субсидия, а также отчетность о достижении результата предоставления субсидии представляется в Администрацию не позднее 15 числа месяца, следующего за отчетным периодом.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b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b/>
          <w:sz w:val="28"/>
          <w:szCs w:val="28"/>
        </w:rPr>
        <w:t>4.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center"/>
        <w:rPr>
          <w:rFonts w:ascii="Liberation Serif" w:eastAsiaTheme="minorEastAsia" w:hAnsi="Liberation Serif" w:cs="Times New Roman CYR"/>
          <w:b/>
          <w:sz w:val="28"/>
          <w:szCs w:val="28"/>
        </w:rPr>
      </w:pP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4.1. Обязательная проверка соблюдения условий, целей и порядка предоставления субсидий осуществляется отделом бухгалтерского учета и отчетности Администрации, Финансовым управлением и Счетной палатой городского округа.</w:t>
      </w:r>
    </w:p>
    <w:p w:rsidR="001D2A7A" w:rsidRPr="001D2A7A" w:rsidRDefault="001D2A7A" w:rsidP="001D2A7A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4.2. Ответственность за нарушение условий, целей и порядка предоставления субсидии, а также недостоверность предоставленных документов возлагается на предприятие.</w:t>
      </w:r>
    </w:p>
    <w:p w:rsidR="001D2A7A" w:rsidRPr="001D2A7A" w:rsidRDefault="001D2A7A" w:rsidP="001D2A7A">
      <w:pPr>
        <w:ind w:firstLine="708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4.3. Средства субсидии подлежат возврату в местный бюджет в срок, установленный в пункте 2.9 настоящих Правил, в случаях:</w:t>
      </w:r>
    </w:p>
    <w:p w:rsidR="001D2A7A" w:rsidRPr="001D2A7A" w:rsidRDefault="001D2A7A" w:rsidP="001D2A7A">
      <w:pPr>
        <w:ind w:firstLine="708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1) выявления при проведении проверок соблюдения условий, целей и порядка предоставления субсидии отделом бухгалтерского учета и отчетности Администрации, Финансовым управлением или Счетной палатой городского округа фактов предоставления предприятием недостоверной информации, а также несоблюдения условий, целей и порядка предоставления субсидии;</w:t>
      </w:r>
    </w:p>
    <w:p w:rsidR="001D2A7A" w:rsidRPr="001D2A7A" w:rsidRDefault="001D2A7A" w:rsidP="001D2A7A">
      <w:pPr>
        <w:ind w:firstLine="708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2) </w:t>
      </w:r>
      <w:proofErr w:type="spellStart"/>
      <w:r w:rsidRPr="001D2A7A">
        <w:rPr>
          <w:rFonts w:ascii="Liberation Serif" w:eastAsiaTheme="minorEastAsia" w:hAnsi="Liberation Serif" w:cs="Times New Roman CYR"/>
          <w:sz w:val="28"/>
          <w:szCs w:val="28"/>
        </w:rPr>
        <w:t>недостижения</w:t>
      </w:r>
      <w:proofErr w:type="spellEnd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значений результата предоставления субсидии.</w:t>
      </w:r>
    </w:p>
    <w:p w:rsidR="001D2A7A" w:rsidRPr="001D2A7A" w:rsidRDefault="001D2A7A" w:rsidP="001D2A7A">
      <w:pPr>
        <w:ind w:firstLine="708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4.4. Возврат средств субсидии осуществляется:</w:t>
      </w:r>
    </w:p>
    <w:p w:rsidR="001D2A7A" w:rsidRPr="001D2A7A" w:rsidRDefault="001D2A7A" w:rsidP="001D2A7A">
      <w:pPr>
        <w:ind w:firstLine="708"/>
        <w:jc w:val="both"/>
        <w:rPr>
          <w:rFonts w:ascii="Liberation Serif" w:eastAsiaTheme="minorEastAsia" w:hAnsi="Liberation Serif" w:cs="Times New Roman CYR"/>
          <w:sz w:val="28"/>
          <w:szCs w:val="28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>1) в случае установления факта, предусмотренного подпунктом 1 пункта 4.3 настоящих Правил, предприятие возвращает 100 процентов от суммы полученной субсидии;</w:t>
      </w:r>
    </w:p>
    <w:p w:rsidR="001D2A7A" w:rsidRPr="001D2A7A" w:rsidRDefault="001D2A7A" w:rsidP="001D2A7A">
      <w:pPr>
        <w:ind w:firstLine="708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2) в случае </w:t>
      </w:r>
      <w:proofErr w:type="spellStart"/>
      <w:r w:rsidRPr="001D2A7A">
        <w:rPr>
          <w:rFonts w:ascii="Liberation Serif" w:eastAsiaTheme="minorEastAsia" w:hAnsi="Liberation Serif" w:cs="Times New Roman CYR"/>
          <w:sz w:val="28"/>
          <w:szCs w:val="28"/>
        </w:rPr>
        <w:t>недостижения</w:t>
      </w:r>
      <w:proofErr w:type="spellEnd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по состоянию на 31 декабря текущего финансового года установленных соглашением значений результата предоставления субсидии предприятие возвращает средства в размере, пропорциональном степени </w:t>
      </w:r>
      <w:proofErr w:type="spellStart"/>
      <w:r w:rsidRPr="001D2A7A">
        <w:rPr>
          <w:rFonts w:ascii="Liberation Serif" w:eastAsiaTheme="minorEastAsia" w:hAnsi="Liberation Serif" w:cs="Times New Roman CYR"/>
          <w:sz w:val="28"/>
          <w:szCs w:val="28"/>
        </w:rPr>
        <w:t>недостижения</w:t>
      </w:r>
      <w:proofErr w:type="spellEnd"/>
      <w:r w:rsidRPr="001D2A7A">
        <w:rPr>
          <w:rFonts w:ascii="Liberation Serif" w:eastAsiaTheme="minorEastAsia" w:hAnsi="Liberation Serif" w:cs="Times New Roman CYR"/>
          <w:sz w:val="28"/>
          <w:szCs w:val="28"/>
        </w:rPr>
        <w:t xml:space="preserve"> значения результата предоставления субсидии.</w:t>
      </w:r>
    </w:p>
    <w:p w:rsidR="0016507E" w:rsidRDefault="0016507E" w:rsidP="001D2A7A">
      <w:pPr>
        <w:spacing w:after="160" w:line="259" w:lineRule="auto"/>
      </w:pPr>
    </w:p>
    <w:sectPr w:rsidR="0016507E" w:rsidSect="009F482A">
      <w:head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1F9" w:rsidRDefault="00B501F9" w:rsidP="001D2A7A">
      <w:r>
        <w:separator/>
      </w:r>
    </w:p>
  </w:endnote>
  <w:endnote w:type="continuationSeparator" w:id="0">
    <w:p w:rsidR="00B501F9" w:rsidRDefault="00B501F9" w:rsidP="001D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501F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Вр-545464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1F9" w:rsidRDefault="00B501F9" w:rsidP="001D2A7A">
      <w:r>
        <w:separator/>
      </w:r>
    </w:p>
  </w:footnote>
  <w:footnote w:type="continuationSeparator" w:id="0">
    <w:p w:rsidR="00B501F9" w:rsidRDefault="00B501F9" w:rsidP="001D2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501F9" w:rsidP="001D2A7A">
    <w:pPr>
      <w:pStyle w:val="a3"/>
      <w:tabs>
        <w:tab w:val="center" w:pos="4790"/>
        <w:tab w:val="left" w:pos="6375"/>
      </w:tabs>
      <w:rPr>
        <w:lang w:val="en-US"/>
      </w:rPr>
    </w:pPr>
    <w:permStart w:id="527841200" w:edGrp="everyone"/>
    <w:permEnd w:id="52784120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501F9" w:rsidP="00810AAA">
    <w:pPr>
      <w:pStyle w:val="a3"/>
      <w:jc w:val="center"/>
    </w:pPr>
    <w:permStart w:id="1877743773" w:edGrp="everyone"/>
    <w:permEnd w:id="18777437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28"/>
    <w:rsid w:val="0016507E"/>
    <w:rsid w:val="001D2A7A"/>
    <w:rsid w:val="00B501F9"/>
    <w:rsid w:val="00B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AAA96-3908-449A-B7CF-EB30D237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A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2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D2A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2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D2A7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E90AA59B6946E7364174068490A3B9224BD1BA46D38A821A2C8D32CF8986E33562D00B3EB5C565229D5DA7F736DCE7EA13A09BF96A709Aq3q2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2705</Words>
  <Characters>15419</Characters>
  <Application>Microsoft Office Word</Application>
  <DocSecurity>0</DocSecurity>
  <Lines>128</Lines>
  <Paragraphs>36</Paragraphs>
  <ScaleCrop>false</ScaleCrop>
  <Company/>
  <LinksUpToDate>false</LinksUpToDate>
  <CharactersWithSpaces>18088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2024-02-13T11:01:00Z</dcterms:created>
  <dcterms:modified xsi:type="dcterms:W3CDTF">2024-02-13T11:02:00Z</dcterms:modified>
</cp:coreProperties>
</file>