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77264B" w:rsidRPr="0013051B" w:rsidTr="00EF297C">
        <w:trPr>
          <w:trHeight w:val="524"/>
        </w:trPr>
        <w:tc>
          <w:tcPr>
            <w:tcW w:w="9460" w:type="dxa"/>
            <w:gridSpan w:val="5"/>
          </w:tcPr>
          <w:p w:rsidR="0077264B" w:rsidRPr="0013051B" w:rsidRDefault="0077264B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7264B" w:rsidRPr="0013051B" w:rsidRDefault="0077264B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7264B" w:rsidRPr="0013051B" w:rsidRDefault="0077264B" w:rsidP="00EF297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7264B" w:rsidRPr="0013051B" w:rsidRDefault="0077264B" w:rsidP="00EF297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0B259D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7A1C1F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7264B" w:rsidRPr="0013051B" w:rsidTr="00EF297C">
        <w:trPr>
          <w:trHeight w:val="524"/>
        </w:trPr>
        <w:tc>
          <w:tcPr>
            <w:tcW w:w="284" w:type="dxa"/>
            <w:vAlign w:val="bottom"/>
          </w:tcPr>
          <w:p w:rsidR="0077264B" w:rsidRPr="0013051B" w:rsidRDefault="0077264B" w:rsidP="00EF297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77264B" w:rsidRPr="0013051B" w:rsidRDefault="0077264B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77264B" w:rsidRPr="0013051B" w:rsidRDefault="0077264B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77264B" w:rsidRPr="0013051B" w:rsidRDefault="0077264B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7264B" w:rsidRPr="0013051B" w:rsidRDefault="0077264B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7264B" w:rsidRPr="0013051B" w:rsidTr="00EF297C">
        <w:trPr>
          <w:trHeight w:val="130"/>
        </w:trPr>
        <w:tc>
          <w:tcPr>
            <w:tcW w:w="9460" w:type="dxa"/>
            <w:gridSpan w:val="5"/>
          </w:tcPr>
          <w:p w:rsidR="0077264B" w:rsidRPr="0013051B" w:rsidRDefault="0077264B" w:rsidP="00EF297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7264B" w:rsidRPr="0013051B" w:rsidTr="00EF297C">
        <w:tc>
          <w:tcPr>
            <w:tcW w:w="9460" w:type="dxa"/>
            <w:gridSpan w:val="5"/>
          </w:tcPr>
          <w:p w:rsidR="0077264B" w:rsidRPr="0013051B" w:rsidRDefault="0077264B" w:rsidP="00EF297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7264B" w:rsidRPr="0013051B" w:rsidRDefault="0077264B" w:rsidP="00EF297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7264B" w:rsidRPr="0013051B" w:rsidRDefault="0077264B" w:rsidP="00EF297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7264B" w:rsidRPr="0013051B" w:rsidTr="00EF297C">
        <w:tc>
          <w:tcPr>
            <w:tcW w:w="9460" w:type="dxa"/>
            <w:gridSpan w:val="5"/>
          </w:tcPr>
          <w:p w:rsidR="0077264B" w:rsidRPr="0013051B" w:rsidRDefault="0077264B" w:rsidP="00EF297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«Развитие социальной сферы в городском округе Верхняя Пышма до 2027 года», утвержденную постановлением администрации городского округа Верхняя Пышма от 10.10.2014 № 1834</w:t>
            </w:r>
          </w:p>
        </w:tc>
      </w:tr>
      <w:tr w:rsidR="0077264B" w:rsidRPr="0013051B" w:rsidTr="00EF297C">
        <w:tc>
          <w:tcPr>
            <w:tcW w:w="9460" w:type="dxa"/>
            <w:gridSpan w:val="5"/>
          </w:tcPr>
          <w:p w:rsidR="0077264B" w:rsidRPr="0013051B" w:rsidRDefault="0077264B" w:rsidP="00EF297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7264B" w:rsidRPr="0013051B" w:rsidRDefault="0077264B" w:rsidP="00EF297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7264B" w:rsidRDefault="0077264B" w:rsidP="0077264B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492C2C"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Российской Федерации, Решением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r w:rsidRPr="00492C2C">
        <w:rPr>
          <w:rFonts w:ascii="Liberation Serif" w:hAnsi="Liberation Serif"/>
          <w:sz w:val="28"/>
          <w:szCs w:val="28"/>
        </w:rPr>
        <w:t>от </w:t>
      </w:r>
      <w:r>
        <w:rPr>
          <w:rFonts w:ascii="Liberation Serif" w:hAnsi="Liberation Serif"/>
          <w:sz w:val="28"/>
          <w:szCs w:val="28"/>
        </w:rPr>
        <w:t>21.12.</w:t>
      </w:r>
      <w:r w:rsidRPr="00492C2C">
        <w:rPr>
          <w:rFonts w:ascii="Liberation Serif" w:hAnsi="Liberation Serif"/>
          <w:sz w:val="28"/>
          <w:szCs w:val="28"/>
        </w:rPr>
        <w:t>202</w:t>
      </w:r>
      <w:r>
        <w:rPr>
          <w:rFonts w:ascii="Liberation Serif" w:hAnsi="Liberation Serif"/>
          <w:sz w:val="28"/>
          <w:szCs w:val="28"/>
        </w:rPr>
        <w:t xml:space="preserve">3 </w:t>
      </w:r>
      <w:r w:rsidRPr="00492C2C">
        <w:rPr>
          <w:rFonts w:ascii="Liberation Serif" w:hAnsi="Liberation Serif"/>
          <w:sz w:val="28"/>
          <w:szCs w:val="28"/>
        </w:rPr>
        <w:t>№</w:t>
      </w:r>
      <w:bookmarkStart w:id="0" w:name="_Hlk54633939"/>
      <w:r w:rsidRPr="00492C2C">
        <w:rPr>
          <w:rFonts w:ascii="Liberation Serif" w:hAnsi="Liberation Serif"/>
          <w:sz w:val="28"/>
          <w:szCs w:val="28"/>
        </w:rPr>
        <w:t> </w:t>
      </w:r>
      <w:bookmarkEnd w:id="0"/>
      <w:r w:rsidRPr="00492C2C">
        <w:rPr>
          <w:rFonts w:ascii="Liberation Serif" w:hAnsi="Liberation Serif"/>
          <w:sz w:val="28"/>
          <w:szCs w:val="28"/>
        </w:rPr>
        <w:t>6</w:t>
      </w:r>
      <w:r>
        <w:rPr>
          <w:rFonts w:ascii="Liberation Serif" w:hAnsi="Liberation Serif"/>
          <w:sz w:val="28"/>
          <w:szCs w:val="28"/>
        </w:rPr>
        <w:t>/2</w:t>
      </w:r>
      <w:r w:rsidRPr="00492C2C">
        <w:rPr>
          <w:rFonts w:ascii="Liberation Serif" w:hAnsi="Liberation Serif"/>
          <w:sz w:val="28"/>
          <w:szCs w:val="28"/>
        </w:rPr>
        <w:t xml:space="preserve"> «О бюджете городского округа Верхняя Пышма на 202</w:t>
      </w:r>
      <w:r>
        <w:rPr>
          <w:rFonts w:ascii="Liberation Serif" w:hAnsi="Liberation Serif"/>
          <w:sz w:val="28"/>
          <w:szCs w:val="28"/>
        </w:rPr>
        <w:t>4</w:t>
      </w:r>
      <w:r w:rsidRPr="00492C2C">
        <w:rPr>
          <w:rFonts w:ascii="Liberation Serif" w:hAnsi="Liberation Serif"/>
          <w:sz w:val="28"/>
          <w:szCs w:val="28"/>
        </w:rPr>
        <w:t> год и плановый период 202</w:t>
      </w:r>
      <w:r>
        <w:rPr>
          <w:rFonts w:ascii="Liberation Serif" w:hAnsi="Liberation Serif"/>
          <w:sz w:val="28"/>
          <w:szCs w:val="28"/>
        </w:rPr>
        <w:t>5</w:t>
      </w:r>
      <w:r w:rsidRPr="00492C2C">
        <w:rPr>
          <w:rFonts w:ascii="Liberation Serif" w:hAnsi="Liberation Serif"/>
          <w:sz w:val="28"/>
          <w:szCs w:val="28"/>
        </w:rPr>
        <w:t> и 202</w:t>
      </w:r>
      <w:r>
        <w:rPr>
          <w:rFonts w:ascii="Liberation Serif" w:hAnsi="Liberation Serif"/>
          <w:sz w:val="28"/>
          <w:szCs w:val="28"/>
        </w:rPr>
        <w:t>6</w:t>
      </w:r>
      <w:r w:rsidRPr="00492C2C">
        <w:rPr>
          <w:rFonts w:ascii="Liberation Serif" w:hAnsi="Liberation Serif"/>
          <w:sz w:val="28"/>
          <w:szCs w:val="28"/>
        </w:rPr>
        <w:t> годов», пунктом 20 Порядка формирования и реализации муниципальных программ в городском округе Верхняя Пышма, утвержденного постановлением администрации городского округа Верхняя Пышма от 28.12.2020 № 1083, руководствуясь подпунктом 1.1 пункта 1 статьи 28 Устава городского округа администрация городского округа Верхняя Пышма</w:t>
      </w:r>
    </w:p>
    <w:p w:rsidR="0077264B" w:rsidRPr="0013051B" w:rsidRDefault="0077264B" w:rsidP="0077264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77264B" w:rsidRPr="00492C2C" w:rsidRDefault="0077264B" w:rsidP="0077264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r w:rsidRPr="00492C2C">
        <w:rPr>
          <w:rFonts w:ascii="Liberation Serif" w:hAnsi="Liberation Serif"/>
          <w:sz w:val="28"/>
          <w:szCs w:val="28"/>
        </w:rPr>
        <w:t>Внести в муниципальную программу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D12971">
        <w:rPr>
          <w:rFonts w:ascii="Liberation Serif" w:hAnsi="Liberation Serif"/>
          <w:sz w:val="28"/>
          <w:szCs w:val="28"/>
        </w:rPr>
        <w:t>«Развитие социальной сферы в городском округе Верхняя Пышма до 2027 года», утвержденную постановлением администрации городского округа Верхняя Пышма от 10.10.2014 № 1834</w:t>
      </w:r>
      <w:r w:rsidRPr="00492C2C">
        <w:rPr>
          <w:rFonts w:ascii="Liberation Serif" w:hAnsi="Liberation Serif"/>
          <w:sz w:val="28"/>
          <w:szCs w:val="28"/>
        </w:rPr>
        <w:t xml:space="preserve"> (в ред. от </w:t>
      </w:r>
      <w:r>
        <w:rPr>
          <w:rFonts w:ascii="Liberation Serif" w:hAnsi="Liberation Serif"/>
          <w:sz w:val="28"/>
          <w:szCs w:val="28"/>
        </w:rPr>
        <w:t>22.01</w:t>
      </w:r>
      <w:r w:rsidRPr="00492C2C">
        <w:rPr>
          <w:rFonts w:ascii="Liberation Serif" w:hAnsi="Liberation Serif"/>
          <w:sz w:val="28"/>
          <w:szCs w:val="28"/>
        </w:rPr>
        <w:t>.202</w:t>
      </w:r>
      <w:r>
        <w:rPr>
          <w:rFonts w:ascii="Liberation Serif" w:hAnsi="Liberation Serif"/>
          <w:sz w:val="28"/>
          <w:szCs w:val="28"/>
        </w:rPr>
        <w:t>4</w:t>
      </w:r>
      <w:r w:rsidRPr="00492C2C">
        <w:rPr>
          <w:rFonts w:ascii="Liberation Serif" w:hAnsi="Liberation Serif"/>
          <w:sz w:val="28"/>
          <w:szCs w:val="28"/>
        </w:rPr>
        <w:t xml:space="preserve"> №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D12971">
        <w:rPr>
          <w:rFonts w:ascii="Liberation Serif" w:hAnsi="Liberation Serif"/>
          <w:sz w:val="28"/>
          <w:szCs w:val="28"/>
        </w:rPr>
        <w:t>46</w:t>
      </w:r>
      <w:r w:rsidRPr="00492C2C"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>,</w:t>
      </w:r>
      <w:r w:rsidRPr="00492C2C">
        <w:rPr>
          <w:rFonts w:ascii="Liberation Serif" w:hAnsi="Liberation Serif"/>
          <w:sz w:val="28"/>
          <w:szCs w:val="28"/>
        </w:rPr>
        <w:t xml:space="preserve"> (далее </w:t>
      </w:r>
      <w:r>
        <w:rPr>
          <w:rFonts w:ascii="Liberation Serif" w:hAnsi="Liberation Serif"/>
          <w:sz w:val="28"/>
          <w:szCs w:val="28"/>
        </w:rPr>
        <w:t>–</w:t>
      </w:r>
      <w:r w:rsidRPr="00492C2C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муниципальная программа</w:t>
      </w:r>
      <w:r w:rsidRPr="00492C2C">
        <w:rPr>
          <w:rFonts w:ascii="Liberation Serif" w:hAnsi="Liberation Serif"/>
          <w:sz w:val="28"/>
          <w:szCs w:val="28"/>
        </w:rPr>
        <w:t>) следующие изменения:</w:t>
      </w:r>
    </w:p>
    <w:p w:rsidR="0077264B" w:rsidRDefault="0077264B" w:rsidP="0077264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492C2C">
        <w:rPr>
          <w:rFonts w:ascii="Liberation Serif" w:hAnsi="Liberation Serif"/>
          <w:sz w:val="28"/>
          <w:szCs w:val="28"/>
        </w:rPr>
        <w:t xml:space="preserve">1) </w:t>
      </w:r>
      <w:r w:rsidRPr="00704B8C">
        <w:rPr>
          <w:rFonts w:ascii="Liberation Serif" w:hAnsi="Liberation Serif"/>
          <w:sz w:val="28"/>
          <w:szCs w:val="28"/>
        </w:rPr>
        <w:t xml:space="preserve">в паспорте Программы </w:t>
      </w:r>
      <w:r w:rsidRPr="00704B8C">
        <w:rPr>
          <w:rFonts w:ascii="Liberation Serif" w:hAnsi="Liberation Serif"/>
          <w:sz w:val="28"/>
          <w:szCs w:val="28"/>
          <w:lang w:val="en-US"/>
        </w:rPr>
        <w:t>c</w:t>
      </w:r>
      <w:r w:rsidRPr="00704B8C">
        <w:rPr>
          <w:rFonts w:ascii="Liberation Serif" w:hAnsi="Liberation Serif"/>
          <w:sz w:val="28"/>
          <w:szCs w:val="28"/>
        </w:rPr>
        <w:t>троку «Объемы финансирования муниципальной программы по годам реализации, тыс. рублей» изложить в следующей редакции:</w:t>
      </w:r>
    </w:p>
    <w:p w:rsidR="0077264B" w:rsidRDefault="0077264B" w:rsidP="0077264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"/>
        <w:gridCol w:w="3352"/>
        <w:gridCol w:w="5702"/>
      </w:tblGrid>
      <w:tr w:rsidR="0077264B" w:rsidRPr="0061607E" w:rsidTr="0077264B">
        <w:trPr>
          <w:trHeight w:val="360"/>
        </w:trPr>
        <w:tc>
          <w:tcPr>
            <w:tcW w:w="157" w:type="pct"/>
          </w:tcPr>
          <w:p w:rsidR="0077264B" w:rsidRPr="0061607E" w:rsidRDefault="0077264B" w:rsidP="00EF297C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79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7264B" w:rsidRPr="0061607E" w:rsidRDefault="0077264B" w:rsidP="00EF297C">
            <w:pPr>
              <w:pStyle w:val="ParagraphStyle1"/>
              <w:rPr>
                <w:rStyle w:val="CharacterStyle1"/>
                <w:rFonts w:ascii="Liberation Serif" w:eastAsia="Calibri" w:hAnsi="Liberation Serif"/>
              </w:rPr>
            </w:pPr>
            <w:r w:rsidRPr="0061607E">
              <w:rPr>
                <w:rStyle w:val="CharacterStyle1"/>
                <w:rFonts w:ascii="Liberation Serif" w:eastAsia="Calibri" w:hAnsi="Liberation Serif"/>
              </w:rPr>
              <w:t>Обьем финансирования</w:t>
            </w:r>
          </w:p>
        </w:tc>
        <w:tc>
          <w:tcPr>
            <w:tcW w:w="3050" w:type="pc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77264B" w:rsidRPr="0061607E" w:rsidRDefault="0077264B" w:rsidP="00EF297C">
            <w:pPr>
              <w:pStyle w:val="ParagraphStyle2"/>
              <w:rPr>
                <w:rStyle w:val="CharacterStyle2"/>
                <w:rFonts w:ascii="Liberation Serif" w:eastAsia="Calibri" w:hAnsi="Liberation Serif"/>
              </w:rPr>
            </w:pPr>
            <w:r w:rsidRPr="0061607E">
              <w:rPr>
                <w:rStyle w:val="CharacterStyle2"/>
                <w:rFonts w:ascii="Liberation Serif" w:eastAsia="Calibri" w:hAnsi="Liberation Serif"/>
              </w:rPr>
              <w:t>ВСЕГО:</w:t>
            </w:r>
          </w:p>
        </w:tc>
      </w:tr>
      <w:tr w:rsidR="0077264B" w:rsidRPr="0061607E" w:rsidTr="0077264B">
        <w:trPr>
          <w:trHeight w:val="360"/>
        </w:trPr>
        <w:tc>
          <w:tcPr>
            <w:tcW w:w="157" w:type="pct"/>
          </w:tcPr>
          <w:p w:rsidR="0077264B" w:rsidRPr="0061607E" w:rsidRDefault="0077264B" w:rsidP="00EF297C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7264B" w:rsidRPr="0061607E" w:rsidRDefault="0077264B" w:rsidP="00EF297C">
            <w:pPr>
              <w:pStyle w:val="ParagraphStyle6"/>
              <w:rPr>
                <w:rStyle w:val="CharacterStyle6"/>
                <w:rFonts w:ascii="Liberation Serif" w:eastAsia="Calibri" w:hAnsi="Liberation Serif"/>
              </w:rPr>
            </w:pPr>
            <w:r w:rsidRPr="0061607E">
              <w:rPr>
                <w:rStyle w:val="CharacterStyle6"/>
                <w:rFonts w:ascii="Liberation Serif" w:eastAsia="Calibri" w:hAnsi="Liberation Serif"/>
              </w:rPr>
              <w:t>муниципальной</w:t>
            </w:r>
          </w:p>
        </w:tc>
        <w:tc>
          <w:tcPr>
            <w:tcW w:w="3050" w:type="pct"/>
            <w:tcBorders>
              <w:right w:val="single" w:sz="6" w:space="0" w:color="000000"/>
            </w:tcBorders>
            <w:shd w:val="clear" w:color="auto" w:fill="auto"/>
          </w:tcPr>
          <w:p w:rsidR="0077264B" w:rsidRPr="0061607E" w:rsidRDefault="0077264B" w:rsidP="00EF297C">
            <w:pPr>
              <w:pStyle w:val="ParagraphStyle5"/>
              <w:rPr>
                <w:rStyle w:val="CharacterStyle5"/>
                <w:rFonts w:ascii="Liberation Serif" w:eastAsia="Calibri" w:hAnsi="Liberation Serif"/>
              </w:rPr>
            </w:pPr>
            <w:r w:rsidRPr="0061607E">
              <w:rPr>
                <w:rStyle w:val="CharacterStyle5"/>
                <w:rFonts w:ascii="Liberation Serif" w:eastAsia="Calibri" w:hAnsi="Liberation Serif"/>
              </w:rPr>
              <w:t>30 351 433,6 тыс. рублей</w:t>
            </w:r>
          </w:p>
        </w:tc>
      </w:tr>
      <w:tr w:rsidR="0077264B" w:rsidRPr="0061607E" w:rsidTr="0077264B">
        <w:trPr>
          <w:trHeight w:val="360"/>
        </w:trPr>
        <w:tc>
          <w:tcPr>
            <w:tcW w:w="157" w:type="pct"/>
          </w:tcPr>
          <w:p w:rsidR="0077264B" w:rsidRPr="0061607E" w:rsidRDefault="0077264B" w:rsidP="00EF297C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7264B" w:rsidRPr="0061607E" w:rsidRDefault="0077264B" w:rsidP="00EF297C">
            <w:pPr>
              <w:pStyle w:val="ParagraphStyle6"/>
              <w:rPr>
                <w:rStyle w:val="CharacterStyle6"/>
                <w:rFonts w:ascii="Liberation Serif" w:eastAsia="Calibri" w:hAnsi="Liberation Serif"/>
              </w:rPr>
            </w:pPr>
            <w:r w:rsidRPr="0061607E">
              <w:rPr>
                <w:rStyle w:val="CharacterStyle6"/>
                <w:rFonts w:ascii="Liberation Serif" w:eastAsia="Calibri" w:hAnsi="Liberation Serif"/>
              </w:rPr>
              <w:t>программы по годам</w:t>
            </w:r>
          </w:p>
        </w:tc>
        <w:tc>
          <w:tcPr>
            <w:tcW w:w="3050" w:type="pct"/>
            <w:tcBorders>
              <w:right w:val="single" w:sz="6" w:space="0" w:color="000000"/>
            </w:tcBorders>
            <w:shd w:val="clear" w:color="auto" w:fill="auto"/>
          </w:tcPr>
          <w:p w:rsidR="0077264B" w:rsidRPr="0061607E" w:rsidRDefault="0077264B" w:rsidP="00EF297C">
            <w:pPr>
              <w:pStyle w:val="ParagraphStyle5"/>
              <w:rPr>
                <w:rStyle w:val="CharacterStyle5"/>
                <w:rFonts w:ascii="Liberation Serif" w:eastAsia="Calibri" w:hAnsi="Liberation Serif"/>
              </w:rPr>
            </w:pPr>
            <w:r w:rsidRPr="0061607E">
              <w:rPr>
                <w:rStyle w:val="CharacterStyle5"/>
                <w:rFonts w:ascii="Liberation Serif" w:eastAsia="Calibri" w:hAnsi="Liberation Serif"/>
              </w:rPr>
              <w:t>в том числе:</w:t>
            </w:r>
          </w:p>
        </w:tc>
      </w:tr>
      <w:tr w:rsidR="0077264B" w:rsidRPr="0061607E" w:rsidTr="0077264B">
        <w:trPr>
          <w:trHeight w:val="2925"/>
        </w:trPr>
        <w:tc>
          <w:tcPr>
            <w:tcW w:w="157" w:type="pct"/>
          </w:tcPr>
          <w:p w:rsidR="0077264B" w:rsidRPr="0061607E" w:rsidRDefault="0077264B" w:rsidP="00EF297C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7264B" w:rsidRPr="0061607E" w:rsidRDefault="0077264B" w:rsidP="00EF297C">
            <w:pPr>
              <w:pStyle w:val="ParagraphStyle6"/>
              <w:rPr>
                <w:rStyle w:val="CharacterStyle6"/>
                <w:rFonts w:ascii="Liberation Serif" w:eastAsia="Calibri" w:hAnsi="Liberation Serif"/>
              </w:rPr>
            </w:pPr>
            <w:r w:rsidRPr="0061607E">
              <w:rPr>
                <w:rStyle w:val="CharacterStyle6"/>
                <w:rFonts w:ascii="Liberation Serif" w:eastAsia="Calibri" w:hAnsi="Liberation Serif"/>
              </w:rPr>
              <w:t>реализации, тыс. рублей</w:t>
            </w:r>
          </w:p>
        </w:tc>
        <w:tc>
          <w:tcPr>
            <w:tcW w:w="3050" w:type="pct"/>
            <w:tcBorders>
              <w:right w:val="single" w:sz="6" w:space="0" w:color="000000"/>
            </w:tcBorders>
            <w:shd w:val="clear" w:color="auto" w:fill="auto"/>
          </w:tcPr>
          <w:p w:rsidR="0077264B" w:rsidRPr="0061607E" w:rsidRDefault="0077264B" w:rsidP="00EF297C">
            <w:pPr>
              <w:pStyle w:val="ParagraphStyle5"/>
              <w:rPr>
                <w:rStyle w:val="CharacterStyle5"/>
                <w:rFonts w:ascii="Liberation Serif" w:eastAsia="Calibri" w:hAnsi="Liberation Serif"/>
              </w:rPr>
            </w:pPr>
            <w:r w:rsidRPr="0061607E">
              <w:rPr>
                <w:rStyle w:val="CharacterStyle5"/>
                <w:rFonts w:ascii="Liberation Serif" w:eastAsia="Calibri" w:hAnsi="Liberation Serif"/>
              </w:rPr>
              <w:t xml:space="preserve">2019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 w:rsidRPr="0061607E">
              <w:rPr>
                <w:rStyle w:val="CharacterStyle5"/>
                <w:rFonts w:ascii="Liberation Serif" w:eastAsia="Calibri" w:hAnsi="Liberation Serif"/>
              </w:rPr>
              <w:t xml:space="preserve"> 2 210 274,5 тыс. рублей, </w:t>
            </w:r>
            <w:r w:rsidRPr="0061607E">
              <w:rPr>
                <w:rStyle w:val="CharacterStyle5"/>
                <w:rFonts w:ascii="Liberation Serif" w:eastAsia="Calibri" w:hAnsi="Liberation Serif"/>
              </w:rPr>
              <w:br/>
              <w:t xml:space="preserve">2020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 w:rsidRPr="0061607E">
              <w:rPr>
                <w:rStyle w:val="CharacterStyle5"/>
                <w:rFonts w:ascii="Liberation Serif" w:eastAsia="Calibri" w:hAnsi="Liberation Serif"/>
              </w:rPr>
              <w:t xml:space="preserve"> 2 629 972,4 тыс. рублей, </w:t>
            </w:r>
            <w:r w:rsidRPr="0061607E">
              <w:rPr>
                <w:rStyle w:val="CharacterStyle5"/>
                <w:rFonts w:ascii="Liberation Serif" w:eastAsia="Calibri" w:hAnsi="Liberation Serif"/>
              </w:rPr>
              <w:br/>
              <w:t xml:space="preserve">2021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 w:rsidRPr="0061607E">
              <w:rPr>
                <w:rStyle w:val="CharacterStyle5"/>
                <w:rFonts w:ascii="Liberation Serif" w:eastAsia="Calibri" w:hAnsi="Liberation Serif"/>
              </w:rPr>
              <w:t xml:space="preserve"> 2 935 219,1 тыс. рублей, </w:t>
            </w:r>
            <w:r w:rsidRPr="0061607E">
              <w:rPr>
                <w:rStyle w:val="CharacterStyle5"/>
                <w:rFonts w:ascii="Liberation Serif" w:eastAsia="Calibri" w:hAnsi="Liberation Serif"/>
              </w:rPr>
              <w:br/>
              <w:t xml:space="preserve">2022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 w:rsidRPr="0061607E">
              <w:rPr>
                <w:rStyle w:val="CharacterStyle5"/>
                <w:rFonts w:ascii="Liberation Serif" w:eastAsia="Calibri" w:hAnsi="Liberation Serif"/>
              </w:rPr>
              <w:t xml:space="preserve"> 3 245 311,2 тыс. рублей, </w:t>
            </w:r>
            <w:r w:rsidRPr="0061607E">
              <w:rPr>
                <w:rStyle w:val="CharacterStyle5"/>
                <w:rFonts w:ascii="Liberation Serif" w:eastAsia="Calibri" w:hAnsi="Liberation Serif"/>
              </w:rPr>
              <w:br/>
              <w:t xml:space="preserve">2023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 w:rsidRPr="0061607E">
              <w:rPr>
                <w:rStyle w:val="CharacterStyle5"/>
                <w:rFonts w:ascii="Liberation Serif" w:eastAsia="Calibri" w:hAnsi="Liberation Serif"/>
              </w:rPr>
              <w:t xml:space="preserve"> 3 680 198,0 тыс. рублей, </w:t>
            </w:r>
            <w:r w:rsidRPr="0061607E">
              <w:rPr>
                <w:rStyle w:val="CharacterStyle5"/>
                <w:rFonts w:ascii="Liberation Serif" w:eastAsia="Calibri" w:hAnsi="Liberation Serif"/>
              </w:rPr>
              <w:br/>
              <w:t xml:space="preserve">2024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 w:rsidRPr="0061607E">
              <w:rPr>
                <w:rStyle w:val="CharacterStyle5"/>
                <w:rFonts w:ascii="Liberation Serif" w:eastAsia="Calibri" w:hAnsi="Liberation Serif"/>
              </w:rPr>
              <w:t xml:space="preserve"> 3 977 110,9 тыс. рублей, </w:t>
            </w:r>
            <w:r w:rsidRPr="0061607E">
              <w:rPr>
                <w:rStyle w:val="CharacterStyle5"/>
                <w:rFonts w:ascii="Liberation Serif" w:eastAsia="Calibri" w:hAnsi="Liberation Serif"/>
              </w:rPr>
              <w:br/>
              <w:t xml:space="preserve">2025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 w:rsidRPr="0061607E">
              <w:rPr>
                <w:rStyle w:val="CharacterStyle5"/>
                <w:rFonts w:ascii="Liberation Serif" w:eastAsia="Calibri" w:hAnsi="Liberation Serif"/>
              </w:rPr>
              <w:t xml:space="preserve"> 4 021 229,1 тыс. рублей, </w:t>
            </w:r>
            <w:r w:rsidRPr="0061607E">
              <w:rPr>
                <w:rStyle w:val="CharacterStyle5"/>
                <w:rFonts w:ascii="Liberation Serif" w:eastAsia="Calibri" w:hAnsi="Liberation Serif"/>
              </w:rPr>
              <w:br/>
              <w:t xml:space="preserve">2026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 w:rsidRPr="0061607E">
              <w:rPr>
                <w:rStyle w:val="CharacterStyle5"/>
                <w:rFonts w:ascii="Liberation Serif" w:eastAsia="Calibri" w:hAnsi="Liberation Serif"/>
              </w:rPr>
              <w:t xml:space="preserve"> 4 157 281,9 тыс. рублей, </w:t>
            </w:r>
            <w:r w:rsidRPr="0061607E">
              <w:rPr>
                <w:rStyle w:val="CharacterStyle5"/>
                <w:rFonts w:ascii="Liberation Serif" w:eastAsia="Calibri" w:hAnsi="Liberation Serif"/>
              </w:rPr>
              <w:br/>
              <w:t xml:space="preserve">2027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 w:rsidRPr="0061607E">
              <w:rPr>
                <w:rStyle w:val="CharacterStyle5"/>
                <w:rFonts w:ascii="Liberation Serif" w:eastAsia="Calibri" w:hAnsi="Liberation Serif"/>
              </w:rPr>
              <w:t xml:space="preserve"> 3 494 836,6 тыс. рублей</w:t>
            </w:r>
          </w:p>
        </w:tc>
      </w:tr>
      <w:tr w:rsidR="0077264B" w:rsidRPr="0061607E" w:rsidTr="0077264B">
        <w:trPr>
          <w:trHeight w:val="360"/>
        </w:trPr>
        <w:tc>
          <w:tcPr>
            <w:tcW w:w="157" w:type="pct"/>
          </w:tcPr>
          <w:p w:rsidR="0077264B" w:rsidRPr="0061607E" w:rsidRDefault="0077264B" w:rsidP="00EF297C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7264B" w:rsidRPr="0061607E" w:rsidRDefault="0077264B" w:rsidP="00EF297C">
            <w:pPr>
              <w:pStyle w:val="ParagraphStyle4"/>
              <w:rPr>
                <w:rStyle w:val="CharacterStyle4"/>
                <w:rFonts w:ascii="Liberation Serif" w:eastAsia="Calibri" w:hAnsi="Liberation Serif"/>
              </w:rPr>
            </w:pPr>
          </w:p>
        </w:tc>
        <w:tc>
          <w:tcPr>
            <w:tcW w:w="3050" w:type="pct"/>
            <w:tcBorders>
              <w:right w:val="single" w:sz="6" w:space="0" w:color="000000"/>
            </w:tcBorders>
            <w:shd w:val="clear" w:color="auto" w:fill="auto"/>
          </w:tcPr>
          <w:p w:rsidR="0077264B" w:rsidRPr="0061607E" w:rsidRDefault="0077264B" w:rsidP="00EF297C">
            <w:pPr>
              <w:pStyle w:val="ParagraphStyle5"/>
              <w:rPr>
                <w:rStyle w:val="CharacterStyle5"/>
                <w:rFonts w:ascii="Liberation Serif" w:eastAsia="Calibri" w:hAnsi="Liberation Serif"/>
              </w:rPr>
            </w:pPr>
            <w:r w:rsidRPr="0061607E">
              <w:rPr>
                <w:rStyle w:val="CharacterStyle5"/>
                <w:rFonts w:ascii="Liberation Serif" w:eastAsia="Calibri" w:hAnsi="Liberation Serif"/>
              </w:rPr>
              <w:t>из них:</w:t>
            </w:r>
          </w:p>
        </w:tc>
      </w:tr>
      <w:tr w:rsidR="0077264B" w:rsidRPr="0061607E" w:rsidTr="0077264B">
        <w:trPr>
          <w:trHeight w:val="360"/>
        </w:trPr>
        <w:tc>
          <w:tcPr>
            <w:tcW w:w="157" w:type="pct"/>
          </w:tcPr>
          <w:p w:rsidR="0077264B" w:rsidRPr="0061607E" w:rsidRDefault="0077264B" w:rsidP="00EF297C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7264B" w:rsidRPr="0061607E" w:rsidRDefault="0077264B" w:rsidP="00EF297C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050" w:type="pct"/>
            <w:tcBorders>
              <w:right w:val="single" w:sz="6" w:space="0" w:color="000000"/>
            </w:tcBorders>
            <w:shd w:val="clear" w:color="auto" w:fill="auto"/>
          </w:tcPr>
          <w:p w:rsidR="0077264B" w:rsidRPr="0061607E" w:rsidRDefault="0077264B" w:rsidP="00EF297C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61607E">
              <w:rPr>
                <w:rStyle w:val="CharacterStyle10"/>
                <w:rFonts w:ascii="Liberation Serif" w:eastAsia="Calibri" w:hAnsi="Liberation Serif"/>
              </w:rPr>
              <w:t>областной бюджет</w:t>
            </w:r>
          </w:p>
        </w:tc>
      </w:tr>
      <w:tr w:rsidR="0077264B" w:rsidRPr="0061607E" w:rsidTr="0077264B">
        <w:trPr>
          <w:trHeight w:val="360"/>
        </w:trPr>
        <w:tc>
          <w:tcPr>
            <w:tcW w:w="157" w:type="pct"/>
          </w:tcPr>
          <w:p w:rsidR="0077264B" w:rsidRPr="0061607E" w:rsidRDefault="0077264B" w:rsidP="00EF297C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7264B" w:rsidRPr="0061607E" w:rsidRDefault="0077264B" w:rsidP="00EF297C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050" w:type="pct"/>
            <w:tcBorders>
              <w:right w:val="single" w:sz="6" w:space="0" w:color="000000"/>
            </w:tcBorders>
            <w:shd w:val="clear" w:color="auto" w:fill="auto"/>
          </w:tcPr>
          <w:p w:rsidR="0077264B" w:rsidRPr="0061607E" w:rsidRDefault="0077264B" w:rsidP="00EF297C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61607E">
              <w:rPr>
                <w:rStyle w:val="CharacterStyle11"/>
                <w:rFonts w:ascii="Liberation Serif" w:eastAsia="Calibri" w:hAnsi="Liberation Serif"/>
              </w:rPr>
              <w:t>13 838 845,3 тыс. рублей</w:t>
            </w:r>
          </w:p>
        </w:tc>
      </w:tr>
      <w:tr w:rsidR="0077264B" w:rsidRPr="0061607E" w:rsidTr="0077264B">
        <w:trPr>
          <w:trHeight w:val="360"/>
        </w:trPr>
        <w:tc>
          <w:tcPr>
            <w:tcW w:w="157" w:type="pct"/>
          </w:tcPr>
          <w:p w:rsidR="0077264B" w:rsidRPr="0061607E" w:rsidRDefault="0077264B" w:rsidP="00EF297C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7264B" w:rsidRPr="0061607E" w:rsidRDefault="0077264B" w:rsidP="00EF297C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050" w:type="pct"/>
            <w:tcBorders>
              <w:right w:val="single" w:sz="6" w:space="0" w:color="000000"/>
            </w:tcBorders>
            <w:shd w:val="clear" w:color="auto" w:fill="auto"/>
          </w:tcPr>
          <w:p w:rsidR="0077264B" w:rsidRPr="0061607E" w:rsidRDefault="0077264B" w:rsidP="00EF297C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61607E">
              <w:rPr>
                <w:rStyle w:val="CharacterStyle11"/>
                <w:rFonts w:ascii="Liberation Serif" w:eastAsia="Calibri" w:hAnsi="Liberation Serif"/>
              </w:rPr>
              <w:t>в том числе:</w:t>
            </w:r>
          </w:p>
        </w:tc>
      </w:tr>
      <w:tr w:rsidR="0077264B" w:rsidRPr="0061607E" w:rsidTr="0077264B">
        <w:trPr>
          <w:trHeight w:val="2970"/>
        </w:trPr>
        <w:tc>
          <w:tcPr>
            <w:tcW w:w="157" w:type="pct"/>
          </w:tcPr>
          <w:p w:rsidR="0077264B" w:rsidRPr="0061607E" w:rsidRDefault="0077264B" w:rsidP="00EF297C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7264B" w:rsidRPr="0061607E" w:rsidRDefault="0077264B" w:rsidP="00EF297C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050" w:type="pct"/>
            <w:tcBorders>
              <w:right w:val="single" w:sz="6" w:space="0" w:color="000000"/>
            </w:tcBorders>
            <w:shd w:val="clear" w:color="auto" w:fill="auto"/>
          </w:tcPr>
          <w:p w:rsidR="0077264B" w:rsidRPr="0061607E" w:rsidRDefault="0077264B" w:rsidP="00EF297C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61607E">
              <w:rPr>
                <w:rStyle w:val="CharacterStyle11"/>
                <w:rFonts w:ascii="Liberation Serif" w:eastAsia="Calibri" w:hAnsi="Liberation Serif"/>
              </w:rPr>
              <w:t xml:space="preserve">2019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t xml:space="preserve"> 1 067 431,2 тыс. рублей, 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br/>
              <w:t xml:space="preserve">2020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t xml:space="preserve"> 1 227 804,4 тыс. рублей, 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br/>
              <w:t xml:space="preserve">2021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t xml:space="preserve"> 1 270 455,4 тыс. рублей, 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br/>
              <w:t xml:space="preserve">2022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t xml:space="preserve"> 1 480 357,9 тыс. рублей, 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br/>
              <w:t xml:space="preserve">2023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t xml:space="preserve"> 1 635 071,8 тыс. рублей, 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br/>
              <w:t xml:space="preserve">2024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t xml:space="preserve"> 1 734 900,5 тыс. рублей, 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br/>
              <w:t xml:space="preserve">2025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t xml:space="preserve"> 1 834 224,6 тыс. рублей, 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br/>
              <w:t xml:space="preserve">2026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t xml:space="preserve"> 1 940 502,9 тыс. рублей, 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br/>
              <w:t xml:space="preserve">2027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t xml:space="preserve"> 1 648 096,5 тыс. рублей</w:t>
            </w:r>
          </w:p>
        </w:tc>
      </w:tr>
      <w:tr w:rsidR="0077264B" w:rsidRPr="0061607E" w:rsidTr="0077264B">
        <w:trPr>
          <w:trHeight w:val="360"/>
        </w:trPr>
        <w:tc>
          <w:tcPr>
            <w:tcW w:w="157" w:type="pct"/>
          </w:tcPr>
          <w:p w:rsidR="0077264B" w:rsidRPr="0061607E" w:rsidRDefault="0077264B" w:rsidP="00EF297C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7264B" w:rsidRPr="0061607E" w:rsidRDefault="0077264B" w:rsidP="00EF297C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050" w:type="pct"/>
            <w:tcBorders>
              <w:right w:val="single" w:sz="6" w:space="0" w:color="000000"/>
            </w:tcBorders>
            <w:shd w:val="clear" w:color="auto" w:fill="auto"/>
          </w:tcPr>
          <w:p w:rsidR="0077264B" w:rsidRPr="0061607E" w:rsidRDefault="0077264B" w:rsidP="00EF297C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61607E">
              <w:rPr>
                <w:rStyle w:val="CharacterStyle10"/>
                <w:rFonts w:ascii="Liberation Serif" w:eastAsia="Calibri" w:hAnsi="Liberation Serif"/>
              </w:rPr>
              <w:t>федеральный бюджет</w:t>
            </w:r>
          </w:p>
        </w:tc>
      </w:tr>
      <w:tr w:rsidR="0077264B" w:rsidRPr="0061607E" w:rsidTr="0077264B">
        <w:trPr>
          <w:trHeight w:val="360"/>
        </w:trPr>
        <w:tc>
          <w:tcPr>
            <w:tcW w:w="157" w:type="pct"/>
          </w:tcPr>
          <w:p w:rsidR="0077264B" w:rsidRPr="0061607E" w:rsidRDefault="0077264B" w:rsidP="00EF297C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7264B" w:rsidRPr="0061607E" w:rsidRDefault="0077264B" w:rsidP="00EF297C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050" w:type="pct"/>
            <w:tcBorders>
              <w:right w:val="single" w:sz="6" w:space="0" w:color="000000"/>
            </w:tcBorders>
            <w:shd w:val="clear" w:color="auto" w:fill="auto"/>
          </w:tcPr>
          <w:p w:rsidR="0077264B" w:rsidRPr="0061607E" w:rsidRDefault="0077264B" w:rsidP="00EF297C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61607E">
              <w:rPr>
                <w:rStyle w:val="CharacterStyle11"/>
                <w:rFonts w:ascii="Liberation Serif" w:eastAsia="Calibri" w:hAnsi="Liberation Serif"/>
              </w:rPr>
              <w:t>256 911,4 тыс. рублей</w:t>
            </w:r>
          </w:p>
        </w:tc>
      </w:tr>
      <w:tr w:rsidR="0077264B" w:rsidRPr="0061607E" w:rsidTr="0077264B">
        <w:trPr>
          <w:trHeight w:val="360"/>
        </w:trPr>
        <w:tc>
          <w:tcPr>
            <w:tcW w:w="157" w:type="pct"/>
          </w:tcPr>
          <w:p w:rsidR="0077264B" w:rsidRPr="0061607E" w:rsidRDefault="0077264B" w:rsidP="00EF297C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7264B" w:rsidRPr="0061607E" w:rsidRDefault="0077264B" w:rsidP="00EF297C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050" w:type="pct"/>
            <w:tcBorders>
              <w:right w:val="single" w:sz="6" w:space="0" w:color="000000"/>
            </w:tcBorders>
            <w:shd w:val="clear" w:color="auto" w:fill="auto"/>
          </w:tcPr>
          <w:p w:rsidR="0077264B" w:rsidRPr="0061607E" w:rsidRDefault="0077264B" w:rsidP="00EF297C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61607E">
              <w:rPr>
                <w:rStyle w:val="CharacterStyle11"/>
                <w:rFonts w:ascii="Liberation Serif" w:eastAsia="Calibri" w:hAnsi="Liberation Serif"/>
              </w:rPr>
              <w:t>в том числе:</w:t>
            </w:r>
          </w:p>
        </w:tc>
      </w:tr>
      <w:tr w:rsidR="0077264B" w:rsidRPr="0061607E" w:rsidTr="0077264B">
        <w:trPr>
          <w:trHeight w:val="2985"/>
        </w:trPr>
        <w:tc>
          <w:tcPr>
            <w:tcW w:w="157" w:type="pct"/>
          </w:tcPr>
          <w:p w:rsidR="0077264B" w:rsidRPr="0061607E" w:rsidRDefault="0077264B" w:rsidP="00EF297C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7264B" w:rsidRPr="0061607E" w:rsidRDefault="0077264B" w:rsidP="00EF297C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050" w:type="pct"/>
            <w:tcBorders>
              <w:right w:val="single" w:sz="6" w:space="0" w:color="000000"/>
            </w:tcBorders>
            <w:shd w:val="clear" w:color="auto" w:fill="auto"/>
          </w:tcPr>
          <w:p w:rsidR="0077264B" w:rsidRPr="0061607E" w:rsidRDefault="0077264B" w:rsidP="00EF297C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61607E">
              <w:rPr>
                <w:rStyle w:val="CharacterStyle11"/>
                <w:rFonts w:ascii="Liberation Serif" w:eastAsia="Calibri" w:hAnsi="Liberation Serif"/>
              </w:rPr>
              <w:t xml:space="preserve">2019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t xml:space="preserve"> 5 980,0 тыс. рублей, 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br/>
              <w:t xml:space="preserve">2020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t xml:space="preserve"> 28 432,8 тыс. рублей, 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br/>
              <w:t xml:space="preserve">2021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t xml:space="preserve"> 73 273,9 тыс. рублей, 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br/>
              <w:t xml:space="preserve">2022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t xml:space="preserve"> 0,0 тыс. рублей, 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br/>
              <w:t xml:space="preserve">2023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t xml:space="preserve"> 71 923,3 тыс. рублей, 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br/>
              <w:t xml:space="preserve">2024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t xml:space="preserve"> 180,9 тыс. рублей, 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br/>
              <w:t xml:space="preserve">2025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t xml:space="preserve"> 0,0 тыс. рублей, 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br/>
              <w:t xml:space="preserve">2026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t xml:space="preserve"> 0,0 тыс. рублей, 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br/>
              <w:t xml:space="preserve">2027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t xml:space="preserve"> 77 120,5 тыс. рублей</w:t>
            </w:r>
          </w:p>
        </w:tc>
      </w:tr>
      <w:tr w:rsidR="0077264B" w:rsidRPr="0061607E" w:rsidTr="0077264B">
        <w:trPr>
          <w:trHeight w:val="360"/>
        </w:trPr>
        <w:tc>
          <w:tcPr>
            <w:tcW w:w="157" w:type="pct"/>
          </w:tcPr>
          <w:p w:rsidR="0077264B" w:rsidRPr="0061607E" w:rsidRDefault="0077264B" w:rsidP="00EF297C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7264B" w:rsidRPr="0061607E" w:rsidRDefault="0077264B" w:rsidP="00EF297C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050" w:type="pct"/>
            <w:tcBorders>
              <w:right w:val="single" w:sz="6" w:space="0" w:color="000000"/>
            </w:tcBorders>
            <w:shd w:val="clear" w:color="auto" w:fill="auto"/>
          </w:tcPr>
          <w:p w:rsidR="0077264B" w:rsidRPr="0061607E" w:rsidRDefault="0077264B" w:rsidP="00EF297C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61607E">
              <w:rPr>
                <w:rStyle w:val="CharacterStyle10"/>
                <w:rFonts w:ascii="Liberation Serif" w:eastAsia="Calibri" w:hAnsi="Liberation Serif"/>
              </w:rPr>
              <w:t>местный бюджет</w:t>
            </w:r>
          </w:p>
        </w:tc>
      </w:tr>
      <w:tr w:rsidR="0077264B" w:rsidRPr="0061607E" w:rsidTr="0077264B">
        <w:trPr>
          <w:trHeight w:val="360"/>
        </w:trPr>
        <w:tc>
          <w:tcPr>
            <w:tcW w:w="157" w:type="pct"/>
          </w:tcPr>
          <w:p w:rsidR="0077264B" w:rsidRPr="0061607E" w:rsidRDefault="0077264B" w:rsidP="00EF297C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7264B" w:rsidRPr="0061607E" w:rsidRDefault="0077264B" w:rsidP="00EF297C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050" w:type="pct"/>
            <w:tcBorders>
              <w:right w:val="single" w:sz="6" w:space="0" w:color="000000"/>
            </w:tcBorders>
            <w:shd w:val="clear" w:color="auto" w:fill="auto"/>
          </w:tcPr>
          <w:p w:rsidR="0077264B" w:rsidRPr="0061607E" w:rsidRDefault="0077264B" w:rsidP="00EF297C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61607E">
              <w:rPr>
                <w:rStyle w:val="CharacterStyle11"/>
                <w:rFonts w:ascii="Liberation Serif" w:eastAsia="Calibri" w:hAnsi="Liberation Serif"/>
              </w:rPr>
              <w:t>16 255 526,9 тыс. рублей</w:t>
            </w:r>
          </w:p>
        </w:tc>
      </w:tr>
      <w:tr w:rsidR="0077264B" w:rsidRPr="0061607E" w:rsidTr="0077264B">
        <w:trPr>
          <w:trHeight w:val="360"/>
        </w:trPr>
        <w:tc>
          <w:tcPr>
            <w:tcW w:w="157" w:type="pct"/>
          </w:tcPr>
          <w:p w:rsidR="0077264B" w:rsidRPr="0061607E" w:rsidRDefault="0077264B" w:rsidP="00EF297C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7264B" w:rsidRPr="0061607E" w:rsidRDefault="0077264B" w:rsidP="00EF297C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050" w:type="pct"/>
            <w:tcBorders>
              <w:right w:val="single" w:sz="6" w:space="0" w:color="000000"/>
            </w:tcBorders>
            <w:shd w:val="clear" w:color="auto" w:fill="auto"/>
          </w:tcPr>
          <w:p w:rsidR="0077264B" w:rsidRPr="0061607E" w:rsidRDefault="0077264B" w:rsidP="00EF297C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61607E">
              <w:rPr>
                <w:rStyle w:val="CharacterStyle11"/>
                <w:rFonts w:ascii="Liberation Serif" w:eastAsia="Calibri" w:hAnsi="Liberation Serif"/>
              </w:rPr>
              <w:t>в том числе:</w:t>
            </w:r>
          </w:p>
        </w:tc>
      </w:tr>
      <w:tr w:rsidR="0077264B" w:rsidRPr="0061607E" w:rsidTr="0077264B">
        <w:trPr>
          <w:trHeight w:val="2985"/>
        </w:trPr>
        <w:tc>
          <w:tcPr>
            <w:tcW w:w="157" w:type="pct"/>
          </w:tcPr>
          <w:p w:rsidR="0077264B" w:rsidRPr="0061607E" w:rsidRDefault="0077264B" w:rsidP="00EF297C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7264B" w:rsidRPr="0061607E" w:rsidRDefault="0077264B" w:rsidP="00EF297C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050" w:type="pct"/>
            <w:tcBorders>
              <w:right w:val="single" w:sz="6" w:space="0" w:color="000000"/>
            </w:tcBorders>
            <w:shd w:val="clear" w:color="auto" w:fill="auto"/>
          </w:tcPr>
          <w:p w:rsidR="0077264B" w:rsidRPr="0061607E" w:rsidRDefault="0077264B" w:rsidP="00EF297C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61607E">
              <w:rPr>
                <w:rStyle w:val="CharacterStyle11"/>
                <w:rFonts w:ascii="Liberation Serif" w:eastAsia="Calibri" w:hAnsi="Liberation Serif"/>
              </w:rPr>
              <w:t xml:space="preserve">2019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t xml:space="preserve"> 1136 863,3 тыс. рублей, 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br/>
              <w:t xml:space="preserve">2020 год </w:t>
            </w:r>
            <w:r>
              <w:rPr>
                <w:rStyle w:val="CharacterStyle11"/>
                <w:rFonts w:ascii="Liberation Serif" w:eastAsia="Calibri" w:hAnsi="Liberation Serif"/>
              </w:rPr>
              <w:t xml:space="preserve">– 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t xml:space="preserve">1 373 735,2 тыс. рублей, 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br/>
              <w:t xml:space="preserve">2021 год </w:t>
            </w:r>
            <w:r>
              <w:rPr>
                <w:rStyle w:val="CharacterStyle11"/>
                <w:rFonts w:ascii="Liberation Serif" w:eastAsia="Calibri" w:hAnsi="Liberation Serif"/>
              </w:rPr>
              <w:t xml:space="preserve">– 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t xml:space="preserve">1 591 489,7 тыс. рублей, 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br/>
              <w:t xml:space="preserve">2022 год </w:t>
            </w:r>
            <w:r>
              <w:rPr>
                <w:rStyle w:val="CharacterStyle11"/>
                <w:rFonts w:ascii="Liberation Serif" w:eastAsia="Calibri" w:hAnsi="Liberation Serif"/>
              </w:rPr>
              <w:t xml:space="preserve">– 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t xml:space="preserve">1 764 953,2 тыс. рублей, 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br/>
              <w:t xml:space="preserve">2023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t xml:space="preserve"> 1 973 052,9 тыс. рублей, 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br/>
              <w:t xml:space="preserve">2024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t xml:space="preserve"> 2 242 029,5 тыс. рублей, 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br/>
              <w:t xml:space="preserve">2025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t xml:space="preserve"> 2 187 004,5 тыс. рублей, 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br/>
              <w:t xml:space="preserve">2026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t xml:space="preserve"> 2 216 779,0 тыс. рублей, 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br/>
              <w:t xml:space="preserve">2027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t xml:space="preserve"> 1 769 619,6 тыс. рублей</w:t>
            </w:r>
          </w:p>
        </w:tc>
      </w:tr>
      <w:tr w:rsidR="0077264B" w:rsidRPr="0061607E" w:rsidTr="0077264B">
        <w:trPr>
          <w:trHeight w:val="360"/>
        </w:trPr>
        <w:tc>
          <w:tcPr>
            <w:tcW w:w="157" w:type="pct"/>
          </w:tcPr>
          <w:p w:rsidR="0077264B" w:rsidRPr="0061607E" w:rsidRDefault="0077264B" w:rsidP="00EF297C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7264B" w:rsidRPr="0061607E" w:rsidRDefault="0077264B" w:rsidP="00EF297C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050" w:type="pct"/>
            <w:tcBorders>
              <w:right w:val="single" w:sz="6" w:space="0" w:color="000000"/>
            </w:tcBorders>
            <w:shd w:val="clear" w:color="auto" w:fill="auto"/>
          </w:tcPr>
          <w:p w:rsidR="0077264B" w:rsidRPr="0061607E" w:rsidRDefault="0077264B" w:rsidP="00EF297C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61607E">
              <w:rPr>
                <w:rStyle w:val="CharacterStyle10"/>
                <w:rFonts w:ascii="Liberation Serif" w:eastAsia="Calibri" w:hAnsi="Liberation Serif"/>
              </w:rPr>
              <w:t>внебюджетные источники</w:t>
            </w:r>
          </w:p>
        </w:tc>
      </w:tr>
      <w:tr w:rsidR="0077264B" w:rsidRPr="0061607E" w:rsidTr="0077264B">
        <w:trPr>
          <w:trHeight w:val="360"/>
        </w:trPr>
        <w:tc>
          <w:tcPr>
            <w:tcW w:w="157" w:type="pct"/>
          </w:tcPr>
          <w:p w:rsidR="0077264B" w:rsidRPr="0061607E" w:rsidRDefault="0077264B" w:rsidP="00EF297C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7264B" w:rsidRPr="0061607E" w:rsidRDefault="0077264B" w:rsidP="00EF297C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050" w:type="pct"/>
            <w:tcBorders>
              <w:right w:val="single" w:sz="6" w:space="0" w:color="000000"/>
            </w:tcBorders>
            <w:shd w:val="clear" w:color="auto" w:fill="auto"/>
          </w:tcPr>
          <w:p w:rsidR="0077264B" w:rsidRPr="0061607E" w:rsidRDefault="0077264B" w:rsidP="00EF297C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61607E">
              <w:rPr>
                <w:rStyle w:val="CharacterStyle11"/>
                <w:rFonts w:ascii="Liberation Serif" w:eastAsia="Calibri" w:hAnsi="Liberation Serif"/>
              </w:rPr>
              <w:t>150,0 тыс. рублей</w:t>
            </w:r>
          </w:p>
        </w:tc>
      </w:tr>
      <w:tr w:rsidR="0077264B" w:rsidRPr="0061607E" w:rsidTr="0077264B">
        <w:trPr>
          <w:trHeight w:val="360"/>
        </w:trPr>
        <w:tc>
          <w:tcPr>
            <w:tcW w:w="157" w:type="pct"/>
          </w:tcPr>
          <w:p w:rsidR="0077264B" w:rsidRPr="0061607E" w:rsidRDefault="0077264B" w:rsidP="00EF297C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7264B" w:rsidRPr="0061607E" w:rsidRDefault="0077264B" w:rsidP="00EF297C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050" w:type="pct"/>
            <w:tcBorders>
              <w:right w:val="single" w:sz="6" w:space="0" w:color="000000"/>
            </w:tcBorders>
            <w:shd w:val="clear" w:color="auto" w:fill="auto"/>
          </w:tcPr>
          <w:p w:rsidR="0077264B" w:rsidRPr="0061607E" w:rsidRDefault="0077264B" w:rsidP="00EF297C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61607E">
              <w:rPr>
                <w:rStyle w:val="CharacterStyle11"/>
                <w:rFonts w:ascii="Liberation Serif" w:eastAsia="Calibri" w:hAnsi="Liberation Serif"/>
              </w:rPr>
              <w:t>в том числе:</w:t>
            </w:r>
          </w:p>
        </w:tc>
      </w:tr>
      <w:tr w:rsidR="0077264B" w:rsidRPr="0061607E" w:rsidTr="0077264B">
        <w:trPr>
          <w:trHeight w:val="2970"/>
        </w:trPr>
        <w:tc>
          <w:tcPr>
            <w:tcW w:w="157" w:type="pct"/>
          </w:tcPr>
          <w:p w:rsidR="0077264B" w:rsidRPr="0061607E" w:rsidRDefault="0077264B" w:rsidP="00EF297C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7264B" w:rsidRPr="0061607E" w:rsidRDefault="0077264B" w:rsidP="00EF297C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050" w:type="pct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7264B" w:rsidRPr="0061607E" w:rsidRDefault="0077264B" w:rsidP="00EF297C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61607E">
              <w:rPr>
                <w:rStyle w:val="CharacterStyle11"/>
                <w:rFonts w:ascii="Liberation Serif" w:eastAsia="Calibri" w:hAnsi="Liberation Serif"/>
              </w:rPr>
              <w:t xml:space="preserve">2019 год </w:t>
            </w:r>
            <w:r>
              <w:rPr>
                <w:rStyle w:val="CharacterStyle11"/>
                <w:rFonts w:ascii="Liberation Serif" w:eastAsia="Calibri" w:hAnsi="Liberation Serif"/>
              </w:rPr>
              <w:t xml:space="preserve">– 0,0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2020 год – 0,0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2021 год – 0,0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2022 год – 0,0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>2023 год –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t xml:space="preserve"> 150,0 тыс</w:t>
            </w:r>
            <w:r>
              <w:rPr>
                <w:rStyle w:val="CharacterStyle11"/>
                <w:rFonts w:ascii="Liberation Serif" w:eastAsia="Calibri" w:hAnsi="Liberation Serif"/>
              </w:rPr>
              <w:t xml:space="preserve">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2024 год – 0,0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2025 год – 0,0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2026 год – 0,0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>2027 год –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t xml:space="preserve"> 0,0 тыс. рублей</w:t>
            </w:r>
          </w:p>
        </w:tc>
      </w:tr>
    </w:tbl>
    <w:p w:rsidR="0077264B" w:rsidRDefault="0077264B" w:rsidP="0077264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77264B" w:rsidRPr="00492C2C" w:rsidRDefault="0077264B" w:rsidP="0077264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492C2C">
        <w:rPr>
          <w:rFonts w:ascii="Liberation Serif" w:hAnsi="Liberation Serif"/>
          <w:sz w:val="28"/>
          <w:szCs w:val="28"/>
        </w:rPr>
        <w:t xml:space="preserve">2) 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92C2C">
        <w:rPr>
          <w:rFonts w:ascii="Liberation Serif" w:hAnsi="Liberation Serif"/>
          <w:sz w:val="28"/>
          <w:szCs w:val="28"/>
        </w:rPr>
        <w:t>приложени</w:t>
      </w:r>
      <w:r>
        <w:rPr>
          <w:rFonts w:ascii="Liberation Serif" w:hAnsi="Liberation Serif"/>
          <w:sz w:val="28"/>
          <w:szCs w:val="28"/>
        </w:rPr>
        <w:t>е</w:t>
      </w:r>
      <w:r w:rsidRPr="00492C2C">
        <w:rPr>
          <w:rFonts w:ascii="Liberation Serif" w:hAnsi="Liberation Serif"/>
          <w:sz w:val="28"/>
          <w:szCs w:val="28"/>
        </w:rPr>
        <w:t xml:space="preserve"> № </w:t>
      </w:r>
      <w:r>
        <w:rPr>
          <w:rFonts w:ascii="Liberation Serif" w:hAnsi="Liberation Serif"/>
          <w:sz w:val="28"/>
          <w:szCs w:val="28"/>
        </w:rPr>
        <w:t>1</w:t>
      </w:r>
      <w:r w:rsidRPr="00492C2C">
        <w:rPr>
          <w:rFonts w:ascii="Liberation Serif" w:hAnsi="Liberation Serif"/>
          <w:sz w:val="28"/>
          <w:szCs w:val="28"/>
        </w:rPr>
        <w:t xml:space="preserve"> изложить в новой редакции (прилагается);</w:t>
      </w:r>
    </w:p>
    <w:p w:rsidR="0077264B" w:rsidRPr="00311059" w:rsidRDefault="0077264B" w:rsidP="0077264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492C2C">
        <w:rPr>
          <w:rFonts w:ascii="Liberation Serif" w:hAnsi="Liberation Serif"/>
          <w:sz w:val="28"/>
          <w:szCs w:val="28"/>
        </w:rPr>
        <w:t xml:space="preserve">3) </w:t>
      </w:r>
      <w:r w:rsidRPr="00311059">
        <w:rPr>
          <w:rFonts w:ascii="Liberation Serif" w:hAnsi="Liberation Serif"/>
          <w:sz w:val="28"/>
          <w:szCs w:val="28"/>
        </w:rPr>
        <w:t xml:space="preserve"> приложени</w:t>
      </w:r>
      <w:r>
        <w:rPr>
          <w:rFonts w:ascii="Liberation Serif" w:hAnsi="Liberation Serif"/>
          <w:sz w:val="28"/>
          <w:szCs w:val="28"/>
        </w:rPr>
        <w:t>е</w:t>
      </w:r>
      <w:r w:rsidRPr="00311059">
        <w:rPr>
          <w:rFonts w:ascii="Liberation Serif" w:hAnsi="Liberation Serif"/>
          <w:sz w:val="28"/>
          <w:szCs w:val="28"/>
        </w:rPr>
        <w:t xml:space="preserve"> № </w:t>
      </w:r>
      <w:r>
        <w:rPr>
          <w:rFonts w:ascii="Liberation Serif" w:hAnsi="Liberation Serif"/>
          <w:sz w:val="28"/>
          <w:szCs w:val="28"/>
        </w:rPr>
        <w:t>2</w:t>
      </w:r>
      <w:r w:rsidRPr="00311059">
        <w:rPr>
          <w:rFonts w:ascii="Liberation Serif" w:hAnsi="Liberation Serif"/>
          <w:sz w:val="28"/>
          <w:szCs w:val="28"/>
        </w:rPr>
        <w:t xml:space="preserve"> изложить в новой редакции (прилагается);</w:t>
      </w:r>
    </w:p>
    <w:p w:rsidR="0077264B" w:rsidRPr="00492C2C" w:rsidRDefault="0077264B" w:rsidP="0077264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Pr="00492C2C">
        <w:rPr>
          <w:rFonts w:ascii="Liberation Serif" w:hAnsi="Liberation Serif"/>
          <w:sz w:val="28"/>
          <w:szCs w:val="28"/>
        </w:rPr>
        <w:t xml:space="preserve">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</w:t>
      </w:r>
      <w:r>
        <w:rPr>
          <w:rFonts w:ascii="Liberation Serif" w:hAnsi="Liberation Serif"/>
          <w:sz w:val="28"/>
          <w:szCs w:val="28"/>
        </w:rPr>
        <w:t>разместить</w:t>
      </w:r>
      <w:r w:rsidRPr="00492C2C">
        <w:rPr>
          <w:rFonts w:ascii="Liberation Serif" w:hAnsi="Liberation Serif"/>
          <w:sz w:val="28"/>
          <w:szCs w:val="28"/>
        </w:rPr>
        <w:t xml:space="preserve"> на официальном сайте городского округа (www.movp.ru).</w:t>
      </w:r>
    </w:p>
    <w:p w:rsidR="0077264B" w:rsidRDefault="0077264B" w:rsidP="0077264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77264B" w:rsidRPr="0013051B" w:rsidRDefault="0077264B" w:rsidP="0077264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77264B" w:rsidRPr="0013051B" w:rsidTr="00EF297C">
        <w:tc>
          <w:tcPr>
            <w:tcW w:w="6237" w:type="dxa"/>
            <w:vAlign w:val="bottom"/>
          </w:tcPr>
          <w:p w:rsidR="0077264B" w:rsidRPr="0013051B" w:rsidRDefault="0077264B" w:rsidP="00EF297C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77264B" w:rsidRPr="0013051B" w:rsidRDefault="0077264B" w:rsidP="00EF297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77264B" w:rsidRDefault="0077264B">
      <w:pPr>
        <w:sectPr w:rsidR="0077264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695"/>
        <w:gridCol w:w="2189"/>
        <w:gridCol w:w="1069"/>
        <w:gridCol w:w="1069"/>
        <w:gridCol w:w="1069"/>
        <w:gridCol w:w="1069"/>
        <w:gridCol w:w="1069"/>
        <w:gridCol w:w="1055"/>
        <w:gridCol w:w="1069"/>
        <w:gridCol w:w="4614"/>
      </w:tblGrid>
      <w:tr w:rsidR="0077264B" w:rsidRPr="007964B8" w:rsidTr="00EF297C">
        <w:trPr>
          <w:trHeight w:val="1399"/>
        </w:trPr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264B" w:rsidRPr="000D1C2E" w:rsidRDefault="0077264B" w:rsidP="00EF297C">
            <w:pPr>
              <w:rPr>
                <w:rFonts w:ascii="Liberation Serif" w:hAnsi="Liberation Serif"/>
              </w:rPr>
            </w:pPr>
            <w:r w:rsidRPr="000D1C2E">
              <w:rPr>
                <w:rFonts w:ascii="Liberation Serif" w:hAnsi="Liberation Serif"/>
              </w:rPr>
              <w:t xml:space="preserve">К постановлению администрации </w:t>
            </w:r>
            <w:r w:rsidRPr="000D1C2E">
              <w:rPr>
                <w:rFonts w:ascii="Liberation Serif" w:hAnsi="Liberation Serif"/>
              </w:rPr>
              <w:br/>
              <w:t>городского округа Верхняя Пышма</w:t>
            </w:r>
            <w:r w:rsidRPr="000D1C2E">
              <w:rPr>
                <w:rFonts w:ascii="Liberation Serif" w:hAnsi="Liberation Serif"/>
              </w:rPr>
              <w:br/>
              <w:t>от _________________ № ________</w:t>
            </w:r>
          </w:p>
          <w:p w:rsidR="0077264B" w:rsidRDefault="0077264B" w:rsidP="00EF297C">
            <w:pPr>
              <w:rPr>
                <w:rFonts w:ascii="Liberation Serif" w:hAnsi="Liberation Serif"/>
              </w:rPr>
            </w:pPr>
          </w:p>
          <w:p w:rsidR="0077264B" w:rsidRPr="000D1C2E" w:rsidRDefault="0077264B" w:rsidP="00EF297C">
            <w:pPr>
              <w:rPr>
                <w:rFonts w:ascii="Liberation Serif" w:hAnsi="Liberation Serif"/>
              </w:rPr>
            </w:pPr>
            <w:r w:rsidRPr="000D1C2E">
              <w:rPr>
                <w:rFonts w:ascii="Liberation Serif" w:hAnsi="Liberation Serif"/>
              </w:rPr>
              <w:t xml:space="preserve">Приложение № </w:t>
            </w:r>
            <w:r>
              <w:rPr>
                <w:rFonts w:ascii="Liberation Serif" w:hAnsi="Liberation Serif"/>
              </w:rPr>
              <w:t>1</w:t>
            </w:r>
          </w:p>
          <w:p w:rsidR="0077264B" w:rsidRPr="007964B8" w:rsidRDefault="0077264B" w:rsidP="00EF297C">
            <w:pPr>
              <w:rPr>
                <w:rFonts w:ascii="Liberation Serif" w:hAnsi="Liberation Serif"/>
              </w:rPr>
            </w:pPr>
            <w:r w:rsidRPr="000D1C2E">
              <w:rPr>
                <w:rFonts w:ascii="Liberation Serif" w:hAnsi="Liberation Serif"/>
              </w:rPr>
              <w:t>к муниципальной программе «Развитие социальной сферы в городском округе Верхняя Пышма до 2027 года»</w:t>
            </w:r>
          </w:p>
        </w:tc>
      </w:tr>
      <w:tr w:rsidR="0077264B" w:rsidRPr="007964B8" w:rsidTr="00EF297C">
        <w:trPr>
          <w:trHeight w:val="525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264B" w:rsidRDefault="0077264B" w:rsidP="00EF297C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</w:p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7964B8">
              <w:rPr>
                <w:rFonts w:ascii="Liberation Serif" w:hAnsi="Liberation Serif"/>
                <w:b/>
                <w:bCs/>
                <w:sz w:val="22"/>
              </w:rPr>
              <w:t>ЦЕЛИ, ЗАДАЧИ И ЦЕЛЕВЫЕ ПОКАЗАТЕЛИ</w:t>
            </w:r>
          </w:p>
        </w:tc>
      </w:tr>
      <w:tr w:rsidR="0077264B" w:rsidRPr="007964B8" w:rsidTr="00EF297C">
        <w:trPr>
          <w:trHeight w:val="255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77264B" w:rsidRPr="007964B8" w:rsidTr="00EF297C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«Развитие социальной сферы в городском округе Верхняя Пышма до 2027 года»</w:t>
            </w:r>
          </w:p>
        </w:tc>
      </w:tr>
    </w:tbl>
    <w:p w:rsidR="0077264B" w:rsidRPr="007964B8" w:rsidRDefault="0077264B" w:rsidP="0077264B">
      <w:pPr>
        <w:rPr>
          <w:rFonts w:ascii="Liberation Serif" w:hAnsi="Liberation Serif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4"/>
        <w:gridCol w:w="3896"/>
        <w:gridCol w:w="1016"/>
        <w:gridCol w:w="850"/>
        <w:gridCol w:w="778"/>
        <w:gridCol w:w="850"/>
        <w:gridCol w:w="778"/>
        <w:gridCol w:w="740"/>
        <w:gridCol w:w="743"/>
        <w:gridCol w:w="743"/>
        <w:gridCol w:w="743"/>
        <w:gridCol w:w="745"/>
        <w:gridCol w:w="1954"/>
      </w:tblGrid>
      <w:tr w:rsidR="0077264B" w:rsidRPr="007964B8" w:rsidTr="00EF297C">
        <w:trPr>
          <w:cantSplit/>
          <w:trHeight w:val="390"/>
        </w:trPr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1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2393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6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77264B" w:rsidRPr="007964B8" w:rsidTr="00EF297C">
        <w:trPr>
          <w:cantSplit/>
          <w:trHeight w:val="255"/>
        </w:trPr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6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77264B" w:rsidRPr="007964B8" w:rsidRDefault="0077264B" w:rsidP="0077264B">
      <w:pPr>
        <w:rPr>
          <w:rFonts w:ascii="Liberation Serif" w:hAnsi="Liberation Serif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2"/>
        <w:gridCol w:w="3918"/>
        <w:gridCol w:w="1088"/>
        <w:gridCol w:w="838"/>
        <w:gridCol w:w="766"/>
        <w:gridCol w:w="839"/>
        <w:gridCol w:w="769"/>
        <w:gridCol w:w="731"/>
        <w:gridCol w:w="734"/>
        <w:gridCol w:w="734"/>
        <w:gridCol w:w="734"/>
        <w:gridCol w:w="734"/>
        <w:gridCol w:w="1963"/>
      </w:tblGrid>
      <w:tr w:rsidR="0077264B" w:rsidRPr="007964B8" w:rsidTr="00EF297C">
        <w:trPr>
          <w:cantSplit/>
          <w:trHeight w:val="255"/>
          <w:tblHeader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</w:tr>
      <w:tr w:rsidR="0077264B" w:rsidRPr="007964B8" w:rsidTr="00EF297C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1. «Развитие системы образования на территории городского округа Верхняя Пышма до 2027 года»</w:t>
            </w:r>
          </w:p>
        </w:tc>
      </w:tr>
      <w:tr w:rsidR="0077264B" w:rsidRPr="007964B8" w:rsidTr="00EF297C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1. Обеспечение доступности качественного общего и дополнительного образования, соответствующего требованиям инновационного социально-экономического развития городского округа Верхняя Пышма.</w:t>
            </w:r>
          </w:p>
        </w:tc>
      </w:tr>
      <w:tr w:rsidR="0077264B" w:rsidRPr="007964B8" w:rsidTr="00EF297C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Задача 1.1. Создание лицензионных условий в образовательных учреждениях общего и дополнительного образования</w:t>
            </w:r>
          </w:p>
        </w:tc>
      </w:tr>
      <w:tr w:rsidR="0077264B" w:rsidRPr="007964B8" w:rsidTr="00EF297C">
        <w:trPr>
          <w:cantSplit/>
          <w:trHeight w:val="178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1.1.1.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Доля образовательных учреждений, имеющих лицензию на право ведения образовательной деятельности, от общего количества муниципальных образовательных учреждений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Сайты образовательных учреждений</w:t>
            </w:r>
          </w:p>
        </w:tc>
      </w:tr>
      <w:tr w:rsidR="0077264B" w:rsidRPr="007964B8" w:rsidTr="00EF297C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Задача 1.2. Обеспечение образовательных учреждений условиями в соответствии с ФГОС общего и дошкольного образования</w:t>
            </w:r>
          </w:p>
        </w:tc>
      </w:tr>
      <w:tr w:rsidR="0077264B" w:rsidRPr="007964B8" w:rsidTr="00EF297C">
        <w:trPr>
          <w:cantSplit/>
          <w:trHeight w:val="561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1.2.1.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Доля педагогических и руководящих работников, прошедших курсы повышения квалификации в связи с введением федерального государственного образовательного стандарта общего образования, от общей численности педагогических и руководящих работников, направляемых на курсы повышения квалификации в связи с введением федерального государственного образовательного стандарта общего образования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77264B" w:rsidRPr="007964B8" w:rsidTr="00EF297C">
        <w:trPr>
          <w:cantSplit/>
          <w:trHeight w:val="127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1.2.2.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Доля работников, прошедших курсы по обеспечению комплексной безопасности и совершенствования деятельности образовательных учреждений 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субсидий на иные цели</w:t>
            </w:r>
          </w:p>
        </w:tc>
      </w:tr>
      <w:tr w:rsidR="0077264B" w:rsidRPr="007964B8" w:rsidTr="00EF297C">
        <w:trPr>
          <w:cantSplit/>
          <w:trHeight w:val="127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1.2.3.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созданных центров «Точка роста» на базе общеобразовательных учреждений городского округа Верхняя Пышма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субсидий на иные цели</w:t>
            </w:r>
          </w:p>
        </w:tc>
      </w:tr>
      <w:tr w:rsidR="0077264B" w:rsidRPr="007964B8" w:rsidTr="00EF297C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1.3.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Задача 1.3. Предоставление образования детям с ограниченными возможностями здоровья, в том числе специального (коррекционного), в образовательных учреждениях городского округа Верхняя Пышма</w:t>
            </w:r>
          </w:p>
        </w:tc>
      </w:tr>
      <w:tr w:rsidR="0077264B" w:rsidRPr="007964B8" w:rsidTr="00EF297C">
        <w:trPr>
          <w:cantSplit/>
          <w:trHeight w:val="561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1.3.1.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Доля общеобразовательных учреждений, в которых обеспечены возможности для беспрепятственного доступа обучающихся с ограниченными возможностями здоровья к объектам инфраструктуры образовательной организации, в общем количестве общеобразовательных организаций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33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33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37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37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37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77264B" w:rsidRPr="007964B8" w:rsidTr="00EF297C">
        <w:trPr>
          <w:cantSplit/>
          <w:trHeight w:val="561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1.3.2.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Доля детей школьного возраста с ограниченными возможностями здоровья, охваченных образовательными услугами коррекционного образования, от общего количества детей школьного возраста с ограниченными возможностями здоровья городского округа Верхняя Пышма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77264B" w:rsidRPr="007964B8" w:rsidTr="00EF297C">
        <w:trPr>
          <w:cantSplit/>
          <w:trHeight w:val="561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1.3.3.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Доля детей-инвалидов дошкольного возраста, проживающих в городском округе Верхняя Пышма, охваченных обучением на дому, в дошкольных образовательных организациях, от общего количества детей-инвалидов дошкольного возраста, проживающих в городском округе Верхняя Пышма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87,32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77264B" w:rsidRPr="007964B8" w:rsidTr="00EF297C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Задача 1.4. Обеспечение доступности образования для детей-сирот и детей, оставшихся без попечения родителей</w:t>
            </w:r>
          </w:p>
        </w:tc>
      </w:tr>
      <w:tr w:rsidR="0077264B" w:rsidRPr="007964B8" w:rsidTr="00EF297C">
        <w:trPr>
          <w:cantSplit/>
          <w:trHeight w:val="561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1.4.1.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Доля детей-сирот и детей, оставшихся без попечения родителей, охваченных образовательными услугами в муниципальных образовательных учреждениях городского округа Верхняя Пышма, от общего количества детей-сирот и детей, оставшихся без попечения родителей, проживающих в городском округе Верхняя Пышма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77264B" w:rsidRPr="007964B8" w:rsidTr="00EF297C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1.5.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Задача 1.5. Обеспечение бесплатного проезда детей-сирот и детей, оставшихся без попечения родителей, обучающихся в муниципальных общеобразовательных учреждениях, на городском, пригородном транспорте</w:t>
            </w:r>
          </w:p>
        </w:tc>
      </w:tr>
      <w:tr w:rsidR="0077264B" w:rsidRPr="007964B8" w:rsidTr="00EF297C">
        <w:trPr>
          <w:cantSplit/>
          <w:trHeight w:val="331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1.5.1.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Доля детей-сирот и детей, оставшихся без попечения родителей, обучающихся в муниципальных образовательных учреждениях городского округа Верхняя Пышма, которым обеспечен бесплатный проезд на городском, пригородном транспорте, от общего количества детей-сирот и детей, оставшихся без попечения родителей, проживающих в городском округе Верхняя Пышма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77264B" w:rsidRPr="007964B8" w:rsidTr="00EF297C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1.6.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Задача 1.6. Обеспечение бесплатной перевозки обучающихся в муниципальных образовательных организациях, реализующих основные общеобразовательные программы</w:t>
            </w:r>
          </w:p>
        </w:tc>
      </w:tr>
      <w:tr w:rsidR="0077264B" w:rsidRPr="007964B8" w:rsidTr="00EF297C">
        <w:trPr>
          <w:cantSplit/>
          <w:trHeight w:val="76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1.6.1.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автобусов, приобретённых для обеспечения подвоза обучающихся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штуки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форма Федеральной статистической отчетности № ОО-1</w:t>
            </w:r>
          </w:p>
        </w:tc>
      </w:tr>
      <w:tr w:rsidR="0077264B" w:rsidRPr="007964B8" w:rsidTr="00EF297C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1.7.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Задача 1.7. Обеспечение проведения государственной итоговой аттестации по образовательным программам основного общего и среднего общего образования, единого государственного экзамена на территории городского округа Верхняя Пышма</w:t>
            </w:r>
          </w:p>
        </w:tc>
      </w:tr>
      <w:tr w:rsidR="0077264B" w:rsidRPr="007964B8" w:rsidTr="00EF297C">
        <w:trPr>
          <w:cantSplit/>
          <w:trHeight w:val="229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1.7.1.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Доля выпускников муниципальных общеобразовательных учреждений, сдавших единый государственный экзамен в общей численности выпускников муниципальных общеобразовательных учреждений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96,6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96,8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96,9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97,0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97,1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97,1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97,1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97,1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форма Федеральной статистической отчетности № ОО-1</w:t>
            </w:r>
          </w:p>
        </w:tc>
      </w:tr>
      <w:tr w:rsidR="0077264B" w:rsidRPr="007964B8" w:rsidTr="00EF297C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1.8.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Задача 1.8. Обеспечение государственных гарантий прав граждан на получение общедоступного и бесплатного общего и дошкольного образования в муниципальных образовательных учреждениях</w:t>
            </w:r>
          </w:p>
        </w:tc>
      </w:tr>
      <w:tr w:rsidR="0077264B" w:rsidRPr="007964B8" w:rsidTr="00EF297C">
        <w:trPr>
          <w:cantSplit/>
          <w:trHeight w:val="586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1.8.1.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Доля детей в возрасте от 3 до 7 лет, получающих дошкольную образовательную услугу, от общего количества детей в возрасте от 3 до 7 лет городского округа Верхняя Пышма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"Демография", утвержденным протоколом заседания президиума Совета при Президенте Российской Федерации по стратегическому развитию и национальным проектам от протокол от 24 декабря 2018 г. № 16</w:t>
            </w:r>
          </w:p>
        </w:tc>
      </w:tr>
      <w:tr w:rsidR="0077264B" w:rsidRPr="007964B8" w:rsidTr="00EF297C">
        <w:trPr>
          <w:cantSplit/>
          <w:trHeight w:val="178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1.8.2.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Доля муниципальных дошкольных образовательных учреждений, которым обеспечена деятельность по оказанию образовательных услуг, от общего количества муниципальных дошкольных образовательных учреждений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исполнении муниципального задания</w:t>
            </w:r>
          </w:p>
        </w:tc>
      </w:tr>
      <w:tr w:rsidR="0077264B" w:rsidRPr="007964B8" w:rsidTr="00EF297C">
        <w:trPr>
          <w:cantSplit/>
          <w:trHeight w:val="204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1.8.3.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Доля муниципальных общеобразовательных учреждений, которым обеспечена деятельность по предоставлению образовательных услуг, от общего количества муниципальных общеобразовательных учреждений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исполнении муниципального задания</w:t>
            </w:r>
          </w:p>
        </w:tc>
      </w:tr>
      <w:tr w:rsidR="0077264B" w:rsidRPr="007964B8" w:rsidTr="00EF297C">
        <w:trPr>
          <w:cantSplit/>
          <w:trHeight w:val="178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1.8.4.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Уровень освоения обучающимися основной общеобразовательной программы начального общего образования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99,01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99,92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98,84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98,85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98,86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98,87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98,87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98,87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98,87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Ежегодный отчет МКУ "Управление образования городского округа Верхняя Пышма" о мониторинге качества образования</w:t>
            </w:r>
          </w:p>
        </w:tc>
      </w:tr>
      <w:tr w:rsidR="0077264B" w:rsidRPr="007964B8" w:rsidTr="00EF297C">
        <w:trPr>
          <w:cantSplit/>
          <w:trHeight w:val="178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1.8.5.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Уровень освоения обучающимися основной общеобразовательной программы основного общего образования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95,34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99,83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95,36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95,37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95,38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95,39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95,39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95,39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95,39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Ежегодный отчет МКУ "Управление образования городского округа Верхняя Пышма" о мониторинге качества образования</w:t>
            </w:r>
          </w:p>
        </w:tc>
      </w:tr>
      <w:tr w:rsidR="0077264B" w:rsidRPr="007964B8" w:rsidTr="00EF297C">
        <w:trPr>
          <w:cantSplit/>
          <w:trHeight w:val="178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1.8.6.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Уровень освоения обучающимися основной общеобразовательной программы среднего общего образования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99,75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98,77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98,78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98,79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98,80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98,8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98,8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98,8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Ежегодный отчет МКУ "Управление образования городского округа Верхняя Пышма" о мониторинге качества образования</w:t>
            </w:r>
          </w:p>
        </w:tc>
      </w:tr>
      <w:tr w:rsidR="0077264B" w:rsidRPr="007964B8" w:rsidTr="00EF297C">
        <w:trPr>
          <w:cantSplit/>
          <w:trHeight w:val="816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1.8.7.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Доля педагогических работников муниципальных общеобразовательных учреждений городского округа Верхняя Пышма, получивших вознаграждение за классное руководство, в общей численности педагогических работников, осуществляющих классное руководство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Постановление Правительства Свердловской области от 03.09.2020 № 620-ПП «О выплате ежемесячного денежного вознаграждения за классное руководство педагогическим работникам государственных образовательных организаций Свердловской области и муниципальных образовательных организаций, расположенных на территории Свердловской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программы»</w:t>
            </w:r>
          </w:p>
        </w:tc>
      </w:tr>
      <w:tr w:rsidR="0077264B" w:rsidRPr="007964B8" w:rsidTr="00EF297C">
        <w:trPr>
          <w:cantSplit/>
          <w:trHeight w:val="153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1.8.8.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советников директоров муниципальных общеобразовательных учреждений городского округа Верхняя Пышма, получивших выплату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МКУ "Управление образования городского округа Верхняя Пышма"</w:t>
            </w:r>
          </w:p>
        </w:tc>
      </w:tr>
      <w:tr w:rsidR="0077264B" w:rsidRPr="007964B8" w:rsidTr="00EF297C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1.9.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Задача 1.9. Обеспечение доступности качественных образовательных услуг в сфере дополнительного образования в образовательных учреждениях городского округа Верхняя Пышма</w:t>
            </w:r>
          </w:p>
        </w:tc>
      </w:tr>
      <w:tr w:rsidR="0077264B" w:rsidRPr="007964B8" w:rsidTr="00EF297C">
        <w:trPr>
          <w:cantSplit/>
          <w:trHeight w:val="153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1.9.1.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Доля детей в возрасте от 5 до 18 лет, обучающихся по дополнительным образовательным программам, в общей численности детей этой возрастной группы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75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75,1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75,15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75,20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75,25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75,25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75,25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75,25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наблюдения 1-ДО</w:t>
            </w:r>
          </w:p>
        </w:tc>
      </w:tr>
      <w:tr w:rsidR="0077264B" w:rsidRPr="007964B8" w:rsidTr="00EF297C">
        <w:trPr>
          <w:cantSplit/>
          <w:trHeight w:val="561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1.9.2.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Доля детей от 5 до 18 лет, получающих дополнительное образование с использованием сертификатов дополнительного образования в общей численности детей, получающих дополнительное образование за счет бюджетных средств 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77264B" w:rsidRPr="007964B8" w:rsidTr="00EF297C">
        <w:trPr>
          <w:cantSplit/>
          <w:trHeight w:val="178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1.9.3.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Доля детей от 5 до 18 лет, </w:t>
            </w:r>
            <w:r w:rsidRPr="007964B8">
              <w:rPr>
                <w:rFonts w:ascii="Liberation Serif" w:hAnsi="Liberation Serif"/>
                <w:sz w:val="20"/>
                <w:szCs w:val="20"/>
              </w:rPr>
              <w:br/>
              <w:t>использующих сертификаты дополнительного образования в статусе сертификатов персонифицированного финансирования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наблюдения 1-ДО</w:t>
            </w:r>
          </w:p>
        </w:tc>
      </w:tr>
      <w:tr w:rsidR="0077264B" w:rsidRPr="007964B8" w:rsidTr="00EF297C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1.10.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Задача 1.10. Реализация программ и форм для талантливых детей</w:t>
            </w:r>
          </w:p>
        </w:tc>
      </w:tr>
      <w:tr w:rsidR="0077264B" w:rsidRPr="007964B8" w:rsidTr="00EF297C">
        <w:trPr>
          <w:cantSplit/>
          <w:trHeight w:val="561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1.10.1.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Доля обучающихся в муниципальных образовательных учреждениях, участвующих в олимпиадах и конкурсах различного уровня, в общей численности детей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проценты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57,00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57,10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57,15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57,20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57,25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57,30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57,3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57,3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57,3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77264B" w:rsidRPr="007964B8" w:rsidTr="00EF297C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1.11.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Задача 1.11. Формирование у детей навыков безопасного поведения на улицах и дорогах</w:t>
            </w:r>
          </w:p>
        </w:tc>
      </w:tr>
      <w:tr w:rsidR="0077264B" w:rsidRPr="007964B8" w:rsidTr="00EF297C">
        <w:trPr>
          <w:cantSplit/>
          <w:trHeight w:val="561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1.11.1.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Доля обучающихся, по вине которых произошли дорожно-транспортные происшествия, от общего количества обучающихся муниципальных общеобразовательных учреждений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0,095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0,094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0,093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0,092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0,091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0,091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0,091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0,091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0,091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77264B" w:rsidRPr="007964B8" w:rsidTr="00EF297C">
        <w:trPr>
          <w:cantSplit/>
          <w:trHeight w:val="561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1.11.2.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кабинетов "Светофор", приобретенных для создания условий и организация мероприятий по формированию безопасного поведения обучающихся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</w:t>
            </w:r>
            <w:r>
              <w:rPr>
                <w:rFonts w:ascii="Liberation Serif" w:hAnsi="Liberation Serif"/>
                <w:sz w:val="20"/>
                <w:szCs w:val="20"/>
              </w:rPr>
              <w:br/>
            </w:r>
            <w:r w:rsidRPr="007964B8">
              <w:rPr>
                <w:rFonts w:ascii="Liberation Serif" w:hAnsi="Liberation Serif"/>
                <w:sz w:val="20"/>
                <w:szCs w:val="20"/>
              </w:rPr>
              <w:t>N 10</w:t>
            </w:r>
          </w:p>
        </w:tc>
      </w:tr>
      <w:tr w:rsidR="0077264B" w:rsidRPr="007964B8" w:rsidTr="00EF297C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1.12.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Задача 1.12. Материально-техническое обеспечение системы образования в городском округе Верхняя Пышма </w:t>
            </w:r>
          </w:p>
        </w:tc>
      </w:tr>
      <w:tr w:rsidR="0077264B" w:rsidRPr="007964B8" w:rsidTr="00EF297C">
        <w:trPr>
          <w:cantSplit/>
          <w:trHeight w:val="561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1.12.1.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муниципальных общеобразовательных учреждений улучшивших материально -техническую базу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77264B" w:rsidRPr="007964B8" w:rsidTr="00EF297C">
        <w:trPr>
          <w:cantSplit/>
          <w:trHeight w:val="331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1.12.2.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Доля общеобразовательных учреждений, обеспеченных учебниками, вошедшими в федеральные перечни учебников, от общего количества муниципальных общеобразовательных учреждений городского округа Верхняя Пышма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Годовая форма федерального статистического наблюдения № ОО-2 "Сведения о материально-технической и информационной базе, финансово-экономической деятельности общеобразовательной организации"</w:t>
            </w:r>
          </w:p>
        </w:tc>
      </w:tr>
      <w:tr w:rsidR="0077264B" w:rsidRPr="007964B8" w:rsidTr="00EF297C">
        <w:trPr>
          <w:cantSplit/>
          <w:trHeight w:val="102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1.12.3.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муниципальных дошкольных учреждений, улучшивших материально-техническую базу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77264B" w:rsidRPr="007964B8" w:rsidTr="00EF297C">
        <w:trPr>
          <w:cantSplit/>
          <w:trHeight w:val="561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1.12.4.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муниципальных учреждений дополнительного образования, улучшивших материально-техническую базу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77264B" w:rsidRPr="007964B8" w:rsidTr="00EF297C">
        <w:trPr>
          <w:cantSplit/>
          <w:trHeight w:val="561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1.12.5.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муниципальных общеобразовательных организаций, в которых открыты (модернизированы) кабинеты естественно-научного цикла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77264B" w:rsidRPr="007964B8" w:rsidTr="00EF297C">
        <w:trPr>
          <w:cantSplit/>
          <w:trHeight w:val="561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1.12.6.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муниципальных общеобразовательных организаций, в которых  в результате приобретения учебно-производственного оборудования созданы условия для проведения профориентационной работы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77264B" w:rsidRPr="007964B8" w:rsidTr="00EF297C">
        <w:trPr>
          <w:cantSplit/>
          <w:trHeight w:val="561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1.12.7.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муниципальных образовательных организаций, оснащенных комплектами для сборки 3D–принтеров и расходными материалами для 3D–печати, а также оборудованием для реализации программ дополнительного образования технической направленности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77264B" w:rsidRPr="007964B8" w:rsidTr="00EF297C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1.13.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Задача 1.13. Обеспечение соответствия состояния зданий и помещений муниципальных образовательных организаций требованиям пожарной безопасности и санитарного законодательства</w:t>
            </w:r>
          </w:p>
        </w:tc>
      </w:tr>
      <w:tr w:rsidR="0077264B" w:rsidRPr="007964B8" w:rsidTr="00EF297C">
        <w:trPr>
          <w:cantSplit/>
          <w:trHeight w:val="229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1.13.1.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муниципальных общеобразовательных учреждений,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МКУ "Управление образования городского округа Верхняя Пышма"</w:t>
            </w:r>
          </w:p>
        </w:tc>
      </w:tr>
      <w:tr w:rsidR="0077264B" w:rsidRPr="007964B8" w:rsidTr="00EF297C">
        <w:trPr>
          <w:cantSplit/>
          <w:trHeight w:val="102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1.13.2.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Количество образовательных учреждений, которые оснащены приборами учета энергоресурсов 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44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44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44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44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77264B" w:rsidRPr="007964B8" w:rsidTr="00EF297C">
        <w:trPr>
          <w:cantSplit/>
          <w:trHeight w:val="204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1.13.3.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муниципальных дошкольных учреждений,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24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77264B" w:rsidRPr="007964B8" w:rsidTr="00EF297C">
        <w:trPr>
          <w:cantSplit/>
          <w:trHeight w:val="229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1.13.4.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муниципальных учреждений дополнительного образования,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77264B" w:rsidRPr="007964B8" w:rsidTr="00EF297C">
        <w:trPr>
          <w:cantSplit/>
          <w:trHeight w:val="178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1.13.5.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Доля образовательных учреждений, готовых к отопительному сезону к отопительному сезону, от общего количества образовательных учреждений городского округа Верхняя Пышма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Акт готовности образовательных учреждений к началу отопительного сезона</w:t>
            </w:r>
          </w:p>
        </w:tc>
      </w:tr>
      <w:tr w:rsidR="0077264B" w:rsidRPr="007964B8" w:rsidTr="00EF297C">
        <w:trPr>
          <w:cantSplit/>
          <w:trHeight w:val="153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1.13.7.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муниципальных учреждений дополнительного образования, в которых проведены работы по повышению энергетической эффективности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субсидий на иные цели</w:t>
            </w:r>
          </w:p>
        </w:tc>
      </w:tr>
      <w:tr w:rsidR="0077264B" w:rsidRPr="007964B8" w:rsidTr="00EF297C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1.14.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Задача 1.14. Обновление системы развития педагогических кадров, повышение престижа учительской профессии.</w:t>
            </w:r>
          </w:p>
        </w:tc>
      </w:tr>
      <w:tr w:rsidR="0077264B" w:rsidRPr="007964B8" w:rsidTr="00EF297C">
        <w:trPr>
          <w:cantSplit/>
          <w:trHeight w:val="127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1.14.1.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проведённых общегородских мероприятий в сфере образования для педагогических работников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МКУ "Управление образования городского округа Верхняя Пышма"</w:t>
            </w:r>
          </w:p>
        </w:tc>
      </w:tr>
      <w:tr w:rsidR="0077264B" w:rsidRPr="007964B8" w:rsidTr="00EF297C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2. «Совершенствование организации питания учащихся образовательных учреждений на территории городского округа Верхняя Пышма до 2027 года»</w:t>
            </w:r>
          </w:p>
        </w:tc>
      </w:tr>
      <w:tr w:rsidR="0077264B" w:rsidRPr="007964B8" w:rsidTr="00EF297C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2. Создание эффективной комплексной системы организации качественного, полноценного горячего питания в муниципальных образовательных организациях городского округа Верхняя Пышма</w:t>
            </w:r>
          </w:p>
        </w:tc>
      </w:tr>
      <w:tr w:rsidR="0077264B" w:rsidRPr="007964B8" w:rsidTr="00EF297C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Задача 2.1. Формирование культуры здорового питания обучающихся</w:t>
            </w:r>
          </w:p>
        </w:tc>
      </w:tr>
      <w:tr w:rsidR="0077264B" w:rsidRPr="007964B8" w:rsidTr="00EF297C">
        <w:trPr>
          <w:cantSplit/>
          <w:trHeight w:val="153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2.1.1.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Охват обучающихся горячим питанием, от общего количества обучающихся общеобразовательных учреждений городского округа Верхняя Пышма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93,0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93,1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93,2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93,4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93,5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93,6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93,6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93,6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93,6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форма Федеральной статистической отчетности № ОО-1</w:t>
            </w:r>
          </w:p>
        </w:tc>
      </w:tr>
      <w:tr w:rsidR="0077264B" w:rsidRPr="007964B8" w:rsidTr="00EF297C">
        <w:trPr>
          <w:cantSplit/>
          <w:trHeight w:val="484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2.1.2.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Охват бесплатным горячим питанием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Постановление Правительства Свердловской области от 03.09.2020 № 621-ПП «Об организации бесплатного горячего питания обучающихся, получающих начальное общее образование в государственных образовательных организациях Свердловской области и муниципальных общеобразовательных организациях, расположенных на территории Свердловской области»</w:t>
            </w:r>
          </w:p>
        </w:tc>
      </w:tr>
      <w:tr w:rsidR="0077264B" w:rsidRPr="007964B8" w:rsidTr="00EF297C">
        <w:trPr>
          <w:cantSplit/>
          <w:trHeight w:val="484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2.1.3.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Охват бесплатным горячим питанием обучающихся из числа льготных</w:t>
            </w:r>
            <w:r w:rsidRPr="007964B8">
              <w:rPr>
                <w:rFonts w:ascii="Liberation Serif" w:hAnsi="Liberation Serif"/>
                <w:sz w:val="20"/>
                <w:szCs w:val="20"/>
              </w:rPr>
              <w:br/>
              <w:t>категорий граждан, получающих основное и среднее общее образование в</w:t>
            </w:r>
            <w:r w:rsidRPr="007964B8">
              <w:rPr>
                <w:rFonts w:ascii="Liberation Serif" w:hAnsi="Liberation Serif"/>
                <w:sz w:val="20"/>
                <w:szCs w:val="20"/>
              </w:rPr>
              <w:br/>
              <w:t>муниципальных образовательных организациях (в соответствии со статьей 22 Закона Свердловской области от 15.07.2013 N 78-</w:t>
            </w:r>
            <w:r w:rsidRPr="007964B8">
              <w:rPr>
                <w:rFonts w:ascii="Liberation Serif" w:hAnsi="Liberation Serif"/>
                <w:sz w:val="20"/>
                <w:szCs w:val="20"/>
              </w:rPr>
              <w:br/>
              <w:t>«Об образовании в Свердловской области»)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Постановление Правительства Свердловской области от 03.09.2020 № 621-ПП «Об организации бесплатного горячего питания обучающихся, получающих начальное общее образование в государственных образовательных организациях Свердловской области и муниципальных общеобразовательных организациях, расположенных на территории Свердловской области»</w:t>
            </w:r>
          </w:p>
        </w:tc>
      </w:tr>
      <w:tr w:rsidR="0077264B" w:rsidRPr="007964B8" w:rsidTr="00EF297C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Задача 2.2. Модернизация материально-технической базы предприятий системы школьного питания</w:t>
            </w:r>
          </w:p>
        </w:tc>
      </w:tr>
      <w:tr w:rsidR="0077264B" w:rsidRPr="007964B8" w:rsidTr="00EF297C">
        <w:trPr>
          <w:cantSplit/>
          <w:trHeight w:val="153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2.2.1.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Количество школьных столовых, в которых произведена замена технологического оборудования 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77264B" w:rsidRPr="007964B8" w:rsidTr="00EF297C">
        <w:trPr>
          <w:cantSplit/>
          <w:trHeight w:val="153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2.2.2.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школьных столовых, в которых заменена обеденная мебель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77264B" w:rsidRPr="007964B8" w:rsidTr="00EF297C">
        <w:trPr>
          <w:cantSplit/>
          <w:trHeight w:val="153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2.2.3.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школьных столовых, в которых произведена замена системы вентиляции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77264B" w:rsidRPr="007964B8" w:rsidTr="00EF297C">
        <w:trPr>
          <w:cantSplit/>
          <w:trHeight w:val="153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2.2.4.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Количество  школьных столовых, в которых заменен кухонный инвентарь, столовая посуда, столовые приборы 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77264B" w:rsidRPr="007964B8" w:rsidTr="00EF297C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Задача 2.3. Обеспечение льготных категорий обучающихся бесплатными новогодними подарками</w:t>
            </w:r>
          </w:p>
        </w:tc>
      </w:tr>
      <w:tr w:rsidR="0077264B" w:rsidRPr="007964B8" w:rsidTr="00EF297C">
        <w:trPr>
          <w:cantSplit/>
          <w:trHeight w:val="255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2.3.1.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Охват обучающихся льготных категорий (в соответствии со статьей 22 Закона Свердловской области от 15.07.2013 N 78-</w:t>
            </w:r>
            <w:r w:rsidRPr="007964B8">
              <w:rPr>
                <w:rFonts w:ascii="Liberation Serif" w:hAnsi="Liberation Serif"/>
                <w:sz w:val="20"/>
                <w:szCs w:val="20"/>
              </w:rPr>
              <w:br/>
              <w:t>«Об образовании в Свердловской области») бесплатными новогодними подарками от общего количества обучающихся льготных категорий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100</w:t>
            </w: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100</w:t>
            </w: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100</w:t>
            </w: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МКУ "Управление образования городского округа Верхняя Пышма"</w:t>
            </w:r>
          </w:p>
        </w:tc>
      </w:tr>
      <w:tr w:rsidR="0077264B" w:rsidRPr="007964B8" w:rsidTr="00EF297C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3. «Патриотическое воспитание граждан на территории городского округа Верхняя Пышма до 2027 года»</w:t>
            </w:r>
          </w:p>
        </w:tc>
      </w:tr>
      <w:tr w:rsidR="0077264B" w:rsidRPr="007964B8" w:rsidTr="00EF297C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3. Развитие системы патриотического воспитания граждан городского округа Верхняя Пышма, формирование у граждан патриотического сознания, верности Отечеству, готовности к выполнению конституционных обязанностей, гармонизация межнациональных и межконфессиональных отношений, профилактика экстремизма и укрепление толерантности</w:t>
            </w:r>
          </w:p>
        </w:tc>
      </w:tr>
      <w:tr w:rsidR="0077264B" w:rsidRPr="007964B8" w:rsidTr="00EF297C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Задача 3.1. Развитие инфраструктуры муниципальных учреждений для организации патриотического воспитания граждан городского округа Верхняя Пышма</w:t>
            </w:r>
          </w:p>
        </w:tc>
      </w:tr>
      <w:tr w:rsidR="0077264B" w:rsidRPr="007964B8" w:rsidTr="00EF297C">
        <w:trPr>
          <w:cantSplit/>
          <w:trHeight w:val="204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3.1.1.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организаций и учреждений, осуществляющих патриотическое воспитание молодых граждан на территории городского округа Верхняя Пышма, улучшивших материально-техническую базу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77264B" w:rsidRPr="007964B8" w:rsidTr="00EF297C">
        <w:trPr>
          <w:cantSplit/>
          <w:trHeight w:val="153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3.1.2.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учреждений, проводивших работы по ремонту/строительству/реконструкции памятных объектов и содержанию прилегающей к ним территорий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77264B" w:rsidRPr="007964B8" w:rsidTr="00EF297C">
        <w:trPr>
          <w:cantSplit/>
          <w:trHeight w:val="102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3.1.3.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созданных арт – объектов, патриотической направленности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77264B" w:rsidRPr="007964B8" w:rsidTr="00EF297C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Задача 3.2. Модернизация содержания и форм патриотического воспитания как условие вовлечения широких масс граждан городского округа Верхняя Пышма в мероприятия историко-патриотической, героико-патриотической, военно-патриотической направленности</w:t>
            </w:r>
          </w:p>
        </w:tc>
      </w:tr>
      <w:tr w:rsidR="0077264B" w:rsidRPr="007964B8" w:rsidTr="00EF297C">
        <w:trPr>
          <w:cantSplit/>
          <w:trHeight w:val="229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3.2.1.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граждан допризывного возраста (15-18 лет), проходящих подготовку в оборонно-спортивных лагерях, принявших участие в военно-спортивных мероприятиях, проживающих на территории городского округа Верхняя Пышма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820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851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851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851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851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820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820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820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820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77264B" w:rsidRPr="007964B8" w:rsidTr="00EF297C">
        <w:trPr>
          <w:cantSplit/>
          <w:trHeight w:val="153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3.2.2.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граждан допризывного возраста (15-18 лет) готовых к службе в армии, проживающих на территории городского округа Верхняя Пышма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775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879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879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879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879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775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775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775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775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наблюдения № 1-ОЛ</w:t>
            </w:r>
          </w:p>
        </w:tc>
      </w:tr>
      <w:tr w:rsidR="0077264B" w:rsidRPr="007964B8" w:rsidTr="00EF297C">
        <w:trPr>
          <w:cantSplit/>
          <w:trHeight w:val="204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3.2.3.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мероприятий по патриотическому воспитанию граждан в городском округе Верхняя Пышма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77264B" w:rsidRPr="007964B8" w:rsidTr="00EF297C">
        <w:trPr>
          <w:cantSplit/>
          <w:trHeight w:val="204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3.2.4.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действующих на территории городского округа Верхняя Пышма патриотических молодежных объединений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77264B" w:rsidRPr="007964B8" w:rsidTr="00EF297C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Задача 3.3. Пропаганда культурного многообразия, этнокультурных ценностей и толерантных отношений в городском округе Верхняя Пышма</w:t>
            </w:r>
          </w:p>
        </w:tc>
      </w:tr>
      <w:tr w:rsidR="0077264B" w:rsidRPr="007964B8" w:rsidTr="00EF297C">
        <w:trPr>
          <w:cantSplit/>
          <w:trHeight w:val="280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3.3.1.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мероприятий на территории городского округа Верхняя Пышма,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казачеству, профилактику экстремизма, терроризма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19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19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19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19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19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77264B" w:rsidRPr="007964B8" w:rsidTr="00EF297C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4. «Развитие культуры и искусства на территории городского округа Верхняя Пышма до 2027 года»</w:t>
            </w:r>
          </w:p>
        </w:tc>
      </w:tr>
      <w:tr w:rsidR="0077264B" w:rsidRPr="007964B8" w:rsidTr="00EF297C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4. Создание благоприятных условий для устойчивого развития сферы культуры</w:t>
            </w:r>
          </w:p>
        </w:tc>
      </w:tr>
      <w:tr w:rsidR="0077264B" w:rsidRPr="007964B8" w:rsidTr="00EF297C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Задача 4.1. Повышение доступности и качества услуг библиотечного, социально-культурного, просветительского, развлекательного характера доступных для широких слоев населения  </w:t>
            </w:r>
          </w:p>
        </w:tc>
      </w:tr>
      <w:tr w:rsidR="0077264B" w:rsidRPr="007964B8" w:rsidTr="00EF297C">
        <w:trPr>
          <w:cantSplit/>
          <w:trHeight w:val="76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4.1.1.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Увеличение числа посетителей Модельной библиотеки для детей и молодежи  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4000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4000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4000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2,5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2,5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2,5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2,5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2,5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наблюдения № 6-НК</w:t>
            </w:r>
          </w:p>
        </w:tc>
      </w:tr>
      <w:tr w:rsidR="0077264B" w:rsidRPr="007964B8" w:rsidTr="00EF297C">
        <w:trPr>
          <w:cantSplit/>
          <w:trHeight w:val="127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4.1.2.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посещений муниципальных библиотек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тыс. человек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150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150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153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153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153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153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Распоряжение администрации городского округа Верхняя Пышма от 31.08.2020 № 487</w:t>
            </w:r>
          </w:p>
        </w:tc>
      </w:tr>
      <w:tr w:rsidR="0077264B" w:rsidRPr="007964B8" w:rsidTr="00EF297C">
        <w:trPr>
          <w:cantSplit/>
          <w:trHeight w:val="102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4.1.3.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Количество музейных предметов, основного музейного фонда учреждения, опубликованных на экспозициях и выставках 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410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415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420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420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наблюдения № 8-НК</w:t>
            </w:r>
          </w:p>
        </w:tc>
      </w:tr>
      <w:tr w:rsidR="0077264B" w:rsidRPr="007964B8" w:rsidTr="00EF297C">
        <w:trPr>
          <w:cantSplit/>
          <w:trHeight w:val="153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4.1.4.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Соотношение средней заработной платы муниципальных учреждений культуры и средней заработной платы в субъекте Российской Федерации 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об использовании целевых субсидий МКУ "Управление культуры городского округа Верхняя Пышма"</w:t>
            </w:r>
          </w:p>
        </w:tc>
      </w:tr>
      <w:tr w:rsidR="0077264B" w:rsidRPr="007964B8" w:rsidTr="00EF297C">
        <w:trPr>
          <w:cantSplit/>
          <w:trHeight w:val="102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4.1.5.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зрителей кинотеатра "Киноград"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тыс. человек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36300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36,3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65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учреждения по фильмам за отчетный период (группировка по залам)</w:t>
            </w:r>
          </w:p>
        </w:tc>
      </w:tr>
      <w:tr w:rsidR="0077264B" w:rsidRPr="007964B8" w:rsidTr="00EF297C">
        <w:trPr>
          <w:cantSplit/>
          <w:trHeight w:val="102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4.1.6.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клубных формирований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85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87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88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89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89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Приказы учреждений о клубных формированиях на текущий год </w:t>
            </w:r>
          </w:p>
        </w:tc>
      </w:tr>
      <w:tr w:rsidR="0077264B" w:rsidRPr="007964B8" w:rsidTr="00EF297C">
        <w:trPr>
          <w:cantSplit/>
          <w:trHeight w:val="76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4.1.7.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размещенных материалов туристической направленности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16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18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18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учреждения (скриншоты постов, статей, пресс - релизов)</w:t>
            </w:r>
          </w:p>
        </w:tc>
      </w:tr>
      <w:tr w:rsidR="0077264B" w:rsidRPr="007964B8" w:rsidTr="00EF297C">
        <w:trPr>
          <w:cantSplit/>
          <w:trHeight w:val="127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4.1.8.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учреждений, получивших субсидию на модернизацию библиотек в части комплектования книжных фондов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муниципального казенного учреждения «Управление культуры городского округа Верхняя Пышма»</w:t>
            </w:r>
          </w:p>
        </w:tc>
      </w:tr>
      <w:tr w:rsidR="0077264B" w:rsidRPr="007964B8" w:rsidTr="00EF297C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Задача 4.2. Обеспечение доступа граждан к участию в культурной жизни, реализация творческого потенциала</w:t>
            </w:r>
          </w:p>
        </w:tc>
      </w:tr>
      <w:tr w:rsidR="0077264B" w:rsidRPr="007964B8" w:rsidTr="00EF297C">
        <w:trPr>
          <w:cantSplit/>
          <w:trHeight w:val="127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4.2.1.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муниципальных учреждений культуры, улучшивших материально-техническую базу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220866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70600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221366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об использовании целевых субсидий подведомственных учреждений</w:t>
            </w:r>
          </w:p>
        </w:tc>
      </w:tr>
      <w:tr w:rsidR="0077264B" w:rsidRPr="007964B8" w:rsidTr="00EF297C">
        <w:trPr>
          <w:cantSplit/>
          <w:trHeight w:val="102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4.2.2.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проведенных мероприятий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2286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2280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2289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2299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2299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Форма Федерального статистического наблюдения № 7-НК, №6 -НК, №11 -НК  </w:t>
            </w:r>
          </w:p>
        </w:tc>
      </w:tr>
      <w:tr w:rsidR="0077264B" w:rsidRPr="007964B8" w:rsidTr="00EF297C">
        <w:trPr>
          <w:cantSplit/>
          <w:trHeight w:val="76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4.2.3.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Увеличение количества выставок в МБУК "Верхнепышминский исторический музей" 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1805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1820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53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54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56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56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наблюдения № 8-НК</w:t>
            </w:r>
          </w:p>
        </w:tc>
      </w:tr>
      <w:tr w:rsidR="0077264B" w:rsidRPr="007964B8" w:rsidTr="00EF297C">
        <w:trPr>
          <w:cantSplit/>
          <w:trHeight w:val="153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4.2.4.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учреждений культуры, готовых к отопительному сезону, от общего количества муниципальных учреждений культуры городского округа Верхняя Пышма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0,5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1,0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об использовании целевых субсидий подведомственных учреждений</w:t>
            </w:r>
          </w:p>
        </w:tc>
      </w:tr>
      <w:tr w:rsidR="0077264B" w:rsidRPr="007964B8" w:rsidTr="00EF297C">
        <w:trPr>
          <w:cantSplit/>
          <w:trHeight w:val="178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4.2.5.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муниципальных учреждений культуры, проводивших работы по разработке проектно-сметной документации/приобретению/реконструкции и строительству учреждений культуры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16,9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17,2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17,2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об использовании целевых субсидий подведомственных учреждений</w:t>
            </w:r>
          </w:p>
        </w:tc>
      </w:tr>
      <w:tr w:rsidR="0077264B" w:rsidRPr="007964B8" w:rsidTr="00EF297C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4.2.6.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Количество музейных предметов 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99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96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99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102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учреждения</w:t>
            </w:r>
          </w:p>
        </w:tc>
      </w:tr>
      <w:tr w:rsidR="0077264B" w:rsidRPr="007964B8" w:rsidTr="00EF297C">
        <w:trPr>
          <w:cantSplit/>
          <w:trHeight w:val="102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4.2.7.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Количество человек , получивших государственную поддержку лучшим работникам сельских учреждений культуры 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учреждения</w:t>
            </w:r>
          </w:p>
        </w:tc>
      </w:tr>
      <w:tr w:rsidR="0077264B" w:rsidRPr="007964B8" w:rsidTr="00EF297C">
        <w:trPr>
          <w:cantSplit/>
          <w:trHeight w:val="153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4.2.8.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Количество коллективов, получивших государственную поддержку муниципальным учреждениям культуры на поддержку любительских творческих коллективов 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учреждения</w:t>
            </w:r>
          </w:p>
        </w:tc>
      </w:tr>
      <w:tr w:rsidR="0077264B" w:rsidRPr="007964B8" w:rsidTr="00EF297C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5. «Развитие системы отдыха и оздоровления детей на территории городского округа Верхняя Пышма до 2027 года»</w:t>
            </w:r>
          </w:p>
        </w:tc>
      </w:tr>
      <w:tr w:rsidR="0077264B" w:rsidRPr="007964B8" w:rsidTr="00EF297C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5. Создание условий для сохранения здоровья и развития детей городского округа Верхняя Пышма</w:t>
            </w:r>
          </w:p>
        </w:tc>
      </w:tr>
      <w:tr w:rsidR="0077264B" w:rsidRPr="007964B8" w:rsidTr="00EF297C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Задача 5.1. Совершенствование форм организации отдыха и оздоровления детей</w:t>
            </w:r>
          </w:p>
        </w:tc>
      </w:tr>
      <w:tr w:rsidR="0077264B" w:rsidRPr="007964B8" w:rsidTr="00EF297C">
        <w:trPr>
          <w:cantSplit/>
          <w:trHeight w:val="229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5.1.1.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Доля детей и подростков, получивших услуги по организации отдыха и оздоровления в санаторно- курортных учреждениях, загородных детских оздоровительных лагерях от общей численности детей школьного возраста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15,5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15,5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15,5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15,5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15,5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15,5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15,5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15,5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15,5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о достижении целевых показателей (Соглашение между МО и ПО СО и администрацией ГО Верхняя Пышма)</w:t>
            </w:r>
          </w:p>
        </w:tc>
      </w:tr>
      <w:tr w:rsidR="0077264B" w:rsidRPr="007964B8" w:rsidTr="00EF297C">
        <w:trPr>
          <w:cantSplit/>
          <w:trHeight w:val="153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5.1.2.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детей в городском округе Верхняя Пышма, охваченных детско-юношеским туризмом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о достижении целевых показателей (Соглашение между МО и ПО СО и администрацией ГО Верхняя Пышма)</w:t>
            </w:r>
          </w:p>
        </w:tc>
      </w:tr>
      <w:tr w:rsidR="0077264B" w:rsidRPr="007964B8" w:rsidTr="00EF297C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Задача 5.2. Расширение спектра услуг, предоставляемых муниципальным автономным учреждением "Загородный оздоровительный лагерь "Медная горка"</w:t>
            </w:r>
          </w:p>
        </w:tc>
      </w:tr>
      <w:tr w:rsidR="0077264B" w:rsidRPr="007964B8" w:rsidTr="00EF297C">
        <w:trPr>
          <w:cantSplit/>
          <w:trHeight w:val="178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5.2.1.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детей и подростков, получивших услуги по организации отдыха и оздоровления в муниципальном автономном учреждении «Загородный оздоровительный лагерь "Медная горка"»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1250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1504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1504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1504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1834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1834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1834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1834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1834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о достижении целевых показателей (Соглашение между МО и ПО СО и администрацией ГО Верхняя Пышма)</w:t>
            </w:r>
          </w:p>
        </w:tc>
      </w:tr>
      <w:tr w:rsidR="0077264B" w:rsidRPr="007964B8" w:rsidTr="00EF297C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Задача 5.3. Сохранение и развитие инфраструктуры системы отдыха и оздоровления детей</w:t>
            </w:r>
          </w:p>
        </w:tc>
      </w:tr>
      <w:tr w:rsidR="0077264B" w:rsidRPr="007964B8" w:rsidTr="00EF297C">
        <w:trPr>
          <w:cantSplit/>
          <w:trHeight w:val="331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5.3.1.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зданий и сооружений муниципального автономного учреждения «Загородный оздоровительный лагерь "Медная горка"», в которых проведены работы по капитальному ремонту и приведению в соответствие с требованиями пожарной безопасности и санитарного законодательства объектов инфраструктуры, а также созданию безбарьерной среды для детей всех групп здоровья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о достижении целевых показателей (Соглашение между МО и ПО СО и администрацией ГО Верхняя Пышма)</w:t>
            </w:r>
          </w:p>
        </w:tc>
      </w:tr>
      <w:tr w:rsidR="0077264B" w:rsidRPr="007964B8" w:rsidTr="00EF297C">
        <w:trPr>
          <w:cantSplit/>
          <w:trHeight w:val="153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5.3.2.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Количество документов (положительных заключений), полученных из государственной экспертизы, на проектирование газовой блочно-модульной котельной 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Положительное заключение государственной экспертизы на объект</w:t>
            </w:r>
          </w:p>
        </w:tc>
      </w:tr>
      <w:tr w:rsidR="0077264B" w:rsidRPr="007964B8" w:rsidTr="00EF297C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6. «Развитие физической культуры и спорта на территории городского округа Верхняя Пышма до 2027 года»</w:t>
            </w:r>
          </w:p>
        </w:tc>
      </w:tr>
      <w:tr w:rsidR="0077264B" w:rsidRPr="007964B8" w:rsidTr="00EF297C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6. Предоставление физкультурно-спортивных услуг отвечающим требованиям и нормативам, путем создания современной, развитой материально-технической базы учреждений физической культуры и спорта на территории городского округа Верхняя Пышма</w:t>
            </w:r>
          </w:p>
        </w:tc>
      </w:tr>
      <w:tr w:rsidR="0077264B" w:rsidRPr="007964B8" w:rsidTr="00EF297C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6.1.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Задача 6.1. Укрепление материально-технической базы учреждений физической культуры и спорта, подведомственных МКУ "Управление физической культуры, спорта и молодежной политики городского округа Верхняя Пышма"</w:t>
            </w:r>
          </w:p>
        </w:tc>
      </w:tr>
      <w:tr w:rsidR="0077264B" w:rsidRPr="007964B8" w:rsidTr="00EF297C">
        <w:trPr>
          <w:cantSplit/>
          <w:trHeight w:val="586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6.1.1.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спортивных площадок, оснащенных специализированным оборудованием для занятий уличной гимнастикой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"Демография", утвержденным протоколом заседания президиума Совета при Президенте Российской Федерации по стратегическому развитию и национальным проектам от протокол от 24 декабря 2018 г. № 16</w:t>
            </w:r>
          </w:p>
        </w:tc>
      </w:tr>
      <w:tr w:rsidR="0077264B" w:rsidRPr="007964B8" w:rsidTr="00EF297C">
        <w:trPr>
          <w:cantSplit/>
          <w:trHeight w:val="102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6.1.2.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муниципальных учреждений в сфере физической культуры и спорта, улучшивших материально-техническую базу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субсидий на иные цели</w:t>
            </w:r>
          </w:p>
        </w:tc>
      </w:tr>
      <w:tr w:rsidR="0077264B" w:rsidRPr="007964B8" w:rsidTr="00EF297C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6.2.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Задача 6.2. Организация и проведение мероприятий по развитию физической культуры и спорта на территории городского округа Верхняя Пышма</w:t>
            </w:r>
          </w:p>
        </w:tc>
      </w:tr>
      <w:tr w:rsidR="0077264B" w:rsidRPr="007964B8" w:rsidTr="00EF297C">
        <w:trPr>
          <w:cantSplit/>
          <w:trHeight w:val="102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6.2.1.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спортивно - массовых и физкультурно-оздоровительных мероприятий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290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305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310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220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220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220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220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220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Годовой сводный отчет по спортивно - массовым мероприятиям в ЗУО</w:t>
            </w:r>
          </w:p>
        </w:tc>
      </w:tr>
      <w:tr w:rsidR="0077264B" w:rsidRPr="007964B8" w:rsidTr="00EF297C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6.3.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Задача 6.3. Создание условий для занятий физической культурой и спортом различных категорий населения городского округа Верхняя Пышма</w:t>
            </w:r>
          </w:p>
        </w:tc>
      </w:tr>
      <w:tr w:rsidR="0077264B" w:rsidRPr="007964B8" w:rsidTr="00EF297C">
        <w:trPr>
          <w:cantSplit/>
          <w:trHeight w:val="127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6.3.1.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Уровень обеспеченности населения спортивными сооружениями, исходя из единовременной пропускной способности объектов спорта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53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56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57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58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62,3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62,3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62,3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62,3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ПП СО  от 29 октября 2013 г. N 1332-ПП «Спорт-норма жизни" национального проекта «Демография»</w:t>
            </w:r>
          </w:p>
        </w:tc>
      </w:tr>
      <w:tr w:rsidR="0077264B" w:rsidRPr="007964B8" w:rsidTr="00EF297C">
        <w:trPr>
          <w:cantSplit/>
          <w:trHeight w:val="76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6.3.2.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Ввод в эксплуатацию спортивной инфраструктуры муниципальной собственности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ПП СО  от 29 октября 2013 г. N 1332-ПП</w:t>
            </w:r>
          </w:p>
        </w:tc>
      </w:tr>
      <w:tr w:rsidR="0077264B" w:rsidRPr="007964B8" w:rsidTr="00EF297C">
        <w:trPr>
          <w:cantSplit/>
          <w:trHeight w:val="102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6.3.3.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объектов, в которых проведены мероприятия по энергосбережению и повышению энергетической эффективности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77264B" w:rsidRPr="007964B8" w:rsidTr="00EF297C">
        <w:trPr>
          <w:cantSplit/>
          <w:trHeight w:val="102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6.3.4.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объектов спортивной инфраструктуры, приведенных в нормативное состояние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77264B" w:rsidRPr="007964B8" w:rsidTr="00EF297C">
        <w:trPr>
          <w:cantSplit/>
          <w:trHeight w:val="178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6.3.5.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Доля жителей муниципального образования, систематически занимающихся физической культурой и спортом, в общей численности населения городского округа Верхняя Пышма в возрасте 3-79 лет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46,3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49,4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52,2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55,2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57,9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61,9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64,9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67,2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Форма Федерального статистического наблюдения № 1 – ФК, ПП СО от 29 октября 2013 г. N 1332-ПП </w:t>
            </w:r>
          </w:p>
        </w:tc>
      </w:tr>
      <w:tr w:rsidR="0077264B" w:rsidRPr="007964B8" w:rsidTr="00EF297C">
        <w:trPr>
          <w:cantSplit/>
          <w:trHeight w:val="153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6.3.6.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Доля детей и молодежи в возрасте 3-29 лет, систематически занимающихся физической культурой и спортом, в общей численности детей и молодежи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83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86,8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86,8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86,8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87,9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87,9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87,9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87,9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88,4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ПП СО  от 29 октября 2013 г. N 1332-ПП, «Спорт-норма жизни" национального проекта «Демография»</w:t>
            </w:r>
          </w:p>
        </w:tc>
      </w:tr>
      <w:tr w:rsidR="0077264B" w:rsidRPr="007964B8" w:rsidTr="00EF297C">
        <w:trPr>
          <w:cantSplit/>
          <w:trHeight w:val="178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6.3.7.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Доля граждан среднего возрасти (женщины в возрасте 30-54 лет, мужчины в возрасте 30-59 лет), систематически занимающихся физической культурой и спортом, в общей численности граждан среднего возраста 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32,2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37,5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41,5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48,6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58,3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61,7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65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ПП СО  от 29 октября 2013 г. N 1332-ПП, «Спорт-норма жизни" национального проекта «Демография»</w:t>
            </w:r>
          </w:p>
        </w:tc>
      </w:tr>
      <w:tr w:rsidR="0077264B" w:rsidRPr="007964B8" w:rsidTr="00EF297C">
        <w:trPr>
          <w:cantSplit/>
          <w:trHeight w:val="178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6.3.8.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Доля граждан старшего возраста (женщины в возрасте 55-79 лет, мужчины в возрасте 60-79 лет), систематически занимающихся физической культурой и спортом, в обще численности граждан старшего возраста 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16,2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24,6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24,7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29,2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33,3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37,5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ПП СО  от 29 октября 2013 г. N 1332-ПП, «Спорт-норма жизни" национального проекта «Демография»</w:t>
            </w:r>
          </w:p>
        </w:tc>
      </w:tr>
      <w:tr w:rsidR="0077264B" w:rsidRPr="007964B8" w:rsidTr="00EF297C">
        <w:trPr>
          <w:cantSplit/>
          <w:trHeight w:val="229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6.3.9.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объектов муниципальных учреждений физической культуры и спорта, в которых проведены мероприятия по проектированию, реконструкции и строительству прочих объектов муниципальной собственности в сфере физической культуры и спорта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МКУ "Управление физической культуры, спорта и молодежной политики администрации городского округа Верхняя Пышма"</w:t>
            </w:r>
          </w:p>
        </w:tc>
      </w:tr>
      <w:tr w:rsidR="0077264B" w:rsidRPr="007964B8" w:rsidTr="00EF297C">
        <w:trPr>
          <w:cantSplit/>
          <w:trHeight w:val="204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6.3.10.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муниципальных учреждений физической культуры и спорта, в которых проведены мероприятия по обеспечению деятельности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МКУ "Управление физической культуры, спорта и молодежной политики администрации городского округа Верхняя Пышма"</w:t>
            </w:r>
          </w:p>
        </w:tc>
      </w:tr>
      <w:tr w:rsidR="0077264B" w:rsidRPr="007964B8" w:rsidTr="00EF297C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6.4.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Задача 6.4. Поддержка перспективных спортсменов</w:t>
            </w:r>
          </w:p>
        </w:tc>
      </w:tr>
      <w:tr w:rsidR="0077264B" w:rsidRPr="007964B8" w:rsidTr="00EF297C">
        <w:trPr>
          <w:cantSplit/>
          <w:trHeight w:val="76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6.4.1.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присвоенных спортивных разрядов и квалификационных категорий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630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350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350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350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350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350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наблюдения № 1-ФК</w:t>
            </w:r>
          </w:p>
        </w:tc>
      </w:tr>
      <w:tr w:rsidR="0077264B" w:rsidRPr="007964B8" w:rsidTr="00EF297C">
        <w:trPr>
          <w:cantSplit/>
          <w:trHeight w:val="229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6.4.2.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Доля организаций, оказывающих услуги по спортивной подготовке в соответствии с федеральными стандартами спортивной подготовки, в общем количестве организаций в сфере физической культуры и спорта, в том числе для лиц с ограниченными возможностями здоровья  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95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ПП СО  от 29 октября 2013 г. N 1332-ПП</w:t>
            </w:r>
          </w:p>
        </w:tc>
      </w:tr>
      <w:tr w:rsidR="0077264B" w:rsidRPr="007964B8" w:rsidTr="00EF297C">
        <w:trPr>
          <w:cantSplit/>
          <w:trHeight w:val="153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6.4.3.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Доля лиц, занимающихся по программам спортивной подготовки в муниципальных учреждениях физической культуры и спорта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81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80,2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80,2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80,2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80,2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80,2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ПП СО  от 29 октября 2013 г. N 1332-ПП, «Спорт-норма жизни" национального проекта «Демография»</w:t>
            </w:r>
          </w:p>
        </w:tc>
      </w:tr>
      <w:tr w:rsidR="0077264B" w:rsidRPr="007964B8" w:rsidTr="00EF297C">
        <w:trPr>
          <w:cantSplit/>
          <w:trHeight w:val="153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6.4.4.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медалей, завоеванных спортсменами городского округа Верхняя Пышма на международных,  всероссийских, региональных, областных соревнованиях по видам спорта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110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130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140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150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160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160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160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160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ПП СО  от 29 октября 2013 г. N 1332-ПП</w:t>
            </w:r>
          </w:p>
        </w:tc>
      </w:tr>
      <w:tr w:rsidR="0077264B" w:rsidRPr="007964B8" w:rsidTr="00EF297C">
        <w:trPr>
          <w:cantSplit/>
          <w:trHeight w:val="153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6.4.5.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приобретенного особо ценного движимого имущества свыше 50 тысяч рублей (в том числе оборудования и (или) инвентаря для занятий в спортивных школах)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субсидий на иные цели</w:t>
            </w:r>
          </w:p>
        </w:tc>
      </w:tr>
      <w:tr w:rsidR="0077264B" w:rsidRPr="007964B8" w:rsidTr="00EF297C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6.5.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Задача 6.5. Привлечение к систематическим занятиям адаптивной физической культурой и избранными видами двигательной деятельности максимально большого количества лиц с ограниченными возможностями здоровья</w:t>
            </w:r>
          </w:p>
        </w:tc>
      </w:tr>
      <w:tr w:rsidR="0077264B" w:rsidRPr="007964B8" w:rsidTr="00EF297C">
        <w:trPr>
          <w:cantSplit/>
          <w:trHeight w:val="229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6.5.1.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населения, не имеющего противопоказаний для занятий физической культурой и спортом 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12,7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17,1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17,2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17,3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17,4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17,5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18,5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23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Форма Федерального  статистического наблюдения </w:t>
            </w:r>
            <w:r w:rsidRPr="007964B8">
              <w:rPr>
                <w:rFonts w:ascii="Liberation Serif" w:hAnsi="Liberation Serif"/>
                <w:sz w:val="20"/>
                <w:szCs w:val="20"/>
              </w:rPr>
              <w:br/>
              <w:t>№ 3 – АФК, ПП СО от 29 октября 2013 г. N 1332-ПП</w:t>
            </w:r>
          </w:p>
        </w:tc>
      </w:tr>
      <w:tr w:rsidR="0077264B" w:rsidRPr="007964B8" w:rsidTr="00EF297C">
        <w:trPr>
          <w:cantSplit/>
          <w:trHeight w:val="255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6.5.2.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Доля лиц с ограниченными возможностями здоровья и инвалидов, в возрасте от 6 до 18 лет, систематически занимающихся физической культурой и спортом, в общей численности данной категории населения, не имеющего противопоказаний для занятий физической культурой и спортом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68,5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69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69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69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73,5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73,5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73,5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73,5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73,5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Форма Федерального  статистического наблюдения </w:t>
            </w:r>
            <w:r w:rsidRPr="007964B8">
              <w:rPr>
                <w:rFonts w:ascii="Liberation Serif" w:hAnsi="Liberation Serif"/>
                <w:sz w:val="20"/>
                <w:szCs w:val="20"/>
              </w:rPr>
              <w:br/>
              <w:t>№ 3 – АФК, ПП СО от 29 октября 2013 г. N 1332-ПП</w:t>
            </w:r>
          </w:p>
        </w:tc>
      </w:tr>
      <w:tr w:rsidR="0077264B" w:rsidRPr="007964B8" w:rsidTr="00EF297C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6.6.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Задача 6.6. Поэтапное внедрение Всероссийского физкультурно-спортивного комплекса "Готов к труду и обороне" (ГТО) на территории городского округа Верхняя Пышма</w:t>
            </w:r>
          </w:p>
        </w:tc>
      </w:tr>
      <w:tr w:rsidR="0077264B" w:rsidRPr="007964B8" w:rsidTr="00EF297C">
        <w:trPr>
          <w:cantSplit/>
          <w:trHeight w:val="255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6.6.1.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Доля населения городского округа Верхняя Пышма, выполнившего нормативы испытаний (тестов) ВФСК "Готов к труду и обороне", в общей численности населения, принявшего участие в выполнении нормативов испытаний (тестов) ВФСК "Готов к труду и обороне" (ГТО)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проценты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48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49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51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54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56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отчета 2-ГТО, ПП СО от 29 октября 2013 г. N 1332-ПП</w:t>
            </w:r>
          </w:p>
        </w:tc>
      </w:tr>
      <w:tr w:rsidR="0077264B" w:rsidRPr="007964B8" w:rsidTr="00EF297C">
        <w:trPr>
          <w:cantSplit/>
          <w:trHeight w:val="255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6.6.2.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Доля учащихся и студентов городского округа Верхняя Пышма, выполнившего нормативы испытаний (тестов) ВФСК "Готов к труду и обороне", в общей численности населения, принявшего участие в выполнении нормативов испытаний (тестов) ВФСК "Готов к труду и обороне" (ГТО)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проценты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79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отчета 2-ГТО, ПП СО от 29 октября 2013 г. N 1332-ПП</w:t>
            </w:r>
          </w:p>
        </w:tc>
      </w:tr>
      <w:tr w:rsidR="0077264B" w:rsidRPr="007964B8" w:rsidTr="00EF297C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6.7.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Задача 6.7. Подготовка спортивной и иной инфраструктуры, необходимой для проведения ХХХII Всемирной летней Универсиады 2023 года в городе Екатеринбурге</w:t>
            </w:r>
          </w:p>
        </w:tc>
      </w:tr>
      <w:tr w:rsidR="0077264B" w:rsidRPr="007964B8" w:rsidTr="00EF297C">
        <w:trPr>
          <w:cantSplit/>
          <w:trHeight w:val="204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6.7.1.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действующих объектов спортивной и сопутствующей инфраструктуры, необходимых для проведения Универсиады, приведенных в нормативное состояние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субсидий на иные цели</w:t>
            </w:r>
          </w:p>
        </w:tc>
      </w:tr>
      <w:tr w:rsidR="0077264B" w:rsidRPr="007964B8" w:rsidTr="00EF297C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7. «Молодежь городского округа Верхняя Пышма до 2027 года»</w:t>
            </w:r>
          </w:p>
        </w:tc>
      </w:tr>
      <w:tr w:rsidR="0077264B" w:rsidRPr="007964B8" w:rsidTr="00EF297C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7. Создание условий для успешной социализации и вовлечения молодежи в социально-экономическое развитие городского округа Верхняя Пышма, обеспечение развития и максимального использования социального, экономического, гражданского, культурного и духовного потенциала молодых граждан городского округа Верхняя Пышма</w:t>
            </w:r>
          </w:p>
        </w:tc>
      </w:tr>
      <w:tr w:rsidR="0077264B" w:rsidRPr="007964B8" w:rsidTr="00EF297C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7.1.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Задача 7.1. Повышение политической, правовой культуры и социальной активности молодежи, поддержка общественно значимых инициатив молодежи, совершенствование и развитие системы добровольчества</w:t>
            </w:r>
          </w:p>
        </w:tc>
      </w:tr>
      <w:tr w:rsidR="0077264B" w:rsidRPr="007964B8" w:rsidTr="00EF297C">
        <w:trPr>
          <w:cantSplit/>
          <w:trHeight w:val="229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7.1.1.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молодых граждан в возрасте от 14 до 35 лет, регулярно участвующих в деятельности общественных объединений, различных формах общественного самоуправления, проживающих на территории городского округа Верхняя Пышма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5086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5186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5186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5186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5186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5086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5086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5086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5086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77264B" w:rsidRPr="007964B8" w:rsidTr="00EF297C">
        <w:trPr>
          <w:cantSplit/>
          <w:trHeight w:val="204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7.1.2.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действующих на территории городского округа Верхняя Пышма органов молодежного самоуправления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77264B" w:rsidRPr="007964B8" w:rsidTr="00EF297C">
        <w:trPr>
          <w:cantSplit/>
          <w:trHeight w:val="204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7.1.3.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мероприятий по работе с молодежью в городском округе Верхняя Пышма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198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198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198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198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198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198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198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198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198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77264B" w:rsidRPr="007964B8" w:rsidTr="00EF297C">
        <w:trPr>
          <w:cantSplit/>
          <w:trHeight w:val="204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7.1.4.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граждан, участвующих в добровольческой (волонтерской) деятельности в городском округе Верхняя Пышма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77264B" w:rsidRPr="007964B8" w:rsidTr="00EF297C">
        <w:trPr>
          <w:cantSplit/>
          <w:trHeight w:val="204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7.1.5.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поддержанных молодежных инициатив по результатам проекта "Банк молодежных инициатив" в городском округе Верхняя Пышма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77264B" w:rsidRPr="007964B8" w:rsidTr="00EF297C">
        <w:trPr>
          <w:cantSplit/>
          <w:trHeight w:val="204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7.1.6.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действующих молодежных коворкинг-центров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77264B" w:rsidRPr="007964B8" w:rsidTr="00EF297C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7.2.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Задача 7.2. Формирование и популяризация культуры здорового образа жизни, культуры безопасности жизнедеятельности в молодежной среде, формирование осознанного родительства</w:t>
            </w:r>
          </w:p>
        </w:tc>
      </w:tr>
      <w:tr w:rsidR="0077264B" w:rsidRPr="007964B8" w:rsidTr="00EF297C">
        <w:trPr>
          <w:cantSplit/>
          <w:trHeight w:val="229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7.2.1.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молодых граждан в возрасте от 14-35 лет, проживающих на территории городского округа Верхняя Пышма – участников проектов и мероприятий, направленных на формирование здорового образа жизни, профилактику социально опасных заболеваний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278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9600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9600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9600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9600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9600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9600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9600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9600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77264B" w:rsidRPr="007964B8" w:rsidTr="00EF297C">
        <w:trPr>
          <w:cantSplit/>
          <w:trHeight w:val="204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7.2.2.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молодых граждан в возрасте от 14-35 лет, находящихся в трудной жизненной ситуации, охваченных ведомственным проектом «Безопасность жизни», проживающих на территории городского округа Верхняя Пышма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77264B" w:rsidRPr="007964B8" w:rsidTr="00EF297C">
        <w:trPr>
          <w:cantSplit/>
          <w:trHeight w:val="255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7.2.3.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 Количество молодых граждан в возрасте от 14 до 35 лет, вовлеченных в мероприятия по формированию в молодежной среде осознанного родительства, пропаганде традиционных семейных ценностей, проживающих на территории городского округа Верхняя Пышма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720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720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720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720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720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720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720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720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77264B" w:rsidRPr="007964B8" w:rsidTr="00EF297C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7.3.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Задача 7.3.  Создание и распространение эффективных моделей и форм включения молодых граждан в трудовую деятельность, реализация трудового потенциала </w:t>
            </w:r>
          </w:p>
        </w:tc>
      </w:tr>
      <w:tr w:rsidR="0077264B" w:rsidRPr="007964B8" w:rsidTr="00EF297C">
        <w:trPr>
          <w:cantSplit/>
          <w:trHeight w:val="255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7.3.1.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молодых граждан в возрасте от 14-35 лет, проживающих на территории городского округа Верхняя Пышма – участников проектов и мероприятий, направленных на организацию занятости, трудовой адаптации, профориентации, развитие профессионального мастерства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3261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3261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3261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3261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800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77264B" w:rsidRPr="007964B8" w:rsidTr="00EF297C">
        <w:trPr>
          <w:cantSplit/>
          <w:trHeight w:val="204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7.3.2.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несовершеннолетних граждан в возрасте от 14 до 18 лет, трудоустроенных через молодежные биржи труда, проживающих на территории городского округа Верхняя Пышма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588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700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700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77264B" w:rsidRPr="007964B8" w:rsidTr="00EF297C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7.4.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Задача 7.4. Обеспечение соответствия состояния зданий и помещений муниципальных учреждений молодежной политики требованиям пожарной безопасности и санитарного законодательства</w:t>
            </w:r>
          </w:p>
        </w:tc>
      </w:tr>
      <w:tr w:rsidR="0077264B" w:rsidRPr="007964B8" w:rsidTr="00EF297C">
        <w:trPr>
          <w:cantSplit/>
          <w:trHeight w:val="204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7.4.1.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Количество муниципальных учреждений молодежной политики, улучшивших материально-техническую базу 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77264B" w:rsidRPr="007964B8" w:rsidTr="00EF297C">
        <w:trPr>
          <w:cantSplit/>
          <w:trHeight w:val="204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7.4.2.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объектов молодежной политики, в которых проведены мероприятия по энергосбережению и повышению энергетической эффективности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77264B" w:rsidRPr="007964B8" w:rsidTr="00EF297C">
        <w:trPr>
          <w:cantSplit/>
          <w:trHeight w:val="204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7.4.3.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учреждений молодежной политики, приведенных в соответствие с санитарными, пожарными и иными нормативными требованиями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77264B" w:rsidRPr="007964B8" w:rsidTr="00EF297C">
        <w:trPr>
          <w:cantSplit/>
          <w:trHeight w:val="102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7.4.4.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вновь созданных объектов, муниципальных учреждений по работе с  молодежью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Акт ввода в эксплуатацию</w:t>
            </w:r>
          </w:p>
        </w:tc>
      </w:tr>
      <w:tr w:rsidR="0077264B" w:rsidRPr="007964B8" w:rsidTr="00EF297C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8. «Обеспечение реализации муниципальной программы «Развитие социальной сферы в городском округе Верхняя Пышма до 2027 года»</w:t>
            </w:r>
          </w:p>
        </w:tc>
      </w:tr>
      <w:tr w:rsidR="0077264B" w:rsidRPr="007964B8" w:rsidTr="00EF297C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8. Осуществление эффективной деятельности муниципальных казенных учреждений</w:t>
            </w:r>
          </w:p>
        </w:tc>
      </w:tr>
      <w:tr w:rsidR="0077264B" w:rsidRPr="007964B8" w:rsidTr="00EF297C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8.1.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Задача 8.1. Повышение качества оказания муниципальных услуг (работ) в социальной сфере</w:t>
            </w:r>
          </w:p>
        </w:tc>
      </w:tr>
      <w:tr w:rsidR="0077264B" w:rsidRPr="007964B8" w:rsidTr="00EF297C">
        <w:trPr>
          <w:cantSplit/>
          <w:trHeight w:val="127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8.1.1.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Достижение целевых показателей муниципальной программы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7964B8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отдела социальной политики администрации городского округа Верхняя Пышма</w:t>
            </w:r>
          </w:p>
        </w:tc>
      </w:tr>
    </w:tbl>
    <w:p w:rsidR="0077264B" w:rsidRPr="007964B8" w:rsidRDefault="0077264B" w:rsidP="0077264B">
      <w:pPr>
        <w:rPr>
          <w:rFonts w:ascii="Liberation Serif" w:hAnsi="Liberation Serif"/>
        </w:rPr>
      </w:pPr>
    </w:p>
    <w:p w:rsidR="0077264B" w:rsidRDefault="0077264B">
      <w:pPr>
        <w:spacing w:after="160" w:line="259" w:lineRule="auto"/>
      </w:pPr>
      <w:r>
        <w:br w:type="page"/>
      </w:r>
    </w:p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625"/>
        <w:gridCol w:w="1738"/>
        <w:gridCol w:w="1167"/>
        <w:gridCol w:w="1167"/>
        <w:gridCol w:w="1167"/>
        <w:gridCol w:w="1167"/>
        <w:gridCol w:w="1167"/>
        <w:gridCol w:w="1096"/>
        <w:gridCol w:w="1096"/>
        <w:gridCol w:w="4577"/>
      </w:tblGrid>
      <w:tr w:rsidR="0077264B" w:rsidRPr="001D3C3C" w:rsidTr="00EF297C">
        <w:trPr>
          <w:trHeight w:val="1399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 xml:space="preserve">К постановлению администрации </w:t>
            </w:r>
            <w:r w:rsidRPr="001D3C3C">
              <w:rPr>
                <w:rFonts w:ascii="Liberation Serif" w:hAnsi="Liberation Serif"/>
                <w:sz w:val="20"/>
                <w:szCs w:val="20"/>
              </w:rPr>
              <w:br/>
              <w:t>городского округа Верхняя Пышма</w:t>
            </w:r>
            <w:r w:rsidRPr="001D3C3C">
              <w:rPr>
                <w:rFonts w:ascii="Liberation Serif" w:hAnsi="Liberation Serif"/>
                <w:sz w:val="20"/>
                <w:szCs w:val="20"/>
              </w:rPr>
              <w:br/>
              <w:t>от _________________ № ________</w:t>
            </w:r>
          </w:p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Приложение № 2</w:t>
            </w:r>
          </w:p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 xml:space="preserve"> к муниципальной программе «Развитие социальной сферы в городском округе Верхняя Пышма до 2027 года»</w:t>
            </w:r>
          </w:p>
        </w:tc>
      </w:tr>
      <w:tr w:rsidR="0077264B" w:rsidRPr="001D3C3C" w:rsidTr="00EF297C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4B" w:rsidRPr="001D3C3C" w:rsidRDefault="0077264B" w:rsidP="00EF297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sz w:val="20"/>
                <w:szCs w:val="20"/>
              </w:rPr>
              <w:t>ПЛАН МЕРОПРИЯТИЙ</w:t>
            </w:r>
          </w:p>
        </w:tc>
      </w:tr>
      <w:tr w:rsidR="0077264B" w:rsidRPr="001D3C3C" w:rsidTr="00EF297C">
        <w:trPr>
          <w:trHeight w:val="285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4B" w:rsidRPr="001D3C3C" w:rsidRDefault="0077264B" w:rsidP="00EF297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sz w:val="20"/>
                <w:szCs w:val="20"/>
              </w:rPr>
              <w:t>по выполнению муниципальной программы</w:t>
            </w:r>
          </w:p>
        </w:tc>
      </w:tr>
      <w:tr w:rsidR="0077264B" w:rsidRPr="001D3C3C" w:rsidTr="00EF297C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sz w:val="20"/>
                <w:szCs w:val="20"/>
              </w:rPr>
              <w:t>«Развитие социальной сферы в городском округе Верхняя Пышма до 2027 года»</w:t>
            </w:r>
          </w:p>
        </w:tc>
      </w:tr>
    </w:tbl>
    <w:p w:rsidR="0077264B" w:rsidRPr="001D3C3C" w:rsidRDefault="0077264B" w:rsidP="0077264B">
      <w:pPr>
        <w:rPr>
          <w:rFonts w:ascii="Liberation Serif" w:hAnsi="Liberation Serif"/>
          <w:sz w:val="20"/>
          <w:szCs w:val="20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0"/>
        <w:gridCol w:w="2492"/>
        <w:gridCol w:w="1135"/>
        <w:gridCol w:w="1042"/>
        <w:gridCol w:w="1042"/>
        <w:gridCol w:w="1042"/>
        <w:gridCol w:w="1042"/>
        <w:gridCol w:w="1035"/>
        <w:gridCol w:w="1035"/>
        <w:gridCol w:w="1035"/>
        <w:gridCol w:w="1035"/>
        <w:gridCol w:w="1035"/>
        <w:gridCol w:w="1307"/>
      </w:tblGrid>
      <w:tr w:rsidR="0077264B" w:rsidRPr="001D3C3C" w:rsidTr="00EF297C">
        <w:trPr>
          <w:cantSplit/>
          <w:trHeight w:val="518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47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264B" w:rsidRPr="001D3C3C" w:rsidRDefault="0077264B" w:rsidP="00EF297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77264B" w:rsidRPr="001D3C3C" w:rsidTr="00EF297C">
        <w:trPr>
          <w:cantSplit/>
          <w:trHeight w:val="1125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1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77264B" w:rsidRPr="001D3C3C" w:rsidRDefault="0077264B" w:rsidP="0077264B">
      <w:pPr>
        <w:rPr>
          <w:rFonts w:ascii="Liberation Serif" w:hAnsi="Liberation Serif"/>
          <w:sz w:val="20"/>
          <w:szCs w:val="20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0"/>
        <w:gridCol w:w="2492"/>
        <w:gridCol w:w="1135"/>
        <w:gridCol w:w="1042"/>
        <w:gridCol w:w="1042"/>
        <w:gridCol w:w="1042"/>
        <w:gridCol w:w="1042"/>
        <w:gridCol w:w="1035"/>
        <w:gridCol w:w="1035"/>
        <w:gridCol w:w="1035"/>
        <w:gridCol w:w="1035"/>
        <w:gridCol w:w="1035"/>
        <w:gridCol w:w="1307"/>
      </w:tblGrid>
      <w:tr w:rsidR="0077264B" w:rsidRPr="001D3C3C" w:rsidTr="00EF297C">
        <w:trPr>
          <w:cantSplit/>
          <w:trHeight w:val="255"/>
          <w:tblHeader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</w:tr>
      <w:tr w:rsidR="0077264B" w:rsidRPr="001D3C3C" w:rsidTr="00EF297C">
        <w:trPr>
          <w:cantSplit/>
          <w:trHeight w:val="10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30 351 433,6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2 210 274,5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2 629 972,4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2 935 219,1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3 245 311,2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3 680 198,0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3 977 110,9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4 021 229,1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4 157 281,9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3 494 836,6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256 911,4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28 432,8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73 273,9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71 923,3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180,9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77 120,5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13 838 845,3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1 067 431,2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1 227 804,4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1 270 455,4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1 480 357,9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1 635 071,8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1 734 900,5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1 834 224,6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1 940 502,9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1 648 096,5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16 255 526,9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1 136 863,3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1 373 735,2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1 591 489,7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1 764 953,2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1 973 052,9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2 242 029,5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2 187 004,5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2 216 779,0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1 769 619,6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Капитальные вложения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49 080,1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46 473,9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49 080,1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46 473,9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30 302 353,5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2 208 451,4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2 629 736,7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2 934 671,7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3 245 311,2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3 633 724,1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3 977 110,9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4 021 229,1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4 157 281,9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3 494 836,6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256 911,4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28 432,8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73 273,9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71 923,3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180,9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77 120,5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13 838 845,3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1 067 431,2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1 227 804,4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1 270 455,4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1 480 357,9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1 635 071,8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1 734 900,5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1 834 224,6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1 940 502,9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1 648 096,5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16 255 526,9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1 135 040,2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1 373 499,4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1 590 942,4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1 764 953,2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1 926 579,0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2 242 029,5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2 187 004,5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2 216 779,0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1 769 619,6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7264B" w:rsidRPr="001D3C3C" w:rsidRDefault="0077264B" w:rsidP="00EF297C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1. «РАЗВИТИЕ СИСТЕМЫ ОБРАЗОВАНИЯ НА ТЕРРИТОРИИ ГОРОДСКОГО ОКРУГА ВЕРХНЯЯ ПЫШМА ДО 2027 ГОДА»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2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«РАЗВИТИЕ СИСТЕМЫ ОБРАЗОВАНИЯ НА ТЕРРИТОРИИ ГОРОДСКОГО ОКРУГА ВЕРХНЯЯ ПЫШМА ДО 2027 ГОДА»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21 460 448,0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1 544 729,3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2 004 772,9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2 088 000,1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2 207 765,3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2 490 728,8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2 784 917,3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2 883 336,0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3 000 961,3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2 455 237,1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60 196,2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12 631 297,1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954 640,5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1 152 903,9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1 144 926,2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1 312 739,9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1 486 710,6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1 592 265,0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1 689 726,0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1 790 225,0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1 507 160,0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8 768 954,8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590 088,8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838 063,9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900 460,7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895 025,4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1 000 240,3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1 192 652,3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1 193 610,0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1 210 736,3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948 077,1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7264B" w:rsidRPr="001D3C3C" w:rsidRDefault="0077264B" w:rsidP="00EF297C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21 460 448,0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1 544 729,3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2 004 772,9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2 088 000,1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2 207 765,3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2 490 728,8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2 784 917,3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2 883 336,0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3 000 961,3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2 455 237,1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60 196,2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12 631 297,1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954 640,5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1 152 903,9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1 144 926,2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1 312 739,9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1 486 710,6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1 592 265,0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1 689 726,0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1 790 225,0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1 507 160,0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8 768 954,8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590 088,8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838 063,9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900 460,7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895 025,4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1 000 240,3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1 192 652,3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1 193 610,0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1 210 736,3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948 077,1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116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1.1. Создание дополнительных мест в муниципальной системе дошкольного образования,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10 212,8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6 212,8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1.8.1.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10 212,8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6 212,8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2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1.2. Повышение квалификации, подготовка и переподготовка работников учреждений, подведомственных управлению образования,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20 797,3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1 974,0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1 928,9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2 068,9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2 075,4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2 056,1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2 262,0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2 262,0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2 340,0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1.2.1., 1.2.2.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20 797,3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1 974,0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1 928,9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2 068,9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2 075,4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2 056,1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3 830,0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2 262,0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2 262,0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2 340,0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10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1.3. Популяризация профессии педагога,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11 996,7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2 274,0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4 596,5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1.14.1.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11 996,7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516,0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130,2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2 274,0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4 596,5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520,0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183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1.4. Создание условий для развития и внедрения независимой системы оценки качества муниципальных образовательных учреждений,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23 076,2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1 170,6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1 201,2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1 938,2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2 184,0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2 272,2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1.7.1.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23 076,2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1 170,6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1 201,2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1 938,2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2 184,0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4 070,0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4 070,0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4 070,0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2 272,2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12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1.5. Внедрение современных моделей успешной социализации детей,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28 912,4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2 026,8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3 724,0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4 242,0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4 345,6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3 830,8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1.10.1., 1.3.1., 1.3.2., 1.3.3., 1.4.1.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28 912,4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2 026,8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816,6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1 176,6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3 750,0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3 724,0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4 242,0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4 345,6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3 830,8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1.6. Реализация основной общеобразовательной программы дошкольного образования и создание условий для присмотра и ухода,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9 914 279,7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807 956,2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874 997,1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942 355,5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1 032 005,8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1 135 149,8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1 261 820,3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1 320 488,0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1 377 513,1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1 161 993,9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1.1.1., 1.8.1., 1.8.2.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6 613 983,5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532 977,0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574 410,0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630 643,5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689 297,5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755 869,5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826 014,0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877 965,0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929 889,0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796 918,0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3 300 296,2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274 979,2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300 587,1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311 712,0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342 708,3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379 280,3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435 806,3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442 523,0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447 624,1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365 075,9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16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1.7. Создание условий и организация мероприятий по формированию безопасного поведения обучающихся,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13 216,8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1.11.1., 1.11.2.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13 216,8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805,0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32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1.8. Обеспечение дополнительных гарантий по социальной поддержке детей-сирот и детей, оставшихся без попечения родителей, потерявших в период обучения обоих родителей или единственного родителя, обучающихся в муниципальных образовательных организациях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1.5.1.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389,1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380,8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41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1.10. Приобретение и (или) замена автобусов для подвоза обучающихся в муниципальные общеобразовательные учреждения, приобретение сопутствующего оборудования, 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9 595,7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4 932,0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4 663,7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1.6.1.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9 595,7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4 932,0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4 663,7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186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1.11. Реализация основных общеобразовательных программ начального общего, основного общего, среднего общего образования, 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9 127 941,7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559 546,3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799 878,6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827 202,6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943 447,0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1 084 964,2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1 212 738,3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1 275 169,3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1 331 653,9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1 093 341,4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60 196,2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5 998 228,6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415 476,0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576 160,0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512 201,4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621 114,9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727 573,3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763 364,0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811 761,0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860 336,0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710 242,0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3 069 516,9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144 070,3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209 913,5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272 388,0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322 332,2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353 613,0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449 374,3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463 408,3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471 317,9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383 099,4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170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 1.11.1. Реализация основных общеобразовательных программ начального общего, основного общего, среднего общего образования, 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8 929 907,9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559 546,3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786 073,5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784 589,4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897 783,4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1 034 560,4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1 212 738,3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1 275 169,3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1 331 653,9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1 047 793,4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5 860 391,0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415 476,0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576 160,0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512 201,4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575 451,2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680 947,4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763 364,0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811 761,0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860 336,0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664 694,0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3 069 516,9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144 070,3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209 913,5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272 388,0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322 332,2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353 613,0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449 374,3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463 408,3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471 317,9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383 099,4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427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 1.11.2. 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программы, всего,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193 062,2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44 470,0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46 625,9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45 548,0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56 418,3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136 643,9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44 470,0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46 625,9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45 548,0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84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 1.11.3. Мероприятие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организациях, всего,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4 971,6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1 193,7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3 777,9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1 193,7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1 193,7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1.12. Реализация дополнительных образовательных программ в сфере культуры,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346 762,0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29 385,6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29 633,2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34 220,4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38 113,9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41 870,3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46 026,7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43 453,2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43 782,1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40 276,6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15 690,6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3 176,2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2 331,6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2 081,3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2 327,5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2 887,0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2 887,0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331 071,4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26 209,4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27 301,6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32 139,1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35 786,4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38 983,3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43 139,7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43 453,2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43 782,1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40 276,6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1.13. Реализация дополнительных общеразвивающих и дополнительных предпрофессиональных программ,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589 614,6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42 973,3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40 831,1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50 770,5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52 075,3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68 308,0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63 617,4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89 285,3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92 662,2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89 091,5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2 486,3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2 486,3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587 128,3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40 487,0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40 831,1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50 770,5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52 075,3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68 308,0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63 617,4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89 285,3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92 662,2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89 091,5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1.14. Реализация дополнительных образовательных программ в сфере молодежной политики,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105 677,7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10 138,4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8 272,5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11 504,1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11 095,0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10 027,3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12 900,0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13 545,0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15 845,4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519,0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519,0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105 158,7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9 619,4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8 272,5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11 504,1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12 350,0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11 095,0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10 027,3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12 900,0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13 545,0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15 845,4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2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1.15. Укрепление и развитие материально – технической базы муниципальных дошкольных образовательных организаций,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27 470,2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4 370,2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1.12.3.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27 470,2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4 370,2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144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1.16. Укрепление и развитие материально-технической базы муниципальных общеобразовательных учреждений,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385 926,2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11 316,1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168 820,8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149 433,5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12 873,5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15 500,4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8 982,0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1.12.1., 1.12.5., 1.12.6., 1.12.7.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385 926,2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11 316,1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168 820,8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149 433,5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12 873,5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15 500,4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8 982,0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186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1.17. Укрепление и развитие материально – технической базы муниципальных учреждений дополнительного образования,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27 225,8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4 151,0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1 527,4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5 966,2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3 121,2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27 225,8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4 151,0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1 527,4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5 966,2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3 060,0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3 121,2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40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1.18. Укрепление и развитие материально – технической базы муниципальных учреждений дополнительного образования в сфере культуры, всего,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4 385,4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596,7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4 385,4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194,8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800,1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478,7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478,5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427,2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827,2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427,2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596,7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6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1.19. Укрепление и развитие материально - технической базы муниципальных учреждений дополнительного образования в сфере молодежной политики,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652,0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652,0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41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1.20. Проведение мероприятий по энергосбережению и повышению энергетической эффективности муниципальных дошкольных образовательных учреждений,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43 786,8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4 287,0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5 129,8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5 790,0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5 790,0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1 600,0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1.13.5.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43 786,8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4 287,0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4 190,0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5 129,8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5 790,0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5 790,0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1 600,0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1.21. Проведение мероприятий по энергосбережению и повышению энергетической эффективности муниципальных общеобразовательных учреждений,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35 086,6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7 947,0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2 464,9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3 998,2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1.13.5.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35 086,6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2 276,6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7 947,0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5 600,0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2 464,9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3 998,2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4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1.23. Проведение мероприятий по энергосбережению и повышению энергетической эффективности муниципальных учреждений дополнительного образования,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7 116,4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715,0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1 040,8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1 040,8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1 040,8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1.13.2., 1.13.7.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7 116,4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515,0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570,8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715,0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823,2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1 040,8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1 040,8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1 040,8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815,0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1.24.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183 354,1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1 589,4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5 263,5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15 682,6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19 278,3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23 511,8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47 979,7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23 349,6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23 349,6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23 349,7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1.9.2.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183 354,1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1 589,4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5 263,5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15 682,6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19 278,3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23 511,8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47 979,7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23 349,6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23 349,6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23 349,7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308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1.25.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дошкольных образовательных учреждений,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224 588,4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26 071,5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28 716,9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5 400,0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1.13.3.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224 588,4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14 400,0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26 071,5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14 000,0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28 716,9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35 000,0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35 000,0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35 000,0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5 400,0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99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общеобразовательных учреждений,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233 883,7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35 982,7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24 813,5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17 792,2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32 750,2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27 145,1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5 400,0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1.13.1.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233 883,7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35 982,7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24 813,5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17 792,2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32 750,2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27 145,1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30 000,0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30 000,0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30 000,0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5 400,0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98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1.27. Капитальный ремонт, приведение в соответствие с требованиями пожарной безопасности и санитарного законодательства зданий, помещений, территорий учреждений дополнительного образования, 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76 761,6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6 739,6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23 900,0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15 021,0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15 021,0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76 761,6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2 580,0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6 739,6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23 900,0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15 021,0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15 021,0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325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1.28.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культуры,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2 858,9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668,4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294,2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193,9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2 858,9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668,4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294,2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604,1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345,6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207,6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207,6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207,6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193,9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369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1.29.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молодежной политики,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4 603,3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1 303,0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1 470,3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4 603,3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1 303,0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1 390,0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1 470,3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220,0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12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1.32. Организация и проведение мероприятий в сфере образования,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1.10.1., 1.3.1., 1.3.2., 1.3.3.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7264B" w:rsidRPr="001D3C3C" w:rsidRDefault="0077264B" w:rsidP="00EF297C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2. «СОВЕРШЕНСТВОВАНИЕ ОРГАНИЗАЦИИ ПИТАНИЯ УЧАЩИХСЯ ОБРАЗОВАТЕЛЬНЫХ УЧРЕЖДЕНИЙ НА ТЕРРИТОРИИ ГОРОДСКОГО ОКРУГА ВЕРХНЯЯ ПЫШМА ДО 2027 ГОДА»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81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«СОВЕРШЕНСТВОВАНИЕ ОРГАНИЗАЦИИ ПИТАНИЯ УЧАЩИХСЯ ОБРАЗОВАТЕЛЬНЫХ УЧРЕЖДЕНИЙ НА ТЕРРИТОРИИ ГОРОДСКОГО ОКРУГА ВЕРХНЯЯ ПЫШМА ДО 2027 ГОДА»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1 096 263,1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80 640,9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84 457,4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116 114,9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131 885,8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163 080,2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110 557,5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111 032,6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115 082,6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183 411,2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189 886,4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14 375,3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30 501,2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77 120,5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773 108,4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68 831,0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61 107,5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72 131,9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116 322,0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78 413,0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90 890,0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94 526,0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98 307,0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92 580,0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133 268,3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11 809,9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8 974,6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13 481,8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15 563,8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16 777,8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19 667,5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16 506,6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16 775,6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13 710,7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7264B" w:rsidRPr="001D3C3C" w:rsidRDefault="0077264B" w:rsidP="00EF297C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1 096 263,1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80 640,9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84 457,4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116 114,9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131 885,8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163 080,2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110 557,5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111 032,6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115 082,6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183 411,2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189 886,4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14 375,3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30 501,2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77 120,5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773 108,4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68 831,0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61 107,5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72 131,9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116 322,0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78 413,0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90 890,0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94 526,0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98 307,0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92 580,0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133 268,3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11 809,9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8 974,6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13 481,8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15 563,8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16 777,8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19 667,5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16 506,6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16 775,6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13 710,7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170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2.1. Организация и проведение мероприятий по совершенствованию питания учащихся  образовательных учреждений,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2.1.1.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373,0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171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2.2. Замена столовой посуды, столовых приборов, кухонного инвентаря, технологического оборудования,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13 783,9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1 538,9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2 196,9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3 298,1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2.2.1., 2.2.4.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13 783,9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1 538,9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2 196,9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3 298,1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10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2.3. Замена системы вентиляции школьных пищеблоков,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2 768,1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2.2.3.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2 768,1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133,1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10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2.4. Замена обеденной мебели в школьных столовых,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2.2.2.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2 218,0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10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2.5. Организация питания обучающихся,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1 061 455,5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77 990,9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81 286,7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113 232,9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127 269,4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157 627,5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104 080,7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107 980,6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112 030,6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179 956,2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2.1.1., 2.1.2., 2.1.3.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189 886,4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14 375,3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30 501,2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77 120,5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773 108,4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68 831,0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61 107,5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72 131,9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116 322,0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78 413,0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90 890,0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94 526,0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98 307,0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92 580,0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98 460,7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9 159,9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5 803,9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10 599,8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10 947,4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11 325,1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13 190,7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13 454,6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13 723,6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10 255,7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108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 2.5.1. Организация питания обучающихся,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773 523,8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77 990,9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59 831,0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53 766,8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65 269,4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89 738,1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104 080,7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107 980,6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112 030,6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102 835,7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2.1.1., 2.1.2., 2.1.3.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675 063,1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68 831,0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54 027,1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43 167,0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54 322,0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78 413,0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90 890,0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94 526,0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98 307,0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92 580,0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98 460,7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9 159,9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5 803,9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10 599,8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10 947,4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11 325,1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13 190,7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13 454,6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13 723,6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10 255,7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37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 2.5.2. Организация бесплатного горячего питания обучающихся, получающих начальное общее образование в муниципальных образовательных организациях,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287 931,7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21 455,7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59 466,1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77 120,5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2.1.1., 2.1.2., 2.1.3.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189 886,4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14 375,3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30 501,2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77 120,5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98 045,3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7 080,4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28 964,9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116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2.6. Приобретение бесплатных новогодних подарков для обучающихся льготных категорий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15 664,6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1 112,0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2 114,4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2 924,8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2.3.1.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15 664,6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840,7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1 112,0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2 114,4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2 002,7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2 924,8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7264B" w:rsidRPr="001D3C3C" w:rsidRDefault="0077264B" w:rsidP="00EF297C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3. «ПАТРИОТИЧЕСКОЕ ВОСПИТАНИЕ ГРАЖДАН НА ТЕРРИТОРИИ ГОРОДСКОГО ОКРУГА ВЕРХНЯЯ ПЫШМА ДО 2027 ГОДА»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195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«ПАТРИОТИЧЕСКОЕ ВОСПИТАНИЕ ГРАЖДАН НА ТЕРРИТОРИИ ГОРОДСКОГО ОКРУГА ВЕРХНЯЯ ПЫШМА ДО 2027 ГОДА»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39 243,8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4 898,0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4 076,0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4 049,8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8 893,9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2 659,3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5 932,5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2 873,8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3 090,2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630,0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579,7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824,5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634,5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243,6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36 003,6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4 268,0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3 496,3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3 225,3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8 259,4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2 331,4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5 688,9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2 873,8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7264B" w:rsidRPr="001D3C3C" w:rsidRDefault="0077264B" w:rsidP="00EF297C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39 243,8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4 898,0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8 893,9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2 659,3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5 932,5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2 873,8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3 090,2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630,0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579,7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824,5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634,5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243,6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36 003,6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4 268,0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3 496,3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3 225,3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8 259,4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2 331,4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5 688,9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2 873,8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3.2. Реализация мероприятий по патриотическому воспитанию молодых граждан в сфере культуры, всего, из них: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3 355,5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1 278,0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3.1.3., 3.2.3., 3.3.1.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3 355,5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249,5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1 278,0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12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3.3. Ремонт и строительство памятных объектов и прилегающей к ним территории,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4 126,7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373,4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1 660,6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3.1.2.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4 126,7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369,4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373,4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810,6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478,2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1 660,6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434,5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3.4. Реализация мероприятий по патриотическому воспитанию молодых граждан в сфере молодежной политики,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8 523,7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746,0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1 338,8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859,2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1 014,0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1 014,0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1 014,0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905,7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3.2.1., 3.2.4.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8 523,7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746,0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1 338,8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859,2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1 014,0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1 014,0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1 014,0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905,7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306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3.5. Укрепление и развитие материально - технической базы муниципальных учреждений, занимающихся патриотическим воспитанием граждан городского округа Верхняя Пышма,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8 640,6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974,1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5 137,0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3.1.1.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268,7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124,5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8 371,9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924,4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5 042,5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3.6. Организация и проведение мероприятий, посвященных памятным историческим событиям,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1 799,1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3.2.3.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1 799,1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475,6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138,5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3.7. Подготовка молодых граждан к службе в армии (содействие в организации комиссии), 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2 138,5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187,8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271,2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3.2.2.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2 138,5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159,6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161,3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187,8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194,1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200,8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321,3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321,3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321,3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271,2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3.8. Организация и проведение военно – спортивных игр (ВСИ) муниципального уровня,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3 798,2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532,4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532,4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322,4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3.2.1., 3.2.3.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840,0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2 958,2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308,6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322,4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322,4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2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3.9. Участие молодых граждан в военно – спортивных играх и оборонно – спортивных оздоровительных лагерях на территории Свердловской области,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4 981,5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640,0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693,6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3.2.1., 3.2.3.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1 691,5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243,6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3 290,0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382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3.10. 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воспитания уважения к представителям различных этносов, профилактику экстремизма, терроризма,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1 730,0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3.3.1.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1 440,0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3.11. Подготовка комплекта документов и проведение экспертизы для присвоения почетного звания "Город трудовой доблести"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3.2.3.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7264B" w:rsidRPr="001D3C3C" w:rsidRDefault="0077264B" w:rsidP="00EF297C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4. «РАЗВИТИЕ КУЛЬТУРЫ И ИСКУССТВА НА ТЕРРИТОРИИ ГОРОДСКОГО ОКРУГА ВЕРХНЯЯ ПЫШМА ДО 2027 ГОДА»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2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«РАЗВИТИЕ КУЛЬТУРЫ И ИСКУССТВА НА ТЕРРИТОРИИ ГОРОДСКОГО ОКРУГА ВЕРХНЯЯ ПЫШМА ДО 2027 ГОДА»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1 570 419,8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104 230,6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107 596,2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145 436,9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159 732,3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242 327,6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211 771,6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214 841,1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219 628,5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164 855,1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6 310,9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180,9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28 872,8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3 182,3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15 162,0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9 897,2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1 535 236,2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95 068,3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107 421,0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130 274,9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159 232,3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232 380,4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211 534,6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214 841,1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219 628,5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164 855,1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7264B" w:rsidRPr="001D3C3C" w:rsidRDefault="0077264B" w:rsidP="00EF297C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«Капитальные вложения»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«Капитальные вложения»,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44 580,1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44 580,1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«Иные капитальные вложения»,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44 580,1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4.8. Разработка проектно-сметной документации, приобретение, реконструкция и строительство учреждений культуры,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44 580,1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4.2.5.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44 580,1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7264B" w:rsidRPr="001D3C3C" w:rsidRDefault="0077264B" w:rsidP="00EF297C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1 525 839,8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102 407,5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107 360,5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144 889,5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159 732,3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200 353,7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211 771,6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214 841,1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219 628,5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164 855,1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6 310,9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180,9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28 872,8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3 182,3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15 162,0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9 897,2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1 490 656,1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93 245,2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107 185,3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129 727,5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159 232,3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190 406,5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211 534,6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214 841,1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219 628,5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164 855,1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84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4.1. Осуществление библиотечного, библиографического и информационного обслуживания пользователей библиотек, формирование и учет фондов библиотек, обеспечение сохранности и безопасности фонда библиотек,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415 664,3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30 561,2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33 588,8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37 573,7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43 409,5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48 918,0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53 576,4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56 456,5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59 508,7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52 071,6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4.1.1., 4.1.6.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415 664,3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30 561,2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33 588,8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37 573,7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43 409,5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48 918,0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53 576,4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56 456,5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59 508,7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52 071,6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41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4.2. Формирование и учет муниципального музейного фонда, хранение, изучение, обеспечение сохранности и безопасности предметов муниципального музейного фонда,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129 889,8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7 592,2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8 217,7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9 738,3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13 318,0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17 285,4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18 780,4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20 385,7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15 072,0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4.1.3., 4.1.7., 4.2.3., 4.2.6.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129 889,8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7 592,2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8 217,7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9 738,3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13 318,0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17 285,4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18 780,4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19 500,0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20 385,7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15 072,0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80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4.3. Показ спектаклей, концертных программ, иных зрелищных программ, организация деятельности клубных формирований, создание условий для доступа и массового отдыха жителей городского округа,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797 858,3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42 587,0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58 776,7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63 489,0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80 716,7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93 453,2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117 873,7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121 540,3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127 616,2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91 805,5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4.1.5., 4.1.6., 4.2.2.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797 858,3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42 587,0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58 776,7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63 489,0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80 716,7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93 453,2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117 873,7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121 540,3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127 616,2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91 805,5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2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4.4. Укрепление и развитие материально - технической базы муниципальных учреждений культуры и культурно - досуговых учреждений,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42 011,9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4 188,9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2 812,3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5 077,3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9 232,0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17 146,0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40 911,9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3 688,9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2 812,3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4 977,3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8 732,0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17 146,0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846,2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849,2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1 050,0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35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4.5. Проведение мероприятий по энергосбережению и повышению энергетической эффективности муниципальных учреждений культуры и культурно-досуговых учреждений (гидропромывка, замена/проверка счетчиков и т.д.),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2 400,4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314,3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797,6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4.2.1., 4.2.3.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2 400,4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314,3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368,3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197,5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797,6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285,9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285,9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81,9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12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4.6. Организация и проведение мероприятий в области культуры,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71 871,7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7 173,1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2 960,6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9 804,4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4 871,9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9 111,6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14 052,0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9 922,0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9 922,0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4 054,1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4.2.2.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71 871,7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7 173,1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2 960,6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9 804,4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4 871,9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9 111,6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14 052,0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9 922,0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9 922,0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4 054,1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80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4.7. Ремонт и приведение зданий, сооружений, помещений муниципальных учреждений культуры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31 765,6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725,2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3 830,5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7 815,9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4 282,3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5 408,8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6 287,2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720,0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4.2.5.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31 765,6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1 595,7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725,2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3 830,5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7 815,9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4 282,3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5 408,8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6 287,2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720,0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306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4.10. Реализация мер по обеспечению целевых показателей, установленных указами Президента Российской Федерации по повышению оплаты труда работникам бюджетной сферы, в муниципальных учреждениях культуры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27 391,5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2 682,3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15 062,0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9 647,2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4.1.4.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27 391,5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2 682,3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15 062,0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9 647,2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10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4.11. Создание виртуальных концертных залов, в том числе, всего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1 027,1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1 027,1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4.2.6.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10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4.12. Создание модельных муниципальных библиотек,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4.1.1.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408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4.13. Выплата денежного поощрения лучшим муниципальным учреждениям культуры, находящимся на территориях сельских поселений Свердловской области, и лучшим работникам муниципальных учреждений культуры, находящихся на территориях сельских поселений Свердловской области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4.2.7.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4.14. Государственная поддержка лучших сельских учреждений культуры и лучших работников сельских учреждений культуры на условиях софинансирования из федерального бюджета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4.2.7.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4.15. Государственная поддержка муниципальным учреждениям культуры на поддержку любительских творческих коллективов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4.2.8.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4.16. Модернизация библиотек в части комплектования книжных фондов на условиях софинансирования из федерального бюджета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4.1.8.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130,9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130,9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187,0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7264B" w:rsidRPr="001D3C3C" w:rsidRDefault="0077264B" w:rsidP="00EF297C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5. «РАЗВИТИЕ СИСТЕМЫ ОТДЫХА И ОЗДОРОВЛЕНИЯ ДЕТЕЙ НА ТЕРРИТОРИИ ГОРОДСКОГО ОКРУГА ВЕРХНЯЯ ПЫШМА ДО 2027 ГОДА»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«РАЗВИТИЕ СИСТЕМЫ ОТДЫХА И ОЗДОРОВЛЕНИЯ ДЕТЕЙ НА ТЕРРИТОРИИ ГОРОДСКОГО ОКРУГА ВЕРХНЯЯ ПЫШМА ДО 2027 ГОДА»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906 915,4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82 429,2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52 119,4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87 872,0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98 544,9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135 598,1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123 329,0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110 249,9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114 488,8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102 284,1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389 120,7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37 855,4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12 199,3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36 123,9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46 508,8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55 814,0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50 319,3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49 972,6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51 970,9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48 356,5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517 794,8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44 573,8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39 920,1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51 748,2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52 036,1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79 784,1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73 009,7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60 277,3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62 517,9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53 927,6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7264B" w:rsidRPr="001D3C3C" w:rsidRDefault="0077264B" w:rsidP="00EF297C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«Капитальные вложения»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«Капитальные вложения»,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«Иные капитальные вложения»,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2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5.12. Проектирование газовой блочно-модульной котельной в муниципальном автономном учреждении "Загородный оздоровительный лагерь "Медная горка"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5.3.2.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7264B" w:rsidRPr="001D3C3C" w:rsidRDefault="0077264B" w:rsidP="00EF297C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902 415,4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82 429,2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52 119,4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87 872,0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98 544,9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131 098,1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123 329,0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110 249,9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114 488,8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102 284,1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389 120,7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37 855,4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12 199,3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36 123,9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46 508,8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55 814,0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50 319,3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49 972,6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51 970,9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48 356,5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513 294,8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44 573,8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39 920,1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51 748,2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52 036,1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75 284,1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73 009,7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60 277,3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62 517,9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53 927,6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5.1. Организация отдыха и оздоровления детей и подростков в сфере образования,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767 801,3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63 214,6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40 222,4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65 818,0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82 188,4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102 076,1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100 785,8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104 589,4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108 772,4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100 134,1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5.1.1., 5.2.1.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355 484,0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29 866,0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12 199,3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28 550,8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37 816,6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48 700,5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48 050,8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49 972,6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51 970,9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48 356,5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412 317,2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33 348,6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28 023,1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37 267,2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44 371,8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53 375,6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52 735,0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54 616,8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56 801,5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51 777,6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5.2. Организация отдыха и оздоровления детей и подростков в сферах молодежной политики,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21 588,6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2 996,6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4 046,9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4 651,2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5 787,0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1 360,5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1 416,4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14 125,3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2 300,9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3 411,0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3 893,0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4 520,4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7 463,3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636,0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758,2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1 266,6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1 330,0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1 360,5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1 416,4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12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5.3. Организация отдыха и оздоровления детей и подростков в сфере культуры,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742,5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742,5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115,9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184,9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330,6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5.5. Создание безопасных условий пребывания в муниципальных организациях отдыха детей и их оздоровления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57 825,9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14 451,2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4 464,8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13 221,6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9 501,3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5 650,3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5 536,7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19 511,4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5 688,5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4 162,1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4 799,2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2 593,1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2 268,5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38 314,5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8 762,7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4 464,8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9 059,5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4 702,1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3 057,2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3 268,2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306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5.6. Приведение в соответствие с санитарно-эпидемиологическими требованиями материально-технической базы пищеблоков муниципальных загородных оздоровительных лагерей,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5.7. Экспертиза сметной документации муниципальных загородных оздоровительных лагерей, всего, из них: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299,9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149,9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2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5.8. Разработка проектно-сметной документации на реконструкцию и строительство зданий и сооружений муниципальных загородных оздоровительных лагерей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3 420,4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3 420,4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3 420,4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3 420,4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2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5.9. Проведение мероприятий по энергосбережению и повышению энергетической эффективности в муниципальных загородных оздоровительных лагерях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11 631,1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711,8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6 660,8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3 708,5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11 631,1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711,8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6 660,8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3 708,5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5.10. Реализация мероприятий, направленных на развитие детско-юношеского туризма в городском округе Верхняя Пышма,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5 499,1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5.1.2.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5 499,1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499,1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5.11. Укрепление и развитие материально-технической базы муниципальных загородных оздоровительных лагерей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32 106,7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1 101,0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3 524,4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1 369,0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10 518,0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32 106,7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1 101,0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3 524,4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1 369,0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10 518,0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7264B" w:rsidRPr="001D3C3C" w:rsidRDefault="0077264B" w:rsidP="00EF297C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6. «РАЗВИТИЕ ФИЗИЧЕСКОЙ КУЛЬТУРЫ И СПОРТА НА ТЕРРИТОРИИ ГОРОДСКОГО ОКРУГА ВЕРХНЯЯ ПЫШМА ДО 2027 ГОДА»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«РАЗВИТИЕ ФИЗИЧЕСКОЙ КУЛЬТУРЫ И СПОРТА НА ТЕРРИТОРИИ ГОРОДСКОГО ОКРУГА ВЕРХНЯЯ ПЫШМА ДО 2027 ГОДА»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3 770 378,2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269 732,5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243 355,0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351 249,8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488 241,6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476 563,6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536 680,9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491 796,0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491 951,0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420 807,9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517,9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152,4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159,5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206,0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2525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352,9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416,5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408,9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409,0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441,3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496,4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3 767 335,3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269 379,6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242 786,1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350 681,4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487 832,6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475 916,3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536 184,5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491 796,0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491 951,0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420 807,9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7264B" w:rsidRPr="001D3C3C" w:rsidRDefault="0077264B" w:rsidP="00EF297C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3 770 378,2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269 732,5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243 355,0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351 249,8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488 241,6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476 563,6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536 680,9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491 796,0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491 951,0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420 807,9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517,9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152,4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159,5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206,0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2525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352,9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416,5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408,9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409,0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441,3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496,4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3 767 335,3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269 379,6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242 786,1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350 681,4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487 832,6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475 916,3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536 184,5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491 796,0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491 951,0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420 807,9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6.1. Укрепление и развитие материально – технической базы муниципальных учреждений в сфере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28 767,8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2 472,9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12 280,9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5 394,0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2 700,0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6.1.2., 6.4.4.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28 767,8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2 472,9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1 320,0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12 280,9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5 394,0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2 700,0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331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6.2. Организация и проведение официальных спортивных и официальных физкультурных (физкультурно – оздоровительных) мероприятий на территории городского округа Верхняя Пышма,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151 223,8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7 980,9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12 558,0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14 107,9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13 821,7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18 719,5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21 164,0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21 164,0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21 164,0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20 543,7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6.2.1., 6.3.5.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151 223,8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7 980,9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12 558,0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14 107,9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13 821,7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18 719,5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21 164,0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21 164,0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21 164,0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20 543,7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80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6.3. Стипендии спортсменам городского округа Верхняя Пышма, достигших высоких спортивных результатов на международных, всероссийских и областных соревнованиях,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6.4.3.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2 900,0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6.4. Обеспечение доступа населения к открытым и закрытым соревнованиям,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182 269,0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10 550,0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12 589,0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20 550,5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23 780,0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26 877,7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27 000,7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27 000,7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25 720,4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6.3.1., 6.3.2., 6.3.5., 6.3.8.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182 269,0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8 200,0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10 550,0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12 589,0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20 550,5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23 780,0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26 877,7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27 000,7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27 000,7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25 720,4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6.6. Организация, проведение и участие в соревнованиях различных уровней в сфере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169 371,2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5 919,0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6 734,9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13 074,9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16 615,8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22 545,1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25 501,4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26 641,4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26 641,4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25 697,3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6.4.4.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169 371,2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5 919,0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6 734,9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13 074,9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16 615,8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22 545,1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25 501,4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26 641,4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26 641,4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25 697,3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306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6.7. Капитальный ремонт и приведение зданий, сооружений, помещений муниципальных учреждений в сфере физической культуры и спорта в соответствие с санитарными, пожарными и иными нормативными требованиями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110 169,7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30 038,5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4 124,7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7 638,7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2 443,8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47 761,0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4 354,0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6.3.4.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110 169,7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30 038,5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4 124,7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7 638,7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2 443,8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8 300,0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47 761,0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4 354,0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4 509,0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6.8. Проектирование, реконструкция и строительство прочих объектов муниципальной собственности,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6.3.2., 6.3.6., 6.3.9.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1 418,0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6.11. Сертификация спортивных объектов учреждений молодежной политики,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6.3.1.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437,5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152,5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10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6.12. Спортивная подготовка по видам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2 798 704,3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209 505,5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203 320,9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209 496,0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272 795,2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351 569,4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402 800,0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404 212,9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404 212,9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340 791,5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6.3.10., 6.4.2., 6.4.4., 6.4.5.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2 798 704,3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209 505,5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203 320,9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209 496,0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272 795,2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351 569,4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402 800,0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404 212,9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404 212,9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340 791,5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6.14. Внедрение всероссийского физкультурно - спортивного комплекса "Готов к труду и обороне"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36 793,0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5 661,0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3 841,4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3 830,4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3 276,1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3 307,4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4 640,5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4 525,6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4 525,6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3 185,0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6.6.1., 6.6.2.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801,5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161,0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141,4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130,4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123,9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35 991,5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3 152,2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3 185,0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4 518,1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4 525,6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4 525,6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3 185,0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6.15. Создание спортивных площадок (оснащение спортивным оборудованием) для занятий уличной гимнастикой, в том числе, всего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1 983,8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6.1.1.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791,9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191,9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1 191,9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191,9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6.16. Проведение мероприятий по энергосбережению и повышению энергетической эффективности муниципальных учреждений в сфере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8 766,1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1 018,8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1 508,0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1 508,0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1 508,0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6.3.3.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8 766,1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823,3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1 018,8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1 508,0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1 508,0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1 508,0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13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6.17. Государственная поддержка организаций, входящих в систему спортивной подготовки, на условиях софинансирования из федерального бюджета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1 723,2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6.4.3.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517,9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152,4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159,5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206,0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  <w:lang w:val="en-US"/>
              </w:rPr>
            </w:pPr>
            <w:r w:rsidRPr="001D3C3C">
              <w:rPr>
                <w:rFonts w:ascii="Liberation Serif" w:hAnsi="Liberation Serif"/>
                <w:sz w:val="20"/>
                <w:szCs w:val="20"/>
                <w:lang w:val="en-US"/>
              </w:rPr>
              <w:t>0</w:t>
            </w:r>
            <w:r w:rsidRPr="001D3C3C">
              <w:rPr>
                <w:rFonts w:ascii="Liberation Serif" w:hAnsi="Liberation Serif"/>
                <w:sz w:val="20"/>
                <w:szCs w:val="20"/>
              </w:rPr>
              <w:t>,</w:t>
            </w:r>
            <w:r w:rsidRPr="001D3C3C">
              <w:rPr>
                <w:rFonts w:ascii="Liberation Serif" w:hAnsi="Liberation Serif"/>
                <w:sz w:val="20"/>
                <w:szCs w:val="20"/>
                <w:lang w:val="en-US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688,3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252,6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282,1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517,0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102,0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108,3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120,9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331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6.18.  Ремонт спортивной школы имени Александра Козицына муниципального автономного учреждения "Спортивная школа имени Александра Козицына", Свердловская область, г. Верхняя Пышма, Успенский проспект, д. 4,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275 404,5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86 400,0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155 211,1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33 793,4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6.7.1.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275 404,5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86 400,0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155 211,1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33 793,4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6.19. Поддержка муниципальных учреждений спортивной направленности по адаптивной физической культуре и спорту,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6.5.2.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243,3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118,9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203,0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7264B" w:rsidRPr="001D3C3C" w:rsidRDefault="0077264B" w:rsidP="00EF297C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7. «МОЛОДЕЖЬ ГОРОДСКОГО ОКРУГА ВЕРХНЯЯ ПЫШМА ДО 2027 ГОДА»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186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«МОЛОДЕЖЬ ГОРОДСКОГО ОКРУГА ВЕРХНЯЯ ПЫШМА ДО 2027 ГОДА»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482 503,9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39 560,2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39 599,3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44 621,0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49 688,2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59 047,6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64 325,3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65 285,8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67 478,2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52 898,3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10 823,5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1 931,4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522,4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878,0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3 243,8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3 617,8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630,1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471 680,4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37 628,8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39 076,9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43 743,0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46 444,4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55 429,8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63 695,2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65 285,8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67 478,2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52 898,3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7264B" w:rsidRPr="001D3C3C" w:rsidRDefault="0077264B" w:rsidP="00EF297C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482 503,9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39 560,2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39 599,3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44 621,0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49 688,2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59 047,6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64 325,3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65 285,8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67 478,2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52 898,3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10 823,5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1 931,4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522,4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878,0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3 243,8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3 617,8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630,1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471 680,4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37 628,8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39 076,9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43 743,0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46 444,4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55 429,8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63 695,2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65 285,8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67 478,2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52 898,3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7.1. Организация и проведение мероприятий среди молодежи городского округа Верхняя Пышма,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4 472,9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560,9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555,9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7.1.1., 7.1.3.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4 472,9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464,9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278,0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437,0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560,9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629,4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629,4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629,4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555,9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7.2. Участие молодежных делегаций в областных, региональных, федеральных мероприятиях,всего,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7.1.1., 7.1.2.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7.3. Организация и проведение Дня Молодежи на территории городского округа Верхняя Пышма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12 466,0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1 145,1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617,3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915,7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975,0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1 342,4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2 013,4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2 013,4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2 013,4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1 430,4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7.1.3., 7.1.4., 7.2.1., 7.2.3., 7.3.1.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12 466,0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1 145,1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617,3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915,7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975,0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1 342,4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2 013,4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2 013,4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2 013,4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1 430,4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7.4. Укрепление и развитие материально - технической базы муниципальных учреждений молодежной политики,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5 541,1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2 430,3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7.4.1.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388,4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324,7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5 152,7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2 430,3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348,5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490,9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613,1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331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7.6.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в сфере молодежной политики, всего, из них: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7 263,3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699,9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1 030,9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2 063,0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1 189,8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7.4.3.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7 263,3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699,9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1 030,9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1 050,0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2 063,0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129,7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1 189,8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7.8. Организация и проведение мероприятий, досуговой деятельности детей и молодежи,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331 203,5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28 018,4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29 484,9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31 111,1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33 868,0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37 318,0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41 567,0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43 645,4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45 827,6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40 363,1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7.1.3., 7.1.4.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331 189,0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28 004,0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29 484,9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31 111,1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33 868,0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37 318,0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41 567,0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43 645,4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45 827,6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40 363,1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7.9. Трудоустройство несовершеннолетних граждан городского округа Верхняя Пышма в возрасте с 14 до исполнения 18 лет,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81 139,0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4 610,5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1 974,5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4 085,3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5 191,7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6 210,6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17 113,8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17 113,8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17 113,8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7 725,1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7.3.2.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81 139,0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4 610,5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1 974,5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4 085,3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5 191,7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6 210,6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17 113,8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17 113,8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17 113,8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7 725,1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7.10. Организация и проведение мероприятий для молодежи, оказавшейся в трудной жизненной ситуации (проект "Безопасность жизни"),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7 406,3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714,0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980,7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1 094,7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969,5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580,0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7.2.2.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2 289,3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357,0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400,7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355,3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292,1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514,7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369,5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5 117,0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357,0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640,0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580,0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12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7.11. Реализация проекта "Банк молодежных инициатив", 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7.1.5.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706,0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7.13. Организация и проведение Молодежного форума на территории городского округа Верхняя Пышма,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2 848,5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335,3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7.1.1., 7.1.3., 7.1.4.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2 848,5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325,0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325,0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335,2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335,3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331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7.14. Проведение мероприятий по энергосбережению и повышению энергетической эффективности муниципальных учреждений в сфере молодежной политики (гидропромывка, замена/проверка счетчиков и т.д.),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2 557,2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797,0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7.4.2.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2 557,2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167,4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797,0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131,7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226,2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341,8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341,8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341,8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131,7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7.15. Развитие сети муниципальных учреждений по работе с молодежью, в том числе, всего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24 046,2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3 082,0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1 359,1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4 801,3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6 015,5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8 788,3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7.1.5., 7.4.4.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7 128,6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2 846,1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2 782,5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16 917,6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1 582,0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1 359,1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4 801,3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3 169,4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6 005,8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12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7.16. Создание и обеспечение деятельности "коворкинг-центров", всего, в том числе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2 437,8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498,6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7.1.6.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632,8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133,0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248,6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121,9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1 805,0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7264B" w:rsidRPr="001D3C3C" w:rsidRDefault="0077264B" w:rsidP="00EF297C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8. «ОБЕСПЕЧЕНИЕ РЕАЛИЗАЦИИ МУНИЦИПАЛЬНОЙ ПРОГРАММЫ «РАЗВИТИЕ СОЦИАЛЬНОЙ СФЕРЫ В ГОРОДСКОМ ОКРУГЕ ВЕРХНЯЯ ПЫШМА ДО 2027 ГОДА»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306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«ОБЕСПЕЧЕНИЕ РЕАЛИЗАЦИИ МУНИЦИПАЛЬНОЙ ПРОГРАММЫ «РАЗВИТИЕ СОЦИАЛЬНОЙ СФЕРЫ В ГОРОДСКОМ ОКРУГЕ ВЕРХНЯЯ ПЫШМА ДО 2027 ГОДА»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1 025 261,4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84 053,8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139 596,8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141 757,4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144 761,2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112 469,2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1 025 253,7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84 046,1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139 596,8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141 757,4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144 761,2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112 469,2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7264B" w:rsidRPr="001D3C3C" w:rsidRDefault="0077264B" w:rsidP="00EF297C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1 025 261,4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84 053,8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139 596,8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141 757,4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144 761,2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112 469,2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1 025 253,7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84 046,1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139 596,8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141 757,4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144 761,2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112 469,2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8.1. Обеспечение деятельности муниципальных учреждений в сферах молодежной политики, физической культуры и спорта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285 590,9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18 879,5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21 147,1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28 510,0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32 338,7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32 463,9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37 739,0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38 800,4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39 904,2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35 808,1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285 590,9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18 879,5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21 147,1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28 510,0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32 338,7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32 463,9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37 739,0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38 800,4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39 904,2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35 808,1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8.2. Обеспечение деятельности муниципальных учреждений в сферах образования и культуры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182 628,1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22 513,3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25 280,7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16 523,7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16 604,2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17 139,8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20 589,7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21 335,2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21 725,8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20 915,7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182 628,1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22 513,3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25 280,7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16 523,7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16 604,2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17 139,8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20 589,7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21 335,2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21 725,8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20 915,7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8.3. Обеспечение деятельности муниципальных учреждений в сфере образования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553 656,7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39 275,2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47 568,5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52 841,0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51 616,4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60 589,1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81 268,1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81 621,8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83 131,2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55 745,4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553 649,0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39 267,6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47 568,5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52 841,0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51 616,4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60 589,1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81 268,1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81 621,8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83 131,2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55 745,4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7264B" w:rsidRPr="001D3C3C" w:rsidTr="00EF297C">
        <w:trPr>
          <w:cantSplit/>
          <w:trHeight w:val="306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8.10. Капитальный ремонт и приведение зданий, сооружений, помещений муниципальных учреждений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77264B" w:rsidRPr="001D3C3C" w:rsidTr="00EF297C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64B" w:rsidRPr="001D3C3C" w:rsidRDefault="0077264B" w:rsidP="00EF297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3 385,8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3 385,8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64B" w:rsidRPr="001D3C3C" w:rsidRDefault="0077264B" w:rsidP="00EF297C">
            <w:pPr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</w:tbl>
    <w:p w:rsidR="0077264B" w:rsidRPr="001D3C3C" w:rsidRDefault="0077264B" w:rsidP="0077264B">
      <w:pPr>
        <w:rPr>
          <w:rFonts w:ascii="Liberation Serif" w:hAnsi="Liberation Serif"/>
          <w:sz w:val="20"/>
          <w:szCs w:val="20"/>
        </w:rPr>
      </w:pPr>
    </w:p>
    <w:p w:rsidR="0016507E" w:rsidRDefault="0016507E">
      <w:bookmarkStart w:id="1" w:name="_GoBack"/>
      <w:bookmarkEnd w:id="1"/>
    </w:p>
    <w:sectPr w:rsidR="0016507E" w:rsidSect="00E050B5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536F8F"/>
    <w:multiLevelType w:val="hybridMultilevel"/>
    <w:tmpl w:val="20D88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B3789D"/>
    <w:multiLevelType w:val="hybridMultilevel"/>
    <w:tmpl w:val="CAF21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48D"/>
    <w:rsid w:val="0016507E"/>
    <w:rsid w:val="0077264B"/>
    <w:rsid w:val="00E45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1ED978-D80D-4D7E-86AF-2052B8D52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6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akeCharacterStyle">
    <w:name w:val="FakeCharacterStyle"/>
    <w:hidden/>
    <w:rsid w:val="0077264B"/>
    <w:rPr>
      <w:sz w:val="1"/>
      <w:szCs w:val="1"/>
    </w:rPr>
  </w:style>
  <w:style w:type="paragraph" w:customStyle="1" w:styleId="ParagraphStyle1">
    <w:name w:val="ParagraphStyle1"/>
    <w:hidden/>
    <w:rsid w:val="0077264B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2">
    <w:name w:val="ParagraphStyle2"/>
    <w:hidden/>
    <w:rsid w:val="0077264B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4">
    <w:name w:val="ParagraphStyle4"/>
    <w:hidden/>
    <w:rsid w:val="0077264B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5">
    <w:name w:val="ParagraphStyle5"/>
    <w:hidden/>
    <w:rsid w:val="0077264B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6">
    <w:name w:val="ParagraphStyle6"/>
    <w:hidden/>
    <w:rsid w:val="0077264B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9">
    <w:name w:val="ParagraphStyle9"/>
    <w:hidden/>
    <w:rsid w:val="0077264B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0">
    <w:name w:val="ParagraphStyle10"/>
    <w:hidden/>
    <w:rsid w:val="0077264B"/>
    <w:pPr>
      <w:spacing w:after="0" w:line="240" w:lineRule="auto"/>
      <w:ind w:left="115" w:right="115"/>
      <w:jc w:val="both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1">
    <w:name w:val="ParagraphStyle11"/>
    <w:hidden/>
    <w:rsid w:val="0077264B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character" w:customStyle="1" w:styleId="CharacterStyle1">
    <w:name w:val="CharacterStyle1"/>
    <w:hidden/>
    <w:rsid w:val="0077264B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2">
    <w:name w:val="CharacterStyle2"/>
    <w:hidden/>
    <w:rsid w:val="0077264B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4">
    <w:name w:val="CharacterStyle4"/>
    <w:hidden/>
    <w:rsid w:val="0077264B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19"/>
      <w:szCs w:val="19"/>
      <w:u w:val="none"/>
    </w:rPr>
  </w:style>
  <w:style w:type="character" w:customStyle="1" w:styleId="CharacterStyle5">
    <w:name w:val="CharacterStyle5"/>
    <w:hidden/>
    <w:rsid w:val="0077264B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6">
    <w:name w:val="CharacterStyle6"/>
    <w:hidden/>
    <w:rsid w:val="0077264B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9">
    <w:name w:val="CharacterStyle9"/>
    <w:hidden/>
    <w:rsid w:val="0077264B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0">
    <w:name w:val="CharacterStyle10"/>
    <w:hidden/>
    <w:rsid w:val="0077264B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1">
    <w:name w:val="CharacterStyle11"/>
    <w:hidden/>
    <w:rsid w:val="0077264B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styleId="a3">
    <w:name w:val="Hyperlink"/>
    <w:basedOn w:val="a0"/>
    <w:uiPriority w:val="99"/>
    <w:semiHidden/>
    <w:unhideWhenUsed/>
    <w:rsid w:val="0077264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7264B"/>
    <w:rPr>
      <w:color w:val="800080"/>
      <w:u w:val="single"/>
    </w:rPr>
  </w:style>
  <w:style w:type="paragraph" w:customStyle="1" w:styleId="xl65">
    <w:name w:val="xl65"/>
    <w:basedOn w:val="a"/>
    <w:rsid w:val="00772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6">
    <w:name w:val="xl66"/>
    <w:basedOn w:val="a"/>
    <w:rsid w:val="00772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772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8">
    <w:name w:val="xl68"/>
    <w:basedOn w:val="a"/>
    <w:rsid w:val="00772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69">
    <w:name w:val="xl69"/>
    <w:basedOn w:val="a"/>
    <w:rsid w:val="00772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a"/>
    <w:rsid w:val="00772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71">
    <w:name w:val="xl71"/>
    <w:basedOn w:val="a"/>
    <w:rsid w:val="00772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72">
    <w:name w:val="xl72"/>
    <w:basedOn w:val="a"/>
    <w:rsid w:val="0077264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3">
    <w:name w:val="xl73"/>
    <w:basedOn w:val="a"/>
    <w:rsid w:val="0077264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4">
    <w:name w:val="xl74"/>
    <w:basedOn w:val="a"/>
    <w:rsid w:val="0077264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5">
    <w:name w:val="xl75"/>
    <w:basedOn w:val="a"/>
    <w:rsid w:val="00772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76">
    <w:name w:val="xl76"/>
    <w:basedOn w:val="a"/>
    <w:rsid w:val="00772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</w:rPr>
  </w:style>
  <w:style w:type="paragraph" w:styleId="a5">
    <w:name w:val="Balloon Text"/>
    <w:basedOn w:val="a"/>
    <w:link w:val="a6"/>
    <w:uiPriority w:val="99"/>
    <w:semiHidden/>
    <w:unhideWhenUsed/>
    <w:rsid w:val="0077264B"/>
    <w:pPr>
      <w:contextualSpacing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77264B"/>
    <w:rPr>
      <w:rFonts w:ascii="Segoe UI" w:hAnsi="Segoe UI" w:cs="Segoe UI"/>
      <w:sz w:val="18"/>
      <w:szCs w:val="18"/>
    </w:rPr>
  </w:style>
  <w:style w:type="paragraph" w:customStyle="1" w:styleId="xl77">
    <w:name w:val="xl77"/>
    <w:basedOn w:val="a"/>
    <w:rsid w:val="00772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78">
    <w:name w:val="xl78"/>
    <w:basedOn w:val="a"/>
    <w:rsid w:val="00772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79">
    <w:name w:val="xl79"/>
    <w:basedOn w:val="a"/>
    <w:rsid w:val="00772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color w:val="000000"/>
    </w:rPr>
  </w:style>
  <w:style w:type="paragraph" w:customStyle="1" w:styleId="xl80">
    <w:name w:val="xl80"/>
    <w:basedOn w:val="a"/>
    <w:rsid w:val="00772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81">
    <w:name w:val="xl81"/>
    <w:basedOn w:val="a"/>
    <w:rsid w:val="00772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82">
    <w:name w:val="xl82"/>
    <w:basedOn w:val="a"/>
    <w:rsid w:val="00772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i/>
      <w:iCs/>
      <w:color w:val="000000"/>
    </w:rPr>
  </w:style>
  <w:style w:type="paragraph" w:customStyle="1" w:styleId="xl83">
    <w:name w:val="xl83"/>
    <w:basedOn w:val="a"/>
    <w:rsid w:val="0077264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4">
    <w:name w:val="xl84"/>
    <w:basedOn w:val="a"/>
    <w:rsid w:val="0077264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5">
    <w:name w:val="xl85"/>
    <w:basedOn w:val="a"/>
    <w:rsid w:val="0077264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6">
    <w:name w:val="xl86"/>
    <w:basedOn w:val="a"/>
    <w:rsid w:val="007726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7">
    <w:name w:val="xl87"/>
    <w:basedOn w:val="a"/>
    <w:rsid w:val="0077264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styleId="a7">
    <w:name w:val="List Paragraph"/>
    <w:basedOn w:val="a"/>
    <w:uiPriority w:val="34"/>
    <w:qFormat/>
    <w:rsid w:val="0077264B"/>
    <w:pPr>
      <w:spacing w:after="160" w:line="259" w:lineRule="auto"/>
      <w:ind w:left="720"/>
      <w:contextualSpacing/>
    </w:pPr>
    <w:rPr>
      <w:rFonts w:eastAsiaTheme="minorHAnsi"/>
      <w:sz w:val="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81</Pages>
  <Words>14869</Words>
  <Characters>84756</Characters>
  <Application>Microsoft Office Word</Application>
  <DocSecurity>0</DocSecurity>
  <Lines>706</Lines>
  <Paragraphs>198</Paragraphs>
  <ScaleCrop>false</ScaleCrop>
  <Company/>
  <LinksUpToDate>false</LinksUpToDate>
  <CharactersWithSpaces>99427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2024-02-14T12:39:00Z</dcterms:created>
  <dcterms:modified xsi:type="dcterms:W3CDTF">2024-02-14T12:40:00Z</dcterms:modified>
</cp:coreProperties>
</file>