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F0523" w:rsidRPr="0013051B" w:rsidTr="00606D63">
        <w:trPr>
          <w:trHeight w:val="524"/>
        </w:trPr>
        <w:tc>
          <w:tcPr>
            <w:tcW w:w="9460" w:type="dxa"/>
            <w:gridSpan w:val="5"/>
          </w:tcPr>
          <w:p w:rsidR="00AF0523" w:rsidRPr="0013051B" w:rsidRDefault="00AF0523" w:rsidP="00606D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F0523" w:rsidRPr="0013051B" w:rsidRDefault="00AF0523" w:rsidP="00606D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F0523" w:rsidRPr="0013051B" w:rsidRDefault="00AF0523" w:rsidP="00606D6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F0523" w:rsidRPr="0013051B" w:rsidRDefault="00AF0523" w:rsidP="00606D6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0523" w:rsidRPr="0013051B" w:rsidTr="00606D63">
        <w:trPr>
          <w:trHeight w:val="524"/>
        </w:trPr>
        <w:tc>
          <w:tcPr>
            <w:tcW w:w="284" w:type="dxa"/>
            <w:vAlign w:val="bottom"/>
          </w:tcPr>
          <w:p w:rsidR="00AF0523" w:rsidRPr="0013051B" w:rsidRDefault="00AF0523" w:rsidP="00606D6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0523" w:rsidRPr="0013051B" w:rsidRDefault="00AF0523" w:rsidP="00606D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F0523" w:rsidRPr="0013051B" w:rsidRDefault="00AF0523" w:rsidP="00606D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0523" w:rsidRPr="0013051B" w:rsidRDefault="00AF0523" w:rsidP="00606D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0523" w:rsidRPr="0013051B" w:rsidRDefault="00AF0523" w:rsidP="00606D6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F0523" w:rsidRPr="0013051B" w:rsidTr="00606D63">
        <w:trPr>
          <w:trHeight w:val="130"/>
        </w:trPr>
        <w:tc>
          <w:tcPr>
            <w:tcW w:w="9460" w:type="dxa"/>
            <w:gridSpan w:val="5"/>
          </w:tcPr>
          <w:p w:rsidR="00AF0523" w:rsidRPr="0013051B" w:rsidRDefault="00AF0523" w:rsidP="00606D6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F0523" w:rsidRPr="0013051B" w:rsidTr="00606D63">
        <w:tc>
          <w:tcPr>
            <w:tcW w:w="9460" w:type="dxa"/>
            <w:gridSpan w:val="5"/>
          </w:tcPr>
          <w:p w:rsidR="00AF0523" w:rsidRPr="0013051B" w:rsidRDefault="00AF0523" w:rsidP="00606D6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F0523" w:rsidRPr="0013051B" w:rsidRDefault="00AF0523" w:rsidP="00606D6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F0523" w:rsidRPr="0013051B" w:rsidRDefault="00AF0523" w:rsidP="00606D6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F0523" w:rsidRPr="0013051B" w:rsidTr="00606D63">
        <w:tc>
          <w:tcPr>
            <w:tcW w:w="9460" w:type="dxa"/>
            <w:gridSpan w:val="5"/>
          </w:tcPr>
          <w:p w:rsidR="00AF0523" w:rsidRPr="0013051B" w:rsidRDefault="00AF0523" w:rsidP="00606D6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Порядка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предоставления субсидий на возмещение затрат из средств местного бюджета на территории городского округа Верхняя Пышма в сфере жилищно-коммунального хозяйства </w:t>
            </w:r>
            <w:bookmarkEnd w:id="0"/>
          </w:p>
        </w:tc>
      </w:tr>
      <w:tr w:rsidR="00AF0523" w:rsidRPr="0013051B" w:rsidTr="00606D63">
        <w:tc>
          <w:tcPr>
            <w:tcW w:w="9460" w:type="dxa"/>
            <w:gridSpan w:val="5"/>
          </w:tcPr>
          <w:p w:rsidR="00AF0523" w:rsidRPr="0013051B" w:rsidRDefault="00AF0523" w:rsidP="00606D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F0523" w:rsidRPr="0013051B" w:rsidRDefault="00AF0523" w:rsidP="00606D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F0523" w:rsidRDefault="00AF0523" w:rsidP="00AF052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со статьей 78 Бюджетного кодекса Российской Федерации, Федеральным законом от 6 октября 2003 года № 131-ФЗ                          «Об общих принципах организации местного самоуправления в Российской Федерации», с целью предоставления субсидий на возмещение затрат или недополученных доходов из средств местного бюджета на территории городского округа Верхняя Пышма в сфере жилищно-коммунального хозяйства администрация городского округа Верхняя Пышма</w:t>
      </w:r>
      <w:proofErr w:type="gramEnd"/>
    </w:p>
    <w:p w:rsidR="00AF0523" w:rsidRPr="0013051B" w:rsidRDefault="00AF0523" w:rsidP="00AF052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F0523" w:rsidRDefault="00AF0523" w:rsidP="00AF052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предоставления субсидий на возмещение затрат из средств местного бюджета на территории городского округа Верхняя Пышма в сфере жилищно-коммунального хозяйства (прилагается).</w:t>
      </w:r>
    </w:p>
    <w:p w:rsidR="00AF0523" w:rsidRDefault="00AF0523" w:rsidP="00AF052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02.07.2009 № 447 «Порядок предоставления субсидий на возмещение затрат из средств местного бюджета на территории городского округа Верхняя Пышма в сфере жилищно-коммунального хозяйства».</w:t>
      </w:r>
    </w:p>
    <w:p w:rsidR="00AF0523" w:rsidRDefault="00AF0523" w:rsidP="00AF052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</w:t>
      </w:r>
      <w:r w:rsidRPr="00975272"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 </w:t>
      </w:r>
      <w:r w:rsidRPr="00975272">
        <w:rPr>
          <w:rFonts w:ascii="Liberation Serif" w:hAnsi="Liberation Serif"/>
          <w:sz w:val="28"/>
          <w:szCs w:val="28"/>
        </w:rPr>
        <w:t>и разместить на 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AF0523" w:rsidRDefault="00AF0523" w:rsidP="00AF0523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вопросам жилищно-коммунального хозяйства, транспорта и связи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F0523" w:rsidRPr="0013051B" w:rsidTr="00606D63">
        <w:tc>
          <w:tcPr>
            <w:tcW w:w="6237" w:type="dxa"/>
            <w:vAlign w:val="bottom"/>
          </w:tcPr>
          <w:p w:rsidR="00AF0523" w:rsidRDefault="00AF0523" w:rsidP="00606D6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F0523" w:rsidRDefault="00AF0523" w:rsidP="00606D63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F0523" w:rsidRPr="0013051B" w:rsidRDefault="00AF0523" w:rsidP="00606D63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F0523" w:rsidRPr="0013051B" w:rsidRDefault="00AF0523" w:rsidP="00606D6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F0523" w:rsidRDefault="00AF0523" w:rsidP="00AF0523">
      <w:pPr>
        <w:pStyle w:val="ConsNormal"/>
        <w:widowControl/>
        <w:ind w:firstLine="0"/>
        <w:rPr>
          <w:rFonts w:ascii="Liberation Serif" w:hAnsi="Liberation Serif"/>
        </w:rPr>
      </w:pPr>
    </w:p>
    <w:p w:rsidR="00AF0523" w:rsidRDefault="00AF0523" w:rsidP="00AF0523">
      <w:pPr>
        <w:pStyle w:val="ConsNormal"/>
        <w:widowControl/>
        <w:ind w:firstLine="0"/>
        <w:rPr>
          <w:rFonts w:ascii="Liberation Serif" w:hAnsi="Liberation Serif"/>
        </w:rPr>
      </w:pPr>
    </w:p>
    <w:p w:rsidR="00AF0523" w:rsidRDefault="00AF0523" w:rsidP="00AF0523">
      <w:pPr>
        <w:pStyle w:val="ConsNormal"/>
        <w:widowControl/>
        <w:ind w:firstLine="0"/>
        <w:rPr>
          <w:rFonts w:ascii="Liberation Serif" w:hAnsi="Liberation Serif"/>
        </w:rPr>
      </w:pPr>
    </w:p>
    <w:p w:rsidR="00AF0523" w:rsidRPr="0013051B" w:rsidRDefault="00AF0523" w:rsidP="00AF0523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p w:rsidR="00AF0523" w:rsidRPr="00AF0523" w:rsidRDefault="00AF0523" w:rsidP="00AF052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523" w:rsidRPr="003C063F" w:rsidRDefault="00AF0523" w:rsidP="00AF052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19596153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AF0523" w:rsidRPr="003C063F" w:rsidRDefault="00AF0523" w:rsidP="00AF052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F0523" w:rsidRPr="003C063F" w:rsidRDefault="00AF0523" w:rsidP="00AF052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F052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19596153"/>
                                <w:p w:rsidR="00AF0523" w:rsidRPr="003C063F" w:rsidRDefault="00AF052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38485898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0523" w:rsidRPr="003C063F" w:rsidRDefault="00AF052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38485898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F0523" w:rsidRPr="003C063F" w:rsidRDefault="00AF0523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43786758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F0523" w:rsidRPr="003C063F" w:rsidRDefault="00AF0523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37867589"/>
                                </w:p>
                              </w:tc>
                            </w:tr>
                          </w:tbl>
                          <w:p w:rsidR="00AF0523" w:rsidRPr="003C063F" w:rsidRDefault="00AF0523" w:rsidP="00AF052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F0523" w:rsidRPr="003C063F" w:rsidRDefault="00AF0523" w:rsidP="00AF0523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F0523" w:rsidRPr="003C063F" w:rsidRDefault="00AF0523" w:rsidP="00AF052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AF0523" w:rsidRPr="003C063F" w:rsidRDefault="00AF0523" w:rsidP="00AF052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19596153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AF0523" w:rsidRPr="003C063F" w:rsidRDefault="00AF0523" w:rsidP="00AF052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F0523" w:rsidRPr="003C063F" w:rsidRDefault="00AF0523" w:rsidP="00AF052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F052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19596153"/>
                          <w:p w:rsidR="00AF0523" w:rsidRPr="003C063F" w:rsidRDefault="00AF052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38485898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0523" w:rsidRPr="003C063F" w:rsidRDefault="00AF052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38485898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F0523" w:rsidRPr="003C063F" w:rsidRDefault="00AF0523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43786758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F0523" w:rsidRPr="003C063F" w:rsidRDefault="00AF0523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37867589"/>
                          </w:p>
                        </w:tc>
                      </w:tr>
                    </w:tbl>
                    <w:p w:rsidR="00AF0523" w:rsidRPr="003C063F" w:rsidRDefault="00AF0523" w:rsidP="00AF052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F0523" w:rsidRPr="003C063F" w:rsidRDefault="00AF0523" w:rsidP="00AF0523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F0523" w:rsidRPr="003C063F" w:rsidRDefault="00AF0523" w:rsidP="00AF052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0523" w:rsidRPr="00AF0523" w:rsidRDefault="00AF0523" w:rsidP="00AF0523">
      <w:pPr>
        <w:jc w:val="center"/>
        <w:rPr>
          <w:rFonts w:ascii="Liberation Serif" w:hAnsi="Liberation Serif"/>
          <w:sz w:val="28"/>
          <w:szCs w:val="28"/>
        </w:rPr>
      </w:pPr>
    </w:p>
    <w:p w:rsidR="00AF0523" w:rsidRPr="00AF0523" w:rsidRDefault="00AF0523" w:rsidP="00AF0523">
      <w:pPr>
        <w:jc w:val="center"/>
        <w:rPr>
          <w:rFonts w:ascii="Liberation Serif" w:hAnsi="Liberation Serif"/>
          <w:sz w:val="28"/>
          <w:szCs w:val="28"/>
        </w:rPr>
      </w:pPr>
    </w:p>
    <w:p w:rsidR="00AF0523" w:rsidRPr="00AF0523" w:rsidRDefault="00AF0523" w:rsidP="00AF0523">
      <w:pPr>
        <w:jc w:val="center"/>
        <w:rPr>
          <w:rFonts w:ascii="Liberation Serif" w:hAnsi="Liberation Serif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</w:rPr>
      </w:pPr>
      <w:r w:rsidRPr="00AF0523">
        <w:rPr>
          <w:rFonts w:ascii="Liberation Serif" w:hAnsi="Liberation Serif" w:cs="Calibri"/>
          <w:b/>
          <w:sz w:val="28"/>
          <w:szCs w:val="28"/>
        </w:rPr>
        <w:t xml:space="preserve">Порядок 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b/>
          <w:sz w:val="28"/>
          <w:szCs w:val="28"/>
        </w:rPr>
      </w:pPr>
      <w:r w:rsidRPr="00AF0523">
        <w:rPr>
          <w:rFonts w:ascii="Liberation Serif" w:hAnsi="Liberation Serif" w:cs="Calibri"/>
          <w:b/>
          <w:sz w:val="28"/>
          <w:szCs w:val="28"/>
        </w:rPr>
        <w:t>предоставления субсидий на возмещение затрат из средств местного бюджета на территории городского округа Верхняя Пышма в сфере жилищно-коммунального хозяйства</w:t>
      </w:r>
    </w:p>
    <w:p w:rsidR="00AF0523" w:rsidRPr="00AF0523" w:rsidRDefault="00AF0523" w:rsidP="00AF0523">
      <w:pPr>
        <w:spacing w:after="1" w:line="276" w:lineRule="auto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1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1. ОБЩИЕ ПОЛОЖЕНИЯ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1.1.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Настоящий Порядок разработан в соответствии с Бюджетным кодексом Российской Федерации и определяет категории, критерии отбора лиц, имеющих право на получение субсидии на возмещение затрат или недополученных доходов, цели, условия и порядок предоставления субсидий, порядок возврата субсидий в случае нарушения условий, установленных при их предоставлении, на территории городского округа Верхняя Пышма (далее - городской округ).</w:t>
      </w:r>
      <w:proofErr w:type="gramEnd"/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1.2. Основные понятия, применяемые в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настоящем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Порядке: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заявитель – юридическое лицо (за исключением государственных (муниципальных) учреждений), индивидуальный предприниматель, физическое лицо, осуществляющее деятельность в сфере жилищно-коммунального хозяйства;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субсидия – средства бюджета городского округа, предоставляемые заявителю на безвозмездной и безвозвратной основе в целях возмещения затрат или недополученных доходов в связи с осуществлением деятельности в сфере жилищно-коммунального хозяйства.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1.3. Рассмотрение заявления о предоставлении субсидии осуществляется комиссией по субсидиям в сфере жилищно-коммунального хозяйства (далее - Комиссия).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В состав Комиссии входят: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заместитель главы администрации городского округа по вопросам жилищно-коммунального хозяйства, транспорта и связи;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- представитель Финансового управления администрации городского округа Верхняя Пышма (далее -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Финансовое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управление);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представитель Комитета экономики и муниципального заказа администрации городского округа Верхняя Пышма (далее – Комитет экономики);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специалисты муниципального казенного учреждения «Комитет жилищно-коммунального хозяйства» (далее - Комитет ЖКХ);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Поименный состав Комиссии определяется распоряжением главы городского округа, которое доводится до сведения членов Комиссии.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1.4. Целью предоставления субсидий является возмещение заявителю </w:t>
      </w:r>
      <w:r w:rsidRPr="00AF0523">
        <w:rPr>
          <w:rFonts w:ascii="Liberation Serif" w:hAnsi="Liberation Serif" w:cs="Calibri"/>
          <w:sz w:val="28"/>
          <w:szCs w:val="28"/>
        </w:rPr>
        <w:lastRenderedPageBreak/>
        <w:t>затрат понесенных заявителем, в связи с приобретением товаров, выполнением работ, оказанием услуг в сфере жилищно-коммунального хозяйства.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1.5. Субсидии предоставляются при соблюдении одного из условий: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- приобретение товаров, выполнение, оказание заявителем социально значимых работ, услуг в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случае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>, если основные виды деятельности осуществляется в сфере жилищно-коммунального хозяйства;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удешевления стоимости работ, услуг, оказываемых заявителем населению городского округа.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1.6. Субсидии носят целевой характер. Предоставление субсидий осуществляется на безвозмездной и безвозвратной основе за счет средств местного бюджета по разделу 0500 «Жилищно-коммунальное хозяйство» в пределах бюджетных ассигнований и лимитов бюджетных обязательств, предусмотренных в бюджете городского округа на текущий финансовый год. 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1.7. Главным распорядителем бюджетных средств, предоставляющим субсидию, является администрация городского округа.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1.8.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До 01 октября текущего года заявитель, осуществляющий содержание объекта социальной значимости (в том числе бани, находящейся в муниципальной собственности) и претендующий на получение субсидии, обязан представить смету затрат на содержание объекта социальной значимости (бани, находящейся в муниципальной собственности) на очередной финансовый год по форме приложения № 1 к настоящему Порядку с обоснованиями расчетных статей затрат.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Представленные документы в течение 10 дней проверяются Комитетом ЖКХ. В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случае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выявления недостатков документы возвращаются заявителю для уточнения и внесения изменений. Проверенные сметы затрат используются Комитетом ЖКХ для планирования расходов при формировании бюджета на очередной финансовый год.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1.9. Заявитель, претендующий на получение субсидии в связи с приобретением товаров для оказания услуг в сфере жилищно-коммунального хозяйства, предоставляет не позднее 01 октября текущего года смету затрат с документами, подтверждающими размер суммы затрат и необходимость приобретения данного товара, для планирования расходов Комитета ЖКХ при формировании бюджета на очередной финансовый год. 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67"/>
        <w:jc w:val="both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center"/>
        <w:outlineLvl w:val="1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2. ПОРЯДОК ПРЕДОСТАВЛЕНИЯ СУБСИДИИ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center"/>
        <w:outlineLvl w:val="1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2.1. Субсидия предоставляется заявителю при условии, если на 1 число месяца, предшествующего месяцу, в котором планируется заключение договора о предоставлении субсидии: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- заявитель не находится в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процессе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реорганизации, ликвидации, банкротства;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- у заявителя имеется государственная регистрация или постановка на учет в налоговом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органе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на территории городского округа;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lastRenderedPageBreak/>
        <w:t>- у заявителя отсутствует просроченная задолженность по возврату в местный бюджет субсидий и иной просроченной задолженности перед местным бюджетом, в том числе по налоговым и неналоговым платежам;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2.2.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Для получения субсидии на выполнение работ, оказание социально значимых услуг в сфере жилищно-коммунального хозяйства, осуществляющих содержание объекта социальной значимости (в том числе бани, находящейся в муниципальной собственности), заявитель обязан в течение 20 дней месяца, следующего за расчетным, направить в Комитет ЖКХ заявление на имя Главы городского округа о предоставлении субсидии и расчет суммы затрат по форме приложения № 2 к настоящему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Порядку с подтверждающими документами для проведения проверки.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2.3. Для получения субсидии на приобретение товаров для оказания услуг в сфере жилищно-коммунального хозяйства, заявитель обязан направить в Комитет ЖКХ: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заявление на получение субсидии по форме согласно приложению № 3 к настоящему Порядку;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расчет затрат в связи с приобретением товаров по  форме согласно приложению № 4 к настоящему Порядку с подтверждающими документами и  обоснованиями (договор купли-продажи, акт приема-передачи и т.д.)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2.4. Комитет ЖКХ в течение 10 рабочих дней с момента поступления документов предусмотренных пунктами 2.2 и 2.3 настоящего Порядка, 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осуществляет их проверку и направляет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в Финансовое управление и Комитет экономики. 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2.5. Финансовое управление  и комитет экономики в течение 10 рабочих дней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осуществляют проверку поступивших документов и  по итогам проверки направляют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предложения в  Комитет ЖКХ. 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2.6.Комитет ЖКХ принимает одно из следующих решений: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 - направить для рассмотрения в Комиссию по субсидиям;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 - при обнаружении недостатков вернуть документы заявителю с указанием причин возврата. В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случае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отказа - письмо с указанием причин.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2.7. На комиссию Комитет ЖКХ представляет заключение, содержащее перечень лиц и организаций, претендующих на получение субсидии из бюджета городского округа, размера субсидии, на основании которого готовится распоряжение Главы городского округа о предоставлении субсидии.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2.8. Перечисление субсидий осуществляется на основании заключенного договора о предоставлении субсидий, заключаемого Комитетом ЖКХ с соответствующим получателем субсидий согласно приложению № 5 к настоящему Порядку.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2.9. На основании распоряжения Главы городского округа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Финансовое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</w:t>
      </w:r>
      <w:r w:rsidRPr="00AF0523">
        <w:rPr>
          <w:rFonts w:ascii="Liberation Serif" w:hAnsi="Liberation Serif" w:cs="Calibri"/>
          <w:sz w:val="28"/>
          <w:szCs w:val="28"/>
        </w:rPr>
        <w:lastRenderedPageBreak/>
        <w:t>управление финансирует Комитет ЖКХ, для дальнейшего перечисления денежных средств получателю субсидии.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2.10. Средства, полученные из местного бюджета в виде субсидий,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носят целевой характер и не могут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быть использованы на иные цели. Нецелевое использование бюджетных сре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дств вл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>ечет применение мер ответственности в соответствии с действующим законодательством Российской Федерации.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67"/>
        <w:jc w:val="both"/>
        <w:rPr>
          <w:rFonts w:ascii="Calibri" w:hAnsi="Calibri" w:cs="Calibri"/>
          <w:sz w:val="22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center"/>
        <w:outlineLvl w:val="1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3. ПОРЯДОК ВОЗВРАТА СУБСИДИЙ В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СЛУЧАЕ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НАРУШЕНИЯ УСЛОВИЙ, УСТАНОВЛЕННЫХ ПРИ ИХ ПРЕДОСТАВЛЕНИИ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bookmarkStart w:id="1" w:name="P83"/>
      <w:bookmarkEnd w:id="1"/>
      <w:r w:rsidRPr="00AF0523">
        <w:rPr>
          <w:rFonts w:ascii="Liberation Serif" w:hAnsi="Liberation Serif" w:cs="Calibri"/>
          <w:sz w:val="28"/>
          <w:szCs w:val="28"/>
        </w:rPr>
        <w:t>3.1. Субсидии подлежат возврату в бюджет городского округа в следующих случаях: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предоставление юридическими лицами, индивидуальными предпринимателями, приобретающим товары или оказывающие услуги в жилищно-коммунальной сфере, недостоверных сведений, предусмотренных настоящим Порядком;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- нецелевого использования субсидий.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3.2. При выявлении обстоятельств, указанных в п. 3.1 настоящего Порядка, в тридцатидневный срок с момента получения требования главного распорядителя бюджетных средств о возврате субсидий юридические лица, индивидуальные предприниматели, получившие соответствующие субсидии, возвращают выделенные средства субсидий в бюджет городского округа. Требование оформляется в виде письменного документа, подписанного главным распорядителем бюджетных средств, и направляется юридическим лицам, индивидуальным предпринимателям, предоставляющим услуги в сфере жилищно-коммунального хозяйства, в течение 10 рабочих дней с момента выявления обстоятельств, указанных в п. 3.1 настоящего Порядка.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3.3. 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3.4. Суммы возвращенных субсидий подлежат зачислению в доход бюджета городского округа.</w:t>
      </w:r>
    </w:p>
    <w:p w:rsidR="00AF0523" w:rsidRPr="00AF0523" w:rsidRDefault="00AF0523" w:rsidP="00AF0523">
      <w:pPr>
        <w:widowControl w:val="0"/>
        <w:autoSpaceDE w:val="0"/>
        <w:autoSpaceDN w:val="0"/>
        <w:ind w:firstLine="567"/>
        <w:jc w:val="both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 xml:space="preserve">3.5. </w:t>
      </w:r>
      <w:proofErr w:type="gramStart"/>
      <w:r w:rsidRPr="00AF0523">
        <w:rPr>
          <w:rFonts w:ascii="Liberation Serif" w:hAnsi="Liberation Serif" w:cs="Calibri"/>
          <w:sz w:val="28"/>
          <w:szCs w:val="28"/>
        </w:rPr>
        <w:t>Контроль за</w:t>
      </w:r>
      <w:proofErr w:type="gramEnd"/>
      <w:r w:rsidRPr="00AF0523">
        <w:rPr>
          <w:rFonts w:ascii="Liberation Serif" w:hAnsi="Liberation Serif" w:cs="Calibri"/>
          <w:sz w:val="28"/>
          <w:szCs w:val="28"/>
        </w:rPr>
        <w:t xml:space="preserve"> соблюдением Порядка предоставления субсидий и целевого использования бюджетных средств осуществляется Комитетом ЖКХ, главным распорядителем бюджетных средств, Финансовым управлением администрации городского округа, счетной палатой городского округа.</w:t>
      </w: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Приложение № 1</w:t>
      </w:r>
    </w:p>
    <w:p w:rsidR="00AF0523" w:rsidRPr="00AF0523" w:rsidRDefault="00AF0523" w:rsidP="00AF0523">
      <w:pPr>
        <w:widowControl w:val="0"/>
        <w:autoSpaceDE w:val="0"/>
        <w:autoSpaceDN w:val="0"/>
        <w:jc w:val="right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к Порядку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bookmarkStart w:id="2" w:name="P110"/>
      <w:bookmarkEnd w:id="2"/>
      <w:r w:rsidRPr="00AF0523">
        <w:rPr>
          <w:rFonts w:ascii="Liberation Serif" w:hAnsi="Liberation Serif" w:cs="Calibri"/>
          <w:sz w:val="28"/>
          <w:szCs w:val="28"/>
        </w:rPr>
        <w:t>Смета затрат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lastRenderedPageBreak/>
        <w:t>___________________________________________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предприятие (организация)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на содержание объекта социальной значимости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(бани, находящейся в муниципальной собственности)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на ____ год</w:t>
      </w:r>
    </w:p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alibri"/>
          <w:sz w:val="20"/>
          <w:szCs w:val="20"/>
        </w:rPr>
      </w:pPr>
    </w:p>
    <w:tbl>
      <w:tblPr>
        <w:tblW w:w="9560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0"/>
        <w:gridCol w:w="3480"/>
        <w:gridCol w:w="1320"/>
        <w:gridCol w:w="1200"/>
        <w:gridCol w:w="1080"/>
        <w:gridCol w:w="1920"/>
      </w:tblGrid>
      <w:tr w:rsidR="00AF0523" w:rsidRPr="00AF0523" w:rsidTr="00606D63">
        <w:trPr>
          <w:trHeight w:val="24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№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proofErr w:type="gramStart"/>
            <w:r w:rsidRPr="00AF0523">
              <w:rPr>
                <w:rFonts w:ascii="Liberation Serif" w:hAnsi="Liberation Serif" w:cs="Courier New"/>
              </w:rPr>
              <w:t>п</w:t>
            </w:r>
            <w:proofErr w:type="gramEnd"/>
            <w:r w:rsidRPr="00AF0523">
              <w:rPr>
                <w:rFonts w:ascii="Liberation Serif" w:hAnsi="Liberation Serif" w:cs="Courier New"/>
              </w:rPr>
              <w:t>/п</w:t>
            </w: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Статьи затрат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Ед. изм.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Факт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текущего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года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proofErr w:type="gramStart"/>
            <w:r w:rsidRPr="00AF0523">
              <w:rPr>
                <w:rFonts w:ascii="Liberation Serif" w:hAnsi="Liberation Serif" w:cs="Courier New"/>
              </w:rPr>
              <w:t>(</w:t>
            </w:r>
            <w:proofErr w:type="spellStart"/>
            <w:r w:rsidRPr="00AF0523">
              <w:rPr>
                <w:rFonts w:ascii="Liberation Serif" w:hAnsi="Liberation Serif" w:cs="Courier New"/>
              </w:rPr>
              <w:t>ожидае</w:t>
            </w:r>
            <w:proofErr w:type="spellEnd"/>
            <w:r w:rsidRPr="00AF0523">
              <w:rPr>
                <w:rFonts w:ascii="Liberation Serif" w:hAnsi="Liberation Serif" w:cs="Courier New"/>
              </w:rPr>
              <w:t>-</w:t>
            </w:r>
            <w:proofErr w:type="gramEnd"/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proofErr w:type="spellStart"/>
            <w:proofErr w:type="gramStart"/>
            <w:r w:rsidRPr="00AF0523">
              <w:rPr>
                <w:rFonts w:ascii="Liberation Serif" w:hAnsi="Liberation Serif" w:cs="Courier New"/>
              </w:rPr>
              <w:t>мый</w:t>
            </w:r>
            <w:proofErr w:type="spellEnd"/>
            <w:r w:rsidRPr="00AF0523">
              <w:rPr>
                <w:rFonts w:ascii="Liberation Serif" w:hAnsi="Liberation Serif" w:cs="Courier New"/>
              </w:rPr>
              <w:t>)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План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на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proofErr w:type="spellStart"/>
            <w:r w:rsidRPr="00AF0523">
              <w:rPr>
                <w:rFonts w:ascii="Liberation Serif" w:hAnsi="Liberation Serif" w:cs="Courier New"/>
              </w:rPr>
              <w:t>очеред</w:t>
            </w:r>
            <w:proofErr w:type="spellEnd"/>
            <w:r w:rsidRPr="00AF0523">
              <w:rPr>
                <w:rFonts w:ascii="Liberation Serif" w:hAnsi="Liberation Serif" w:cs="Courier New"/>
              </w:rPr>
              <w:t>-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ной год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Примечание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proofErr w:type="gramStart"/>
            <w:r w:rsidRPr="00AF0523">
              <w:rPr>
                <w:rFonts w:ascii="Liberation Serif" w:hAnsi="Liberation Serif" w:cs="Courier New"/>
              </w:rPr>
              <w:t>(обоснование</w:t>
            </w:r>
            <w:proofErr w:type="gramEnd"/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затрат)</w:t>
            </w: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6</w:t>
            </w: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Расходы на оплату труда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Отчисления </w:t>
            </w:r>
            <w:proofErr w:type="gramStart"/>
            <w:r w:rsidRPr="00AF0523">
              <w:rPr>
                <w:rFonts w:ascii="Liberation Serif" w:hAnsi="Liberation Serif" w:cs="Courier New"/>
              </w:rPr>
              <w:t>во</w:t>
            </w:r>
            <w:proofErr w:type="gramEnd"/>
            <w:r w:rsidRPr="00AF0523">
              <w:rPr>
                <w:rFonts w:ascii="Liberation Serif" w:hAnsi="Liberation Serif" w:cs="Courier New"/>
              </w:rPr>
              <w:t xml:space="preserve"> внебюджетные 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фонды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ЕНВД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Коммунальные услуги, в </w:t>
            </w:r>
            <w:proofErr w:type="spellStart"/>
            <w:r w:rsidRPr="00AF0523">
              <w:rPr>
                <w:rFonts w:ascii="Liberation Serif" w:hAnsi="Liberation Serif" w:cs="Courier New"/>
              </w:rPr>
              <w:t>т.ч</w:t>
            </w:r>
            <w:proofErr w:type="spellEnd"/>
            <w:r w:rsidRPr="00AF0523">
              <w:rPr>
                <w:rFonts w:ascii="Liberation Serif" w:hAnsi="Liberation Serif" w:cs="Courier New"/>
              </w:rPr>
              <w:t>.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электроэнергия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proofErr w:type="spellStart"/>
            <w:r w:rsidRPr="00AF0523">
              <w:rPr>
                <w:rFonts w:ascii="Liberation Serif" w:hAnsi="Liberation Serif" w:cs="Courier New"/>
              </w:rPr>
              <w:t>теплоэнергия</w:t>
            </w:r>
            <w:proofErr w:type="spellEnd"/>
            <w:r w:rsidRPr="00AF0523">
              <w:rPr>
                <w:rFonts w:ascii="Liberation Serif" w:hAnsi="Liberation Serif" w:cs="Courier New"/>
              </w:rPr>
              <w:t xml:space="preserve"> (потери)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ГВС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ХВС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фекальные стоки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Топливо, в </w:t>
            </w:r>
            <w:proofErr w:type="spellStart"/>
            <w:r w:rsidRPr="00AF0523">
              <w:rPr>
                <w:rFonts w:ascii="Liberation Serif" w:hAnsi="Liberation Serif" w:cs="Courier New"/>
              </w:rPr>
              <w:t>т</w:t>
            </w:r>
            <w:proofErr w:type="gramStart"/>
            <w:r w:rsidRPr="00AF0523">
              <w:rPr>
                <w:rFonts w:ascii="Liberation Serif" w:hAnsi="Liberation Serif" w:cs="Courier New"/>
              </w:rPr>
              <w:t>.ч</w:t>
            </w:r>
            <w:proofErr w:type="spellEnd"/>
            <w:proofErr w:type="gramEnd"/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уголь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природный газ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6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Амортизация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Материалы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Цеховые расходы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(</w:t>
            </w:r>
            <w:proofErr w:type="spellStart"/>
            <w:r w:rsidRPr="00AF0523">
              <w:rPr>
                <w:rFonts w:ascii="Liberation Serif" w:hAnsi="Liberation Serif" w:cs="Courier New"/>
              </w:rPr>
              <w:t>общепроизв</w:t>
            </w:r>
            <w:proofErr w:type="spellEnd"/>
            <w:r w:rsidRPr="00AF0523">
              <w:rPr>
                <w:rFonts w:ascii="Liberation Serif" w:hAnsi="Liberation Serif" w:cs="Courier New"/>
              </w:rPr>
              <w:t>.)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9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proofErr w:type="spellStart"/>
            <w:r w:rsidRPr="00AF0523">
              <w:rPr>
                <w:rFonts w:ascii="Liberation Serif" w:hAnsi="Liberation Serif" w:cs="Courier New"/>
              </w:rPr>
              <w:t>Общеэксплуатационные</w:t>
            </w:r>
            <w:proofErr w:type="spellEnd"/>
            <w:r w:rsidRPr="00AF0523">
              <w:rPr>
                <w:rFonts w:ascii="Liberation Serif" w:hAnsi="Liberation Serif" w:cs="Courier New"/>
              </w:rPr>
              <w:t xml:space="preserve"> 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расходы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10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Транспортные расходы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Услуги </w:t>
            </w:r>
            <w:proofErr w:type="gramStart"/>
            <w:r w:rsidRPr="00AF0523">
              <w:rPr>
                <w:rFonts w:ascii="Liberation Serif" w:hAnsi="Liberation Serif" w:cs="Courier New"/>
              </w:rPr>
              <w:t>сторонних</w:t>
            </w:r>
            <w:proofErr w:type="gramEnd"/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организаций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12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Налог на имущество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13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Расходы всего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Оплата населения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lastRenderedPageBreak/>
              <w:t>15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ИТОГО УБЫТОК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16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Количество посетителей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человек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17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Себестоимость 1 посещения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</w:tbl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Руководитель __________________________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Главный бухгалтер _________________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Приложение № 2</w:t>
      </w:r>
    </w:p>
    <w:p w:rsidR="00AF0523" w:rsidRPr="00AF0523" w:rsidRDefault="00AF0523" w:rsidP="00AF0523">
      <w:pPr>
        <w:widowControl w:val="0"/>
        <w:autoSpaceDE w:val="0"/>
        <w:autoSpaceDN w:val="0"/>
        <w:jc w:val="right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к Порядку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bookmarkStart w:id="3" w:name="P196"/>
      <w:bookmarkEnd w:id="3"/>
      <w:r w:rsidRPr="00AF0523">
        <w:rPr>
          <w:rFonts w:ascii="Liberation Serif" w:hAnsi="Liberation Serif" w:cs="Calibri"/>
          <w:sz w:val="28"/>
          <w:szCs w:val="28"/>
        </w:rPr>
        <w:t>Акт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выполненных работ на содержание объекта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социальной значимости на услуги бани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lastRenderedPageBreak/>
        <w:t>за _______________________ 20__ года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</w:p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alibri"/>
          <w:sz w:val="20"/>
          <w:szCs w:val="20"/>
        </w:rPr>
      </w:pP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280"/>
        <w:gridCol w:w="1080"/>
        <w:gridCol w:w="840"/>
        <w:gridCol w:w="1680"/>
      </w:tblGrid>
      <w:tr w:rsidR="00AF0523" w:rsidRPr="00AF0523" w:rsidTr="00606D63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№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proofErr w:type="gramStart"/>
            <w:r w:rsidRPr="00AF0523">
              <w:rPr>
                <w:rFonts w:ascii="Liberation Serif" w:hAnsi="Liberation Serif" w:cs="Courier New"/>
              </w:rPr>
              <w:t>п</w:t>
            </w:r>
            <w:proofErr w:type="gramEnd"/>
            <w:r w:rsidRPr="00AF0523">
              <w:rPr>
                <w:rFonts w:ascii="Liberation Serif" w:hAnsi="Liberation Serif" w:cs="Courier New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Статьи затрат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в </w:t>
            </w:r>
            <w:proofErr w:type="gramStart"/>
            <w:r w:rsidRPr="00AF0523">
              <w:rPr>
                <w:rFonts w:ascii="Liberation Serif" w:hAnsi="Liberation Serif" w:cs="Courier New"/>
              </w:rPr>
              <w:t>соответствии</w:t>
            </w:r>
            <w:proofErr w:type="gramEnd"/>
            <w:r w:rsidRPr="00AF0523">
              <w:rPr>
                <w:rFonts w:ascii="Liberation Serif" w:hAnsi="Liberation Serif" w:cs="Courier New"/>
              </w:rPr>
              <w:t xml:space="preserve"> с утвержденной сметой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Ед.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изм.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Итого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Примечание</w:t>
            </w:r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proofErr w:type="gramStart"/>
            <w:r w:rsidRPr="00AF0523">
              <w:rPr>
                <w:rFonts w:ascii="Liberation Serif" w:hAnsi="Liberation Serif" w:cs="Courier New"/>
              </w:rPr>
              <w:t>(расчет</w:t>
            </w:r>
            <w:proofErr w:type="gramEnd"/>
          </w:p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показателей)</w:t>
            </w: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3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5</w:t>
            </w: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Расходы на оплату труда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2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Отчисления во внебюджетные фонды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3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ЕНВД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4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Коммунальные услуги, в </w:t>
            </w:r>
            <w:proofErr w:type="spellStart"/>
            <w:r w:rsidRPr="00AF0523">
              <w:rPr>
                <w:rFonts w:ascii="Liberation Serif" w:hAnsi="Liberation Serif" w:cs="Courier New"/>
              </w:rPr>
              <w:t>т.ч</w:t>
            </w:r>
            <w:proofErr w:type="spellEnd"/>
            <w:r w:rsidRPr="00AF0523">
              <w:rPr>
                <w:rFonts w:ascii="Liberation Serif" w:hAnsi="Liberation Serif" w:cs="Courier New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электроэнергия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proofErr w:type="spellStart"/>
            <w:r w:rsidRPr="00AF0523">
              <w:rPr>
                <w:rFonts w:ascii="Liberation Serif" w:hAnsi="Liberation Serif" w:cs="Courier New"/>
              </w:rPr>
              <w:t>теплоэнергия</w:t>
            </w:r>
            <w:proofErr w:type="spellEnd"/>
            <w:r w:rsidRPr="00AF0523">
              <w:rPr>
                <w:rFonts w:ascii="Liberation Serif" w:hAnsi="Liberation Serif" w:cs="Courier New"/>
              </w:rPr>
              <w:t xml:space="preserve"> (потери)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ГВС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ХВС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фекальные стоки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5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Топливо, в </w:t>
            </w:r>
            <w:proofErr w:type="spellStart"/>
            <w:r w:rsidRPr="00AF0523">
              <w:rPr>
                <w:rFonts w:ascii="Liberation Serif" w:hAnsi="Liberation Serif" w:cs="Courier New"/>
              </w:rPr>
              <w:t>т.ч</w:t>
            </w:r>
            <w:proofErr w:type="spellEnd"/>
            <w:r w:rsidRPr="00AF0523">
              <w:rPr>
                <w:rFonts w:ascii="Liberation Serif" w:hAnsi="Liberation Serif" w:cs="Courier New"/>
              </w:rPr>
              <w:t>.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уголь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природный газ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6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Амортизация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7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Материалы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8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Цеховые расходы (</w:t>
            </w:r>
            <w:proofErr w:type="spellStart"/>
            <w:r w:rsidRPr="00AF0523">
              <w:rPr>
                <w:rFonts w:ascii="Liberation Serif" w:hAnsi="Liberation Serif" w:cs="Courier New"/>
              </w:rPr>
              <w:t>общепроизв</w:t>
            </w:r>
            <w:proofErr w:type="spellEnd"/>
            <w:r w:rsidRPr="00AF0523">
              <w:rPr>
                <w:rFonts w:ascii="Liberation Serif" w:hAnsi="Liberation Serif" w:cs="Courier New"/>
              </w:rPr>
              <w:t>.)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9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proofErr w:type="spellStart"/>
            <w:r w:rsidRPr="00AF0523">
              <w:rPr>
                <w:rFonts w:ascii="Liberation Serif" w:hAnsi="Liberation Serif" w:cs="Courier New"/>
              </w:rPr>
              <w:t>Общеэксплуатационные</w:t>
            </w:r>
            <w:proofErr w:type="spellEnd"/>
            <w:r w:rsidRPr="00AF0523">
              <w:rPr>
                <w:rFonts w:ascii="Liberation Serif" w:hAnsi="Liberation Serif" w:cs="Courier New"/>
              </w:rPr>
              <w:t xml:space="preserve"> расходы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10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Транспортные расходы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11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Услуги сторонних организаций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12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Налог на имущество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13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Расходы всего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14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Оплата населения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15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ИТОГО ЗАТРАТ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16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 xml:space="preserve">Количество посетителей, в </w:t>
            </w:r>
            <w:proofErr w:type="spellStart"/>
            <w:r w:rsidRPr="00AF0523">
              <w:rPr>
                <w:rFonts w:ascii="Liberation Serif" w:hAnsi="Liberation Serif" w:cs="Courier New"/>
              </w:rPr>
              <w:t>т.ч</w:t>
            </w:r>
            <w:proofErr w:type="spellEnd"/>
            <w:r w:rsidRPr="00AF0523">
              <w:rPr>
                <w:rFonts w:ascii="Liberation Serif" w:hAnsi="Liberation Serif" w:cs="Courier New"/>
              </w:rPr>
              <w:t>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человек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Количество по тарифу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rPr>
                <w:rFonts w:ascii="Liberation Serif" w:hAnsi="Liberation Serif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Количество по льготному тарифу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rPr>
                <w:rFonts w:ascii="Liberation Serif" w:hAnsi="Liberation Serif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jc w:val="center"/>
              <w:rPr>
                <w:rFonts w:ascii="Liberation Serif" w:hAnsi="Liberation Serif" w:cs="Courier New"/>
              </w:rPr>
            </w:pP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Количество бесплатных посещений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0523" w:rsidRPr="00AF0523" w:rsidRDefault="00AF0523" w:rsidP="00AF0523">
            <w:pPr>
              <w:rPr>
                <w:rFonts w:ascii="Liberation Serif" w:hAnsi="Liberation Serif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  <w:tr w:rsidR="00AF0523" w:rsidRPr="00AF0523" w:rsidTr="00606D63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17</w:t>
            </w:r>
          </w:p>
        </w:tc>
        <w:tc>
          <w:tcPr>
            <w:tcW w:w="5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Себестоимость 1-го посещения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AF0523">
              <w:rPr>
                <w:rFonts w:ascii="Liberation Serif" w:hAnsi="Liberation Serif" w:cs="Courier New"/>
              </w:rPr>
              <w:t>руб.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523" w:rsidRPr="00AF0523" w:rsidRDefault="00AF0523" w:rsidP="00AF0523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</w:p>
        </w:tc>
      </w:tr>
    </w:tbl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ЗАКАЗЧИК</w:t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  <w:t>ИСПОЛНИТЕЛЬ</w:t>
      </w: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Руководитель</w:t>
      </w:r>
      <w:r w:rsidRPr="00AF0523">
        <w:rPr>
          <w:rFonts w:ascii="Liberation Serif" w:hAnsi="Liberation Serif" w:cs="Courier New"/>
        </w:rPr>
        <w:tab/>
        <w:t xml:space="preserve"> _____________________________ </w:t>
      </w:r>
      <w:proofErr w:type="spellStart"/>
      <w:proofErr w:type="gramStart"/>
      <w:r w:rsidRPr="00AF0523">
        <w:rPr>
          <w:rFonts w:ascii="Liberation Serif" w:hAnsi="Liberation Serif" w:cs="Courier New"/>
        </w:rPr>
        <w:t>Руководитель</w:t>
      </w:r>
      <w:proofErr w:type="spellEnd"/>
      <w:proofErr w:type="gramEnd"/>
      <w:r w:rsidRPr="00AF0523">
        <w:rPr>
          <w:rFonts w:ascii="Liberation Serif" w:hAnsi="Liberation Serif" w:cs="Courier New"/>
        </w:rPr>
        <w:t xml:space="preserve"> _______________________</w:t>
      </w: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Главный бухгалтер _______________________ Главный бухгалтер ___________________</w:t>
      </w: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0"/>
          <w:szCs w:val="20"/>
        </w:rPr>
      </w:pPr>
    </w:p>
    <w:p w:rsidR="00AF0523" w:rsidRPr="00AF0523" w:rsidRDefault="00AF0523" w:rsidP="00AF0523">
      <w:pPr>
        <w:shd w:val="clear" w:color="auto" w:fill="FFFFFF"/>
        <w:spacing w:before="313" w:after="188"/>
        <w:jc w:val="right"/>
        <w:textAlignment w:val="baseline"/>
        <w:outlineLvl w:val="2"/>
        <w:rPr>
          <w:rFonts w:ascii="Liberation Serif" w:hAnsi="Liberation Serif" w:cs="Arial"/>
          <w:color w:val="2D2D2D"/>
          <w:spacing w:val="2"/>
          <w:sz w:val="28"/>
          <w:szCs w:val="28"/>
        </w:rPr>
      </w:pPr>
      <w:r w:rsidRPr="00AF0523">
        <w:rPr>
          <w:rFonts w:ascii="Liberation Serif" w:hAnsi="Liberation Serif" w:cs="Arial"/>
          <w:color w:val="2D2D2D"/>
          <w:spacing w:val="2"/>
          <w:sz w:val="28"/>
          <w:szCs w:val="28"/>
        </w:rPr>
        <w:t>Приложение № 3</w:t>
      </w:r>
      <w:r w:rsidRPr="00AF0523">
        <w:rPr>
          <w:rFonts w:ascii="Liberation Serif" w:hAnsi="Liberation Serif" w:cs="Arial"/>
          <w:color w:val="2D2D2D"/>
          <w:spacing w:val="2"/>
          <w:sz w:val="28"/>
          <w:szCs w:val="28"/>
        </w:rPr>
        <w:br/>
        <w:t>к Порядку</w:t>
      </w: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Arial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Arial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Arial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jc w:val="center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AF0523">
        <w:rPr>
          <w:rFonts w:ascii="Liberation Serif" w:hAnsi="Liberation Serif" w:cs="Arial"/>
          <w:spacing w:val="2"/>
          <w:sz w:val="28"/>
          <w:szCs w:val="28"/>
        </w:rPr>
        <w:t>Заявление на получение субсидии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Arial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Arial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Arial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lastRenderedPageBreak/>
        <w:br/>
        <w:t>Главе  городского округа Верхняя Пышма</w:t>
      </w: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(ФИО)</w:t>
      </w: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от 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(наименование организации)</w:t>
      </w: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(должность, ФИО руководителя)</w:t>
      </w:r>
    </w:p>
    <w:p w:rsidR="00AF0523" w:rsidRPr="00AF0523" w:rsidRDefault="00AF0523" w:rsidP="00AF0523">
      <w:pPr>
        <w:shd w:val="clear" w:color="auto" w:fill="FFFFFF"/>
        <w:spacing w:line="263" w:lineRule="atLeast"/>
        <w:jc w:val="center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br/>
      </w:r>
    </w:p>
    <w:p w:rsidR="00AF0523" w:rsidRPr="00AF0523" w:rsidRDefault="00AF0523" w:rsidP="00AF0523">
      <w:pPr>
        <w:shd w:val="clear" w:color="auto" w:fill="FFFFFF"/>
        <w:spacing w:line="263" w:lineRule="atLeast"/>
        <w:jc w:val="center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ЗАЯВЛЕНИЕ</w:t>
      </w:r>
    </w:p>
    <w:p w:rsidR="00AF0523" w:rsidRPr="00AF0523" w:rsidRDefault="00AF0523" w:rsidP="00AF0523">
      <w:pPr>
        <w:shd w:val="clear" w:color="auto" w:fill="FFFFFF"/>
        <w:spacing w:line="263" w:lineRule="atLeast"/>
        <w:jc w:val="center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на получение субсидии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br/>
        <w:t xml:space="preserve">Прошу предоставить в 20____ году субсидию </w:t>
      </w:r>
      <w:proofErr w:type="gramStart"/>
      <w:r w:rsidRPr="00AF0523">
        <w:rPr>
          <w:rFonts w:ascii="Liberation Serif" w:hAnsi="Liberation Serif" w:cs="Courier New"/>
          <w:spacing w:val="2"/>
        </w:rPr>
        <w:t>на</w:t>
      </w:r>
      <w:proofErr w:type="gramEnd"/>
      <w:r w:rsidRPr="00AF0523">
        <w:rPr>
          <w:rFonts w:ascii="Liberation Serif" w:hAnsi="Liberation Serif" w:cs="Courier New"/>
          <w:spacing w:val="2"/>
        </w:rPr>
        <w:t xml:space="preserve"> 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ind w:left="4956" w:firstLine="708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(цель субсидии</w:t>
      </w:r>
      <w:proofErr w:type="gramStart"/>
      <w:r w:rsidRPr="00AF0523">
        <w:rPr>
          <w:rFonts w:ascii="Liberation Serif" w:hAnsi="Liberation Serif" w:cs="Courier New"/>
          <w:spacing w:val="2"/>
        </w:rPr>
        <w:t>,)</w:t>
      </w:r>
      <w:proofErr w:type="gramEnd"/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___________________________________________________________________________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ind w:left="2124" w:firstLine="708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(наименование организации)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 xml:space="preserve">в </w:t>
      </w:r>
      <w:proofErr w:type="gramStart"/>
      <w:r w:rsidRPr="00AF0523">
        <w:rPr>
          <w:rFonts w:ascii="Liberation Serif" w:hAnsi="Liberation Serif" w:cs="Courier New"/>
          <w:spacing w:val="2"/>
        </w:rPr>
        <w:t>размере</w:t>
      </w:r>
      <w:proofErr w:type="gramEnd"/>
      <w:r w:rsidRPr="00AF0523">
        <w:rPr>
          <w:rFonts w:ascii="Liberation Serif" w:hAnsi="Liberation Serif" w:cs="Courier New"/>
          <w:spacing w:val="2"/>
        </w:rPr>
        <w:t xml:space="preserve"> ________________________ (_________________________________) рублей.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br/>
        <w:t>Банковские реквизиты 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___________________________________________________________________________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ОГРН ______________________________________________________________________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ИНН/КПП __________________________________________________________________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Расчетный счет ______________________________________________________________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Наименование банка _________________________________________________________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БИК _______________________________________________________________________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Корреспондентский счет ______________________________________________________</w:t>
      </w:r>
    </w:p>
    <w:p w:rsidR="00AF0523" w:rsidRPr="00AF0523" w:rsidRDefault="00AF0523" w:rsidP="00AF0523">
      <w:pPr>
        <w:shd w:val="clear" w:color="auto" w:fill="FFFFFF"/>
        <w:spacing w:line="263" w:lineRule="atLeast"/>
        <w:jc w:val="both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br/>
        <w:t>Руководитель ________________ ФИО</w:t>
      </w:r>
    </w:p>
    <w:p w:rsidR="00AF0523" w:rsidRPr="00AF0523" w:rsidRDefault="00AF0523" w:rsidP="00AF0523">
      <w:pPr>
        <w:shd w:val="clear" w:color="auto" w:fill="FFFFFF"/>
        <w:spacing w:line="263" w:lineRule="atLeast"/>
        <w:ind w:left="1416" w:firstLine="708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(подпись)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Главный бухгалтер ________________ ФИО</w:t>
      </w:r>
    </w:p>
    <w:p w:rsidR="00AF0523" w:rsidRPr="00AF0523" w:rsidRDefault="00AF0523" w:rsidP="00AF0523">
      <w:pPr>
        <w:shd w:val="clear" w:color="auto" w:fill="FFFFFF"/>
        <w:spacing w:line="263" w:lineRule="atLeast"/>
        <w:ind w:left="2124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(подпись)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Дата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М.П.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jc w:val="right"/>
        <w:textAlignment w:val="baseline"/>
        <w:rPr>
          <w:rFonts w:ascii="Liberation Serif" w:hAnsi="Liberation Serif" w:cs="Arial"/>
          <w:color w:val="3C3C3C"/>
          <w:spacing w:val="2"/>
          <w:sz w:val="28"/>
          <w:szCs w:val="28"/>
        </w:rPr>
      </w:pPr>
      <w:r w:rsidRPr="00AF0523">
        <w:rPr>
          <w:rFonts w:ascii="Liberation Serif" w:hAnsi="Liberation Serif" w:cs="Arial"/>
          <w:color w:val="2D2D2D"/>
          <w:spacing w:val="2"/>
          <w:sz w:val="28"/>
          <w:szCs w:val="28"/>
        </w:rPr>
        <w:t>Приложение № 4</w:t>
      </w:r>
      <w:r w:rsidRPr="00AF0523">
        <w:rPr>
          <w:rFonts w:ascii="Liberation Serif" w:hAnsi="Liberation Serif" w:cs="Arial"/>
          <w:color w:val="2D2D2D"/>
          <w:spacing w:val="2"/>
          <w:sz w:val="28"/>
          <w:szCs w:val="28"/>
        </w:rPr>
        <w:br/>
        <w:t>к Порядку</w:t>
      </w:r>
    </w:p>
    <w:p w:rsidR="00AF0523" w:rsidRPr="00AF0523" w:rsidRDefault="00AF0523" w:rsidP="00AF0523">
      <w:pPr>
        <w:shd w:val="clear" w:color="auto" w:fill="FFFFFF"/>
        <w:spacing w:line="288" w:lineRule="atLeast"/>
        <w:jc w:val="center"/>
        <w:textAlignment w:val="baseline"/>
        <w:rPr>
          <w:rFonts w:ascii="Liberation Serif" w:hAnsi="Liberation Serif" w:cs="Arial"/>
          <w:color w:val="3C3C3C"/>
          <w:spacing w:val="2"/>
          <w:sz w:val="28"/>
          <w:szCs w:val="28"/>
        </w:rPr>
      </w:pPr>
    </w:p>
    <w:p w:rsidR="00AF0523" w:rsidRPr="00AF0523" w:rsidRDefault="00AF0523" w:rsidP="00AF0523">
      <w:pPr>
        <w:shd w:val="clear" w:color="auto" w:fill="FFFFFF"/>
        <w:spacing w:line="288" w:lineRule="atLeast"/>
        <w:jc w:val="center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AF0523">
        <w:rPr>
          <w:rFonts w:ascii="Liberation Serif" w:hAnsi="Liberation Serif" w:cs="Arial"/>
          <w:spacing w:val="2"/>
          <w:sz w:val="28"/>
          <w:szCs w:val="28"/>
        </w:rPr>
        <w:t>РАСЧЕТ</w:t>
      </w:r>
    </w:p>
    <w:p w:rsidR="00AF0523" w:rsidRPr="00AF0523" w:rsidRDefault="00AF0523" w:rsidP="00AF0523">
      <w:pPr>
        <w:shd w:val="clear" w:color="auto" w:fill="FFFFFF"/>
        <w:spacing w:line="288" w:lineRule="atLeast"/>
        <w:jc w:val="center"/>
        <w:textAlignment w:val="baseline"/>
        <w:rPr>
          <w:rFonts w:ascii="Liberation Serif" w:hAnsi="Liberation Serif" w:cs="Arial"/>
          <w:spacing w:val="2"/>
          <w:sz w:val="28"/>
          <w:szCs w:val="28"/>
        </w:rPr>
      </w:pPr>
      <w:r w:rsidRPr="00AF0523">
        <w:rPr>
          <w:rFonts w:ascii="Liberation Serif" w:hAnsi="Liberation Serif" w:cs="Arial"/>
          <w:spacing w:val="2"/>
          <w:sz w:val="28"/>
          <w:szCs w:val="28"/>
        </w:rPr>
        <w:br/>
        <w:t> фактических затрат для возмещения  в связи с приобретением товаров для оказания услуг в сфере жилищно-коммунальных услуг</w:t>
      </w:r>
    </w:p>
    <w:p w:rsidR="00AF0523" w:rsidRPr="00AF0523" w:rsidRDefault="00AF0523" w:rsidP="00AF0523">
      <w:pPr>
        <w:shd w:val="clear" w:color="auto" w:fill="FFFFFF"/>
        <w:spacing w:line="288" w:lineRule="atLeast"/>
        <w:jc w:val="center"/>
        <w:textAlignment w:val="baseline"/>
        <w:rPr>
          <w:rFonts w:ascii="Liberation Serif" w:hAnsi="Liberation Serif" w:cs="Arial"/>
          <w:spacing w:val="2"/>
        </w:rPr>
      </w:pPr>
    </w:p>
    <w:p w:rsidR="00AF0523" w:rsidRPr="00AF0523" w:rsidRDefault="00AF0523" w:rsidP="00AF0523">
      <w:pPr>
        <w:shd w:val="clear" w:color="auto" w:fill="FFFFFF"/>
        <w:spacing w:line="288" w:lineRule="atLeast"/>
        <w:jc w:val="center"/>
        <w:textAlignment w:val="baseline"/>
        <w:rPr>
          <w:rFonts w:ascii="Liberation Serif" w:hAnsi="Liberation Serif" w:cs="Arial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797"/>
        <w:gridCol w:w="2332"/>
        <w:gridCol w:w="1472"/>
        <w:gridCol w:w="3023"/>
      </w:tblGrid>
      <w:tr w:rsidR="00AF0523" w:rsidRPr="00AF0523" w:rsidTr="00606D63">
        <w:trPr>
          <w:trHeight w:val="15"/>
        </w:trPr>
        <w:tc>
          <w:tcPr>
            <w:tcW w:w="739" w:type="dxa"/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1663" w:type="dxa"/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2402" w:type="dxa"/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1478" w:type="dxa"/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3142" w:type="dxa"/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</w:tr>
      <w:tr w:rsidR="00AF0523" w:rsidRPr="00AF0523" w:rsidTr="00606D6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t>N</w:t>
            </w:r>
          </w:p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proofErr w:type="gramStart"/>
            <w:r w:rsidRPr="00AF0523">
              <w:rPr>
                <w:rFonts w:ascii="Liberation Serif" w:hAnsi="Liberation Serif"/>
              </w:rPr>
              <w:lastRenderedPageBreak/>
              <w:t>п</w:t>
            </w:r>
            <w:proofErr w:type="gramEnd"/>
            <w:r w:rsidRPr="00AF0523">
              <w:rPr>
                <w:rFonts w:ascii="Liberation Serif" w:hAnsi="Liberation Serif"/>
              </w:rPr>
              <w:t>/п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lastRenderedPageBreak/>
              <w:t xml:space="preserve">Наименование </w:t>
            </w:r>
            <w:r w:rsidRPr="00AF0523">
              <w:rPr>
                <w:rFonts w:ascii="Liberation Serif" w:hAnsi="Liberation Serif"/>
              </w:rPr>
              <w:lastRenderedPageBreak/>
              <w:t>затрат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lastRenderedPageBreak/>
              <w:t xml:space="preserve">Количество </w:t>
            </w:r>
            <w:r w:rsidRPr="00AF0523">
              <w:rPr>
                <w:rFonts w:ascii="Liberation Serif" w:hAnsi="Liberation Serif"/>
              </w:rPr>
              <w:lastRenderedPageBreak/>
              <w:t>(единиц)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lastRenderedPageBreak/>
              <w:t xml:space="preserve">Стоимость </w:t>
            </w:r>
            <w:r w:rsidRPr="00AF0523">
              <w:rPr>
                <w:rFonts w:ascii="Liberation Serif" w:hAnsi="Liberation Serif"/>
              </w:rPr>
              <w:lastRenderedPageBreak/>
              <w:t>за единицу (рублей)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lastRenderedPageBreak/>
              <w:t xml:space="preserve">Сумма фактических </w:t>
            </w:r>
            <w:r w:rsidRPr="00AF0523">
              <w:rPr>
                <w:rFonts w:ascii="Liberation Serif" w:hAnsi="Liberation Serif"/>
              </w:rPr>
              <w:lastRenderedPageBreak/>
              <w:t>затрат</w:t>
            </w:r>
          </w:p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t>(графа 3 x графу 4)</w:t>
            </w:r>
          </w:p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t>(рублей)</w:t>
            </w:r>
          </w:p>
        </w:tc>
      </w:tr>
      <w:tr w:rsidR="00AF0523" w:rsidRPr="00AF0523" w:rsidTr="00606D6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t>2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t>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t>4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spacing w:line="263" w:lineRule="atLeast"/>
              <w:jc w:val="center"/>
              <w:textAlignment w:val="baseline"/>
              <w:rPr>
                <w:rFonts w:ascii="Liberation Serif" w:hAnsi="Liberation Serif"/>
              </w:rPr>
            </w:pPr>
            <w:r w:rsidRPr="00AF0523">
              <w:rPr>
                <w:rFonts w:ascii="Liberation Serif" w:hAnsi="Liberation Serif"/>
              </w:rPr>
              <w:t>5</w:t>
            </w:r>
          </w:p>
        </w:tc>
      </w:tr>
      <w:tr w:rsidR="00AF0523" w:rsidRPr="00AF0523" w:rsidTr="00606D63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</w:tr>
      <w:tr w:rsidR="00AF0523" w:rsidRPr="00AF0523" w:rsidTr="00606D63">
        <w:trPr>
          <w:trHeight w:val="38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523" w:rsidRPr="00AF0523" w:rsidRDefault="00AF0523" w:rsidP="00AF0523">
            <w:pPr>
              <w:rPr>
                <w:rFonts w:ascii="Liberation Serif" w:eastAsia="Calibri" w:hAnsi="Liberation Serif"/>
              </w:rPr>
            </w:pPr>
          </w:p>
        </w:tc>
      </w:tr>
    </w:tbl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415"/>
        <w:gridCol w:w="567"/>
        <w:gridCol w:w="1132"/>
        <w:gridCol w:w="566"/>
        <w:gridCol w:w="850"/>
        <w:gridCol w:w="4392"/>
      </w:tblGrid>
      <w:tr w:rsidR="00AF0523" w:rsidRPr="00AF0523" w:rsidTr="00606D63">
        <w:trPr>
          <w:trHeight w:val="28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Приложение: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на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л. в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экз.</w:t>
            </w:r>
          </w:p>
        </w:tc>
      </w:tr>
      <w:tr w:rsidR="00AF0523" w:rsidRPr="00AF0523" w:rsidTr="00606D63"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на</w:t>
            </w:r>
          </w:p>
        </w:tc>
        <w:tc>
          <w:tcPr>
            <w:tcW w:w="1132" w:type="dxa"/>
            <w:tcBorders>
              <w:left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л. в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523" w:rsidRPr="00AF0523" w:rsidRDefault="00AF0523" w:rsidP="00AF0523">
            <w:pPr>
              <w:widowControl w:val="0"/>
              <w:rPr>
                <w:rFonts w:ascii="Liberation Serif" w:eastAsia="Calibri" w:hAnsi="Liberation Serif"/>
                <w:lang w:eastAsia="en-US"/>
              </w:rPr>
            </w:pPr>
            <w:r w:rsidRPr="00AF0523">
              <w:rPr>
                <w:rFonts w:ascii="Liberation Serif" w:eastAsia="Calibri" w:hAnsi="Liberation Serif"/>
                <w:lang w:eastAsia="en-US"/>
              </w:rPr>
              <w:t>экз.</w:t>
            </w:r>
          </w:p>
        </w:tc>
      </w:tr>
    </w:tbl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Руководитель ________________ ФИО</w:t>
      </w:r>
    </w:p>
    <w:p w:rsidR="00AF0523" w:rsidRPr="00AF0523" w:rsidRDefault="00AF0523" w:rsidP="00AF0523">
      <w:pPr>
        <w:shd w:val="clear" w:color="auto" w:fill="FFFFFF"/>
        <w:spacing w:line="263" w:lineRule="atLeast"/>
        <w:ind w:left="1416" w:firstLine="708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(подпись)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br/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Главный бухгалтер ________________ ФИО</w:t>
      </w:r>
    </w:p>
    <w:p w:rsidR="00AF0523" w:rsidRPr="00AF0523" w:rsidRDefault="00AF0523" w:rsidP="00AF0523">
      <w:pPr>
        <w:shd w:val="clear" w:color="auto" w:fill="FFFFFF"/>
        <w:spacing w:line="263" w:lineRule="atLeast"/>
        <w:ind w:left="1416" w:firstLine="708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 xml:space="preserve"> (подпись)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br/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Дата</w:t>
      </w: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  <w:r w:rsidRPr="00AF0523">
        <w:rPr>
          <w:rFonts w:ascii="Liberation Serif" w:hAnsi="Liberation Serif" w:cs="Courier New"/>
          <w:spacing w:val="2"/>
        </w:rPr>
        <w:t>М.П.</w:t>
      </w:r>
    </w:p>
    <w:p w:rsidR="00AF0523" w:rsidRPr="00AF0523" w:rsidRDefault="00AF0523" w:rsidP="00AF0523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shd w:val="clear" w:color="auto" w:fill="FFFFFF"/>
        <w:spacing w:line="263" w:lineRule="atLeast"/>
        <w:textAlignment w:val="baseline"/>
        <w:rPr>
          <w:rFonts w:ascii="Liberation Serif" w:hAnsi="Liberation Serif" w:cs="Courier New"/>
          <w:color w:val="2D2D2D"/>
          <w:spacing w:val="2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outlineLvl w:val="1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Приложение № 5</w:t>
      </w:r>
    </w:p>
    <w:p w:rsidR="00AF0523" w:rsidRPr="00AF0523" w:rsidRDefault="00AF0523" w:rsidP="00AF0523">
      <w:pPr>
        <w:widowControl w:val="0"/>
        <w:autoSpaceDE w:val="0"/>
        <w:autoSpaceDN w:val="0"/>
        <w:jc w:val="right"/>
        <w:rPr>
          <w:rFonts w:ascii="Liberation Serif" w:hAnsi="Liberation Serif" w:cs="Calibri"/>
          <w:sz w:val="28"/>
          <w:szCs w:val="28"/>
        </w:rPr>
      </w:pPr>
      <w:r w:rsidRPr="00AF0523">
        <w:rPr>
          <w:rFonts w:ascii="Liberation Serif" w:hAnsi="Liberation Serif" w:cs="Calibri"/>
          <w:sz w:val="28"/>
          <w:szCs w:val="28"/>
        </w:rPr>
        <w:t>к Порядку</w:t>
      </w:r>
    </w:p>
    <w:p w:rsidR="00AF0523" w:rsidRPr="00AF0523" w:rsidRDefault="00AF0523" w:rsidP="00AF0523">
      <w:pPr>
        <w:spacing w:after="1" w:line="276" w:lineRule="auto"/>
        <w:rPr>
          <w:rFonts w:ascii="Liberation Serif" w:eastAsia="Calibri" w:hAnsi="Liberation Serif"/>
          <w:lang w:eastAsia="en-US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</w:rPr>
      </w:pPr>
      <w:bookmarkStart w:id="4" w:name="P303"/>
      <w:bookmarkEnd w:id="4"/>
      <w:r w:rsidRPr="00AF0523">
        <w:rPr>
          <w:rFonts w:ascii="Liberation Serif" w:hAnsi="Liberation Serif" w:cs="Calibri"/>
        </w:rPr>
        <w:t>ДОГОВОР № ____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О ПРЕДОСТАВЛЕНИИ СУБСИДИИ НА ВОЗМЕЩЕНИЕ ЗАТРАТ В СФЕРЕ ЖИЛИЩНО-КОММУНАЛЬНОГО ХОЗЯЙСТВА</w:t>
      </w:r>
    </w:p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г. Верхняя Пышма</w:t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  <w:t>"___" _________ 201__ г.</w:t>
      </w:r>
    </w:p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_____________________________, именуемый в </w:t>
      </w:r>
      <w:proofErr w:type="gramStart"/>
      <w:r w:rsidRPr="00AF0523">
        <w:rPr>
          <w:rFonts w:ascii="Liberation Serif" w:hAnsi="Liberation Serif" w:cs="Calibri"/>
        </w:rPr>
        <w:t>дальнейшем</w:t>
      </w:r>
      <w:proofErr w:type="gramEnd"/>
      <w:r w:rsidRPr="00AF0523">
        <w:rPr>
          <w:rFonts w:ascii="Liberation Serif" w:hAnsi="Liberation Serif" w:cs="Calibri"/>
        </w:rPr>
        <w:t xml:space="preserve"> «Исполнитель» в лице _________________________, действующего на основании ___________________, с одной стороны, и МКУ «Комитет ЖКХ» именуемый в дальнейшем «Плательщик», в лице председателя _____________________, действующего на основании Устава, в другой </w:t>
      </w:r>
      <w:r w:rsidRPr="00AF0523">
        <w:rPr>
          <w:rFonts w:ascii="Liberation Serif" w:hAnsi="Liberation Serif" w:cs="Calibri"/>
        </w:rPr>
        <w:lastRenderedPageBreak/>
        <w:t>стороны, заключили настоящий договор о нижеследующем: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1. ПРЕДМЕТ ДОГОВОРА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numPr>
          <w:ilvl w:val="1"/>
          <w:numId w:val="1"/>
        </w:numPr>
        <w:autoSpaceDE w:val="0"/>
        <w:autoSpaceDN w:val="0"/>
        <w:spacing w:after="200" w:line="276" w:lineRule="auto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Для получения субсидии Исполнитель _____________________________________________________________________________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  <w:vertAlign w:val="superscript"/>
        </w:rPr>
      </w:pPr>
      <w:proofErr w:type="gramStart"/>
      <w:r w:rsidRPr="00AF0523">
        <w:rPr>
          <w:rFonts w:ascii="Liberation Serif" w:hAnsi="Liberation Serif" w:cs="Calibri"/>
          <w:vertAlign w:val="superscript"/>
        </w:rPr>
        <w:t>(должен либо осуществляет деятельность в сфере жилищно-коммунального хозяйства, либо приобретать товары для</w:t>
      </w:r>
      <w:proofErr w:type="gramEnd"/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alibri"/>
          <w:vertAlign w:val="subscript"/>
        </w:rPr>
      </w:pPr>
      <w:r w:rsidRPr="00AF0523">
        <w:rPr>
          <w:rFonts w:ascii="Liberation Serif" w:hAnsi="Liberation Serif" w:cs="Calibri"/>
          <w:vertAlign w:val="subscript"/>
        </w:rPr>
        <w:t>____________________________________________________________________________________________________________________</w:t>
      </w:r>
    </w:p>
    <w:p w:rsidR="00AF0523" w:rsidRPr="00AF0523" w:rsidRDefault="00AF0523" w:rsidP="00AF0523">
      <w:pPr>
        <w:widowControl w:val="0"/>
        <w:autoSpaceDE w:val="0"/>
        <w:autoSpaceDN w:val="0"/>
        <w:jc w:val="center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  <w:vertAlign w:val="superscript"/>
        </w:rPr>
        <w:t xml:space="preserve">предоставления услуг в сфере </w:t>
      </w:r>
      <w:proofErr w:type="spellStart"/>
      <w:r w:rsidRPr="00AF0523">
        <w:rPr>
          <w:rFonts w:ascii="Liberation Serif" w:hAnsi="Liberation Serif" w:cs="Calibri"/>
          <w:vertAlign w:val="superscript"/>
        </w:rPr>
        <w:t>жилищно</w:t>
      </w:r>
      <w:proofErr w:type="spellEnd"/>
      <w:r w:rsidRPr="00AF0523">
        <w:rPr>
          <w:rFonts w:ascii="Liberation Serif" w:hAnsi="Liberation Serif" w:cs="Calibri"/>
          <w:vertAlign w:val="superscript"/>
        </w:rPr>
        <w:t>–коммунального хозяйства) необходимо  указать на какие цели субсидия</w:t>
      </w: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Плательщик производит возмещение затрат за счет средств местного бюджета в </w:t>
      </w:r>
      <w:proofErr w:type="gramStart"/>
      <w:r w:rsidRPr="00AF0523">
        <w:rPr>
          <w:rFonts w:ascii="Liberation Serif" w:hAnsi="Liberation Serif" w:cs="Calibri"/>
        </w:rPr>
        <w:t>порядке</w:t>
      </w:r>
      <w:proofErr w:type="gramEnd"/>
      <w:r w:rsidRPr="00AF0523">
        <w:rPr>
          <w:rFonts w:ascii="Liberation Serif" w:hAnsi="Liberation Serif" w:cs="Calibri"/>
        </w:rPr>
        <w:t>, определенном настоящим договором и действующим законодательством.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1.2. Неотъемлемой частью настоящего договора является смета затрат для осуществления деятельности в сфере жилищно-коммунального хозяйства.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2. ПРАВА СТОРОН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2.1. Плательщик имеет право: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2.1.1. Контролировать целевое использование перечисляемых по настоящему договору бюджетных средств.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bookmarkStart w:id="5" w:name="P319"/>
      <w:bookmarkEnd w:id="5"/>
      <w:r w:rsidRPr="00AF0523">
        <w:rPr>
          <w:rFonts w:ascii="Liberation Serif" w:hAnsi="Liberation Serif" w:cs="Calibri"/>
        </w:rPr>
        <w:t xml:space="preserve">2.1.2. </w:t>
      </w:r>
      <w:proofErr w:type="gramStart"/>
      <w:r w:rsidRPr="00AF0523">
        <w:rPr>
          <w:rFonts w:ascii="Liberation Serif" w:hAnsi="Liberation Serif" w:cs="Calibri"/>
        </w:rPr>
        <w:t>Запрашивать и получать</w:t>
      </w:r>
      <w:proofErr w:type="gramEnd"/>
      <w:r w:rsidRPr="00AF0523">
        <w:rPr>
          <w:rFonts w:ascii="Liberation Serif" w:hAnsi="Liberation Serif" w:cs="Calibri"/>
        </w:rPr>
        <w:t xml:space="preserve"> дополнительную информацию по интересующим вопросам, а также расчеты, необходимые для определения размера бюджетного финансирования.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2.1.3. Прекращать перечисление бюджетных средств в </w:t>
      </w:r>
      <w:proofErr w:type="gramStart"/>
      <w:r w:rsidRPr="00AF0523">
        <w:rPr>
          <w:rFonts w:ascii="Liberation Serif" w:hAnsi="Liberation Serif" w:cs="Calibri"/>
        </w:rPr>
        <w:t>случае</w:t>
      </w:r>
      <w:proofErr w:type="gramEnd"/>
      <w:r w:rsidRPr="00AF0523">
        <w:rPr>
          <w:rFonts w:ascii="Liberation Serif" w:hAnsi="Liberation Serif" w:cs="Calibri"/>
        </w:rPr>
        <w:t xml:space="preserve"> невыполнения Исполнителем условий настоящего Договора, и возобновлять финансирование по истечении 10 дней после устранения Исполнителем всех нарушений и предоставления требуемых  документов, но за период, не превышающий 3 месяца.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2.2. Исполнитель имеет право: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2.2.1. Получать от Плательщика информацию о размерах бюджетного финансирования  на текущий год.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3. ОБЯЗАННОСТИ СТОРОН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3.1. Исполнитель обязан: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bookmarkStart w:id="6" w:name="P327"/>
      <w:bookmarkEnd w:id="6"/>
      <w:r w:rsidRPr="00AF0523">
        <w:rPr>
          <w:rFonts w:ascii="Liberation Serif" w:hAnsi="Liberation Serif" w:cs="Calibri"/>
        </w:rPr>
        <w:t>3.1.1. По запросу плательщика  предоставлять информацию по вопросам, связанным с деятельностью в сфере жилищно-коммунального хозяйства, необходимую для определения размера бюджетного финансирования.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3.1.2. Использовать бюджетные средства, полученные по договору по целевому назначению.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3.2. Плательщик обязан: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3.2.1. Проверять информацию, предоставляемую Исполнителем в </w:t>
      </w:r>
      <w:proofErr w:type="gramStart"/>
      <w:r w:rsidRPr="00AF0523">
        <w:rPr>
          <w:rFonts w:ascii="Liberation Serif" w:hAnsi="Liberation Serif" w:cs="Calibri"/>
        </w:rPr>
        <w:t>соответствии</w:t>
      </w:r>
      <w:proofErr w:type="gramEnd"/>
      <w:r w:rsidRPr="00AF0523">
        <w:rPr>
          <w:rFonts w:ascii="Liberation Serif" w:hAnsi="Liberation Serif" w:cs="Calibri"/>
        </w:rPr>
        <w:t xml:space="preserve"> с п. </w:t>
      </w:r>
      <w:r w:rsidRPr="00AF0523">
        <w:rPr>
          <w:rFonts w:ascii="Liberation Serif" w:hAnsi="Liberation Serif" w:cs="Calibri"/>
        </w:rPr>
        <w:lastRenderedPageBreak/>
        <w:t>3.1.1 настоящего договора и расчеты, названные в п.2.1.2. настоящего договора.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4. ПОРЯДОК РАСЧЕТОВ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  <w:bookmarkStart w:id="7" w:name="P335"/>
      <w:bookmarkEnd w:id="7"/>
      <w:r w:rsidRPr="00AF0523">
        <w:rPr>
          <w:rFonts w:ascii="Liberation Serif" w:hAnsi="Liberation Serif" w:cs="Calibri"/>
        </w:rPr>
        <w:t>4.1. Объем финансирования по настоящему договору определяется на основании распоряжения главы городского округа Верхняя Пышма «О предоставлении субсидии из бюджета городского округа Верхняя Пышма», подготовленного и изданного на основании заключения комиссии по субсидиям.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4.2. При обнаружении одной из сторон договора или органом, уполномоченным проверять правильность расходования бюджетных средств, ошибок в расчетах, сумма, подлежащая перечислению в соответствии с п.4.1. настоящего договора, подлежит уточнению в квартале, следующем </w:t>
      </w:r>
      <w:proofErr w:type="gramStart"/>
      <w:r w:rsidRPr="00AF0523">
        <w:rPr>
          <w:rFonts w:ascii="Liberation Serif" w:hAnsi="Liberation Serif" w:cs="Calibri"/>
        </w:rPr>
        <w:t>за</w:t>
      </w:r>
      <w:proofErr w:type="gramEnd"/>
      <w:r w:rsidRPr="00AF0523">
        <w:rPr>
          <w:rFonts w:ascii="Liberation Serif" w:hAnsi="Liberation Serif" w:cs="Calibri"/>
        </w:rPr>
        <w:t xml:space="preserve"> отчетным.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4.3. В </w:t>
      </w:r>
      <w:proofErr w:type="gramStart"/>
      <w:r w:rsidRPr="00AF0523">
        <w:rPr>
          <w:rFonts w:ascii="Liberation Serif" w:hAnsi="Liberation Serif" w:cs="Calibri"/>
        </w:rPr>
        <w:t>случае</w:t>
      </w:r>
      <w:proofErr w:type="gramEnd"/>
      <w:r w:rsidRPr="00AF0523">
        <w:rPr>
          <w:rFonts w:ascii="Liberation Serif" w:hAnsi="Liberation Serif" w:cs="Calibri"/>
        </w:rPr>
        <w:t xml:space="preserve"> не предоставления и/или неполного предоставления Исполнителем отчетности по затратам за ноябрь, декабрь текущего года финансирование осуществляется за счет бюджетных ассигнований, выделенных на будущий финансовый год.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5. ОТВЕТСТВЕННОСТЬ СТОРОН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5.1. При выявлении Плательщиком нарушений целей предоставления субсидий, условий, являющихся основанием для предоставления субсидий, а также порядка их предоставления полученные средства подлежат возврату в бюджет городского округа в течение 30 календарных дней с момента получения соответствующего требования. При невозврате субсидий в указанный период Плательщик принимает меры по взысканию подлежащих возврату бюджетных средств в судебном порядке.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6. ЗАКЛЮЧИТЕЛЬНЫЕ ПОЛОЖЕНИЯ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6.1. Срок действия договора с 01.01.20_ до 31.12.20_.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6.2. За неисполнение или ненадлежащее исполнение обязательств по настоящему договору стороны несут ответственность в </w:t>
      </w:r>
      <w:proofErr w:type="gramStart"/>
      <w:r w:rsidRPr="00AF0523">
        <w:rPr>
          <w:rFonts w:ascii="Liberation Serif" w:hAnsi="Liberation Serif" w:cs="Calibri"/>
        </w:rPr>
        <w:t>соответствии</w:t>
      </w:r>
      <w:proofErr w:type="gramEnd"/>
      <w:r w:rsidRPr="00AF0523">
        <w:rPr>
          <w:rFonts w:ascii="Liberation Serif" w:hAnsi="Liberation Serif" w:cs="Calibri"/>
        </w:rPr>
        <w:t xml:space="preserve"> с гражданским законодательством РФ.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 xml:space="preserve">6.3. Любые изменения и дополнения к договору действительны при условии, если они </w:t>
      </w:r>
      <w:proofErr w:type="gramStart"/>
      <w:r w:rsidRPr="00AF0523">
        <w:rPr>
          <w:rFonts w:ascii="Liberation Serif" w:hAnsi="Liberation Serif" w:cs="Calibri"/>
        </w:rPr>
        <w:t>совершены в письменной форме и подписаны</w:t>
      </w:r>
      <w:proofErr w:type="gramEnd"/>
      <w:r w:rsidRPr="00AF0523">
        <w:rPr>
          <w:rFonts w:ascii="Liberation Serif" w:hAnsi="Liberation Serif" w:cs="Calibri"/>
        </w:rPr>
        <w:t xml:space="preserve"> надлежаще уполномоченными на то представителями Сторон.</w:t>
      </w:r>
    </w:p>
    <w:p w:rsidR="00AF0523" w:rsidRPr="00AF0523" w:rsidRDefault="00AF0523" w:rsidP="00AF0523">
      <w:pPr>
        <w:widowControl w:val="0"/>
        <w:autoSpaceDE w:val="0"/>
        <w:autoSpaceDN w:val="0"/>
        <w:spacing w:before="220"/>
        <w:ind w:firstLine="540"/>
        <w:jc w:val="both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6.4. Настоящий договор составлен в двух экземплярах - по одному для каждой стороны.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center"/>
        <w:outlineLvl w:val="2"/>
        <w:rPr>
          <w:rFonts w:ascii="Liberation Serif" w:hAnsi="Liberation Serif" w:cs="Calibri"/>
        </w:rPr>
      </w:pPr>
      <w:r w:rsidRPr="00AF0523">
        <w:rPr>
          <w:rFonts w:ascii="Liberation Serif" w:hAnsi="Liberation Serif" w:cs="Calibri"/>
        </w:rPr>
        <w:t>РЕКВИЗИТЫ И ПОДПИСИ СТОРОН</w:t>
      </w:r>
    </w:p>
    <w:p w:rsidR="00AF0523" w:rsidRPr="00AF0523" w:rsidRDefault="00AF0523" w:rsidP="00AF0523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Плательщик:</w:t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</w:r>
      <w:r w:rsidRPr="00AF0523">
        <w:rPr>
          <w:rFonts w:ascii="Liberation Serif" w:hAnsi="Liberation Serif" w:cs="Courier New"/>
        </w:rPr>
        <w:tab/>
        <w:t>Исполнитель:</w:t>
      </w: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Муниципальное казенное учреждение</w:t>
      </w: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"Комитет жилищно-коммунального хозяйства",</w:t>
      </w: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Председатель ____________________</w:t>
      </w:r>
    </w:p>
    <w:p w:rsidR="00AF0523" w:rsidRPr="00AF0523" w:rsidRDefault="00AF0523" w:rsidP="00AF0523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AF0523" w:rsidRPr="00AF0523" w:rsidRDefault="00AF0523" w:rsidP="00AF0523">
      <w:pPr>
        <w:widowControl w:val="0"/>
        <w:autoSpaceDE w:val="0"/>
        <w:autoSpaceDN w:val="0"/>
        <w:jc w:val="right"/>
        <w:rPr>
          <w:rFonts w:ascii="Liberation Serif" w:hAnsi="Liberation Serif" w:cs="Courier New"/>
        </w:rPr>
      </w:pPr>
      <w:r w:rsidRPr="00AF0523">
        <w:rPr>
          <w:rFonts w:ascii="Liberation Serif" w:hAnsi="Liberation Serif" w:cs="Courier New"/>
        </w:rPr>
        <w:t>_____________ /_________________/</w:t>
      </w:r>
      <w:r w:rsidRPr="00AF0523">
        <w:rPr>
          <w:rFonts w:ascii="Liberation Serif" w:hAnsi="Liberation Serif" w:cs="Courier New"/>
        </w:rPr>
        <w:tab/>
        <w:t>____________________/________________/</w:t>
      </w:r>
    </w:p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alibri"/>
        </w:rPr>
      </w:pPr>
    </w:p>
    <w:p w:rsidR="00AF0523" w:rsidRPr="00AF0523" w:rsidRDefault="00AF0523" w:rsidP="00AF0523">
      <w:pPr>
        <w:widowControl w:val="0"/>
        <w:autoSpaceDE w:val="0"/>
        <w:autoSpaceDN w:val="0"/>
        <w:rPr>
          <w:rFonts w:ascii="Liberation Serif" w:hAnsi="Liberation Serif" w:cs="Calibri"/>
        </w:rPr>
      </w:pPr>
    </w:p>
    <w:p w:rsidR="00AF0523" w:rsidRPr="00AF0523" w:rsidRDefault="00AF0523" w:rsidP="00AF0523">
      <w:pPr>
        <w:spacing w:after="200" w:line="276" w:lineRule="auto"/>
        <w:rPr>
          <w:rFonts w:ascii="Liberation Serif" w:eastAsia="Calibri" w:hAnsi="Liberation Serif"/>
          <w:lang w:eastAsia="en-US"/>
        </w:rPr>
      </w:pPr>
    </w:p>
    <w:p w:rsidR="00AF0523" w:rsidRPr="00AF0523" w:rsidRDefault="00AF0523" w:rsidP="00AF0523">
      <w:pPr>
        <w:rPr>
          <w:rFonts w:ascii="Liberation Serif" w:hAnsi="Liberation Serif"/>
        </w:rPr>
      </w:pPr>
    </w:p>
    <w:p w:rsidR="00AF0523" w:rsidRPr="00AF0523" w:rsidRDefault="00AF0523" w:rsidP="00AF0523">
      <w:pPr>
        <w:rPr>
          <w:rFonts w:ascii="Liberation Serif" w:hAnsi="Liberation Serif"/>
        </w:rPr>
      </w:pPr>
    </w:p>
    <w:p w:rsidR="00AF0523" w:rsidRPr="00AF0523" w:rsidRDefault="00AF0523" w:rsidP="00AF0523">
      <w:pPr>
        <w:rPr>
          <w:rFonts w:ascii="Liberation Serif" w:hAnsi="Liberation Serif"/>
        </w:rPr>
      </w:pPr>
    </w:p>
    <w:p w:rsidR="00AF0523" w:rsidRPr="00AF0523" w:rsidRDefault="00AF0523" w:rsidP="00AF0523">
      <w:pPr>
        <w:rPr>
          <w:rFonts w:ascii="Liberation Serif" w:hAnsi="Liberation Serif"/>
        </w:rPr>
      </w:pPr>
    </w:p>
    <w:p w:rsidR="00AF0523" w:rsidRDefault="00AF0523"/>
    <w:sectPr w:rsidR="00AF052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C2" w:rsidRDefault="00D703C2" w:rsidP="00AF0523">
      <w:r>
        <w:separator/>
      </w:r>
    </w:p>
  </w:endnote>
  <w:endnote w:type="continuationSeparator" w:id="0">
    <w:p w:rsidR="00D703C2" w:rsidRDefault="00D703C2" w:rsidP="00AF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C2" w:rsidRDefault="00D703C2" w:rsidP="00AF0523">
      <w:r>
        <w:separator/>
      </w:r>
    </w:p>
  </w:footnote>
  <w:footnote w:type="continuationSeparator" w:id="0">
    <w:p w:rsidR="00D703C2" w:rsidRDefault="00D703C2" w:rsidP="00AF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523" w:rsidRDefault="00AF0523">
    <w:pPr>
      <w:pStyle w:val="a3"/>
    </w:pPr>
  </w:p>
  <w:p w:rsidR="00AF0523" w:rsidRDefault="00AF05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A5F"/>
    <w:multiLevelType w:val="multilevel"/>
    <w:tmpl w:val="A76ED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23"/>
    <w:rsid w:val="006E1190"/>
    <w:rsid w:val="00AF0523"/>
    <w:rsid w:val="00D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2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52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052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52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F052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AF0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2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523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A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0523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523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AF052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PlusNormal">
    <w:name w:val="ConsPlusNormal"/>
    <w:rsid w:val="00AF0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2946</Words>
  <Characters>16798</Characters>
  <Application>Microsoft Office Word</Application>
  <DocSecurity>0</DocSecurity>
  <Lines>139</Lines>
  <Paragraphs>39</Paragraphs>
  <ScaleCrop>false</ScaleCrop>
  <Company/>
  <LinksUpToDate>false</LinksUpToDate>
  <CharactersWithSpaces>19705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2019-10-28T04:03:00Z</dcterms:created>
  <dcterms:modified xsi:type="dcterms:W3CDTF">2019-10-28T04:04:00Z</dcterms:modified>
</cp:coreProperties>
</file>