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D585C" w:rsidRPr="0013051B" w:rsidTr="00EF297C">
        <w:trPr>
          <w:trHeight w:val="524"/>
        </w:trPr>
        <w:tc>
          <w:tcPr>
            <w:tcW w:w="9460" w:type="dxa"/>
            <w:gridSpan w:val="5"/>
          </w:tcPr>
          <w:p w:rsidR="00FD585C" w:rsidRPr="0013051B" w:rsidRDefault="00FD585C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D585C" w:rsidRPr="0013051B" w:rsidRDefault="00FD585C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D585C" w:rsidRPr="0013051B" w:rsidRDefault="00FD585C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D585C" w:rsidRPr="0013051B" w:rsidRDefault="00FD585C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B259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8012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585C" w:rsidRPr="0013051B" w:rsidTr="00EF297C">
        <w:trPr>
          <w:trHeight w:val="524"/>
        </w:trPr>
        <w:tc>
          <w:tcPr>
            <w:tcW w:w="284" w:type="dxa"/>
            <w:vAlign w:val="bottom"/>
          </w:tcPr>
          <w:p w:rsidR="00FD585C" w:rsidRPr="0013051B" w:rsidRDefault="00FD585C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585C" w:rsidRPr="0013051B" w:rsidRDefault="00FD585C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D585C" w:rsidRPr="0013051B" w:rsidRDefault="00FD585C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D585C" w:rsidRPr="0013051B" w:rsidRDefault="00FD585C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165</w:t>
            </w:r>
          </w:p>
        </w:tc>
        <w:tc>
          <w:tcPr>
            <w:tcW w:w="6341" w:type="dxa"/>
            <w:vAlign w:val="bottom"/>
          </w:tcPr>
          <w:p w:rsidR="00FD585C" w:rsidRPr="0013051B" w:rsidRDefault="00FD585C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D585C" w:rsidRPr="0013051B" w:rsidTr="00EF297C">
        <w:trPr>
          <w:trHeight w:val="130"/>
        </w:trPr>
        <w:tc>
          <w:tcPr>
            <w:tcW w:w="9460" w:type="dxa"/>
            <w:gridSpan w:val="5"/>
          </w:tcPr>
          <w:p w:rsidR="00FD585C" w:rsidRPr="0013051B" w:rsidRDefault="00FD585C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D585C" w:rsidRPr="0013051B" w:rsidTr="00EF297C">
        <w:tc>
          <w:tcPr>
            <w:tcW w:w="9460" w:type="dxa"/>
            <w:gridSpan w:val="5"/>
          </w:tcPr>
          <w:p w:rsidR="00FD585C" w:rsidRPr="0013051B" w:rsidRDefault="00FD585C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D585C" w:rsidRPr="0013051B" w:rsidRDefault="00FD585C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D585C" w:rsidRPr="0013051B" w:rsidRDefault="00FD585C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D585C" w:rsidRPr="0013051B" w:rsidTr="00EF297C">
        <w:tc>
          <w:tcPr>
            <w:tcW w:w="9460" w:type="dxa"/>
            <w:gridSpan w:val="5"/>
          </w:tcPr>
          <w:p w:rsidR="00FD585C" w:rsidRPr="0013051B" w:rsidRDefault="00FD585C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FD585C" w:rsidRPr="0013051B" w:rsidTr="00EF297C">
        <w:tc>
          <w:tcPr>
            <w:tcW w:w="9460" w:type="dxa"/>
            <w:gridSpan w:val="5"/>
          </w:tcPr>
          <w:p w:rsidR="00FD585C" w:rsidRPr="0013051B" w:rsidRDefault="00FD585C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D585C" w:rsidRPr="0013051B" w:rsidRDefault="00FD585C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D585C" w:rsidRDefault="00FD585C" w:rsidP="00FD585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92C2C">
        <w:rPr>
          <w:rFonts w:ascii="Liberation Serif" w:hAnsi="Liberation Serif"/>
          <w:sz w:val="28"/>
          <w:szCs w:val="28"/>
        </w:rPr>
        <w:t>от </w:t>
      </w:r>
      <w:r>
        <w:rPr>
          <w:rFonts w:ascii="Liberation Serif" w:hAnsi="Liberation Serif"/>
          <w:sz w:val="28"/>
          <w:szCs w:val="28"/>
        </w:rPr>
        <w:t>21.12.</w:t>
      </w:r>
      <w:r w:rsidRPr="00492C2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 xml:space="preserve">3 </w:t>
      </w:r>
      <w:r w:rsidRPr="00492C2C">
        <w:rPr>
          <w:rFonts w:ascii="Liberation Serif" w:hAnsi="Liberation Serif"/>
          <w:sz w:val="28"/>
          <w:szCs w:val="28"/>
        </w:rPr>
        <w:t>№</w:t>
      </w:r>
      <w:bookmarkStart w:id="1" w:name="_Hlk54633939"/>
      <w:r w:rsidRPr="00492C2C">
        <w:rPr>
          <w:rFonts w:ascii="Liberation Serif" w:hAnsi="Liberation Serif"/>
          <w:sz w:val="28"/>
          <w:szCs w:val="28"/>
        </w:rPr>
        <w:t> </w:t>
      </w:r>
      <w:bookmarkEnd w:id="1"/>
      <w:r w:rsidRPr="00492C2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/2</w:t>
      </w:r>
      <w:r w:rsidRPr="00492C2C"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> год и плановый период 202</w:t>
      </w:r>
      <w:r>
        <w:rPr>
          <w:rFonts w:ascii="Liberation Serif" w:hAnsi="Liberation Serif"/>
          <w:sz w:val="28"/>
          <w:szCs w:val="28"/>
        </w:rPr>
        <w:t>5</w:t>
      </w:r>
      <w:r w:rsidRPr="00492C2C">
        <w:rPr>
          <w:rFonts w:ascii="Liberation Serif" w:hAnsi="Liberation Serif"/>
          <w:sz w:val="28"/>
          <w:szCs w:val="28"/>
        </w:rPr>
        <w:t> и 202</w:t>
      </w:r>
      <w:r>
        <w:rPr>
          <w:rFonts w:ascii="Liberation Serif" w:hAnsi="Liberation Serif"/>
          <w:sz w:val="28"/>
          <w:szCs w:val="28"/>
        </w:rPr>
        <w:t>6</w:t>
      </w:r>
      <w:r w:rsidRPr="00492C2C">
        <w:rPr>
          <w:rFonts w:ascii="Liberation Serif" w:hAnsi="Liberation Serif"/>
          <w:sz w:val="28"/>
          <w:szCs w:val="28"/>
        </w:rPr>
        <w:t>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FD585C" w:rsidRPr="0013051B" w:rsidRDefault="00FD585C" w:rsidP="00FD585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D585C" w:rsidRPr="00492C2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492C2C">
        <w:rPr>
          <w:rFonts w:ascii="Liberation Serif" w:hAnsi="Liberation Serif"/>
          <w:sz w:val="28"/>
          <w:szCs w:val="28"/>
        </w:rPr>
        <w:t>Внести в муниципальную программу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2971">
        <w:rPr>
          <w:rFonts w:ascii="Liberation Serif" w:hAnsi="Liberation Serif"/>
          <w:sz w:val="28"/>
          <w:szCs w:val="28"/>
        </w:rPr>
        <w:t>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</w:r>
      <w:r w:rsidRPr="00492C2C">
        <w:rPr>
          <w:rFonts w:ascii="Liberation Serif" w:hAnsi="Liberation Serif"/>
          <w:sz w:val="28"/>
          <w:szCs w:val="28"/>
        </w:rPr>
        <w:t xml:space="preserve"> (в ред. от </w:t>
      </w:r>
      <w:r>
        <w:rPr>
          <w:rFonts w:ascii="Liberation Serif" w:hAnsi="Liberation Serif"/>
          <w:sz w:val="28"/>
          <w:szCs w:val="28"/>
        </w:rPr>
        <w:t>22.01</w:t>
      </w:r>
      <w:r w:rsidRPr="00492C2C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2971">
        <w:rPr>
          <w:rFonts w:ascii="Liberation Serif" w:hAnsi="Liberation Serif"/>
          <w:sz w:val="28"/>
          <w:szCs w:val="28"/>
        </w:rPr>
        <w:t>46</w:t>
      </w:r>
      <w:r w:rsidRPr="00492C2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,</w:t>
      </w:r>
      <w:r w:rsidRPr="00492C2C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492C2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муниципальная программа</w:t>
      </w:r>
      <w:r w:rsidRPr="00492C2C">
        <w:rPr>
          <w:rFonts w:ascii="Liberation Serif" w:hAnsi="Liberation Serif"/>
          <w:sz w:val="28"/>
          <w:szCs w:val="28"/>
        </w:rPr>
        <w:t>) следующие изменения:</w:t>
      </w:r>
    </w:p>
    <w:p w:rsidR="00FD585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1) </w:t>
      </w:r>
      <w:r w:rsidRPr="00704B8C">
        <w:rPr>
          <w:rFonts w:ascii="Liberation Serif" w:hAnsi="Liberation Serif"/>
          <w:sz w:val="28"/>
          <w:szCs w:val="28"/>
        </w:rPr>
        <w:t xml:space="preserve">в паспорте Программы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FD585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255"/>
        <w:gridCol w:w="5535"/>
      </w:tblGrid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 w:rsidRPr="0061607E"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</w:tc>
        <w:tc>
          <w:tcPr>
            <w:tcW w:w="5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 w:rsidRPr="0061607E"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61607E"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>30 351 433,6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61607E"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FD585C" w:rsidRPr="0061607E" w:rsidTr="00EF297C">
        <w:trPr>
          <w:trHeight w:val="2925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61607E"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2 210 274,5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2 629 972,4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2 935 219,1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3 245 311,2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3 680 198,0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3 977 110,9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4 021 229,1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4 157 281,9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3 494 836,6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4"/>
              <w:rPr>
                <w:rStyle w:val="CharacterStyle4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13 838 845,3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FD585C" w:rsidRPr="0061607E" w:rsidTr="00EF297C">
        <w:trPr>
          <w:trHeight w:val="297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1 067 431,2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1 227 804,4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1 270 455,4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1 480 357,9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1 635 071,8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1 734 900,5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1 834 224,6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1 940 502,9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1 648 096,5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256 911,4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FD585C" w:rsidRPr="0061607E" w:rsidTr="00EF297C">
        <w:trPr>
          <w:trHeight w:val="2985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5 980,0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28 432,8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73 273,9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71 923,3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180,9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77 120,5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16 255 526,9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FD585C" w:rsidRPr="0061607E" w:rsidTr="00EF297C">
        <w:trPr>
          <w:trHeight w:val="2985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1136 863,3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1 373 735,2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1 591 489,7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1 764 953,2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1 973 052,9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2 242 029,5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2 187 004,5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2 216 779,0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1 769 619,6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150,0 тыс. рублей</w:t>
            </w:r>
          </w:p>
        </w:tc>
      </w:tr>
      <w:tr w:rsidR="00FD585C" w:rsidRPr="0061607E" w:rsidTr="00EF297C">
        <w:trPr>
          <w:trHeight w:val="36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FD585C" w:rsidRPr="0061607E" w:rsidTr="00EF297C">
        <w:trPr>
          <w:trHeight w:val="2970"/>
        </w:trPr>
        <w:tc>
          <w:tcPr>
            <w:tcW w:w="285" w:type="dxa"/>
          </w:tcPr>
          <w:p w:rsidR="00FD585C" w:rsidRPr="0061607E" w:rsidRDefault="00FD585C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553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585C" w:rsidRPr="0061607E" w:rsidRDefault="00FD585C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2023 год 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150,0 тыс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FD585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585C" w:rsidRPr="00492C2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92C2C">
        <w:rPr>
          <w:rFonts w:ascii="Liberation Serif" w:hAnsi="Liberation Serif"/>
          <w:sz w:val="28"/>
          <w:szCs w:val="28"/>
        </w:rPr>
        <w:t>приложени</w:t>
      </w:r>
      <w:r>
        <w:rPr>
          <w:rFonts w:ascii="Liberation Serif" w:hAnsi="Liberation Serif"/>
          <w:sz w:val="28"/>
          <w:szCs w:val="28"/>
        </w:rPr>
        <w:t>е</w:t>
      </w:r>
      <w:r w:rsidRPr="00492C2C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</w:t>
      </w:r>
      <w:r w:rsidRPr="00492C2C">
        <w:rPr>
          <w:rFonts w:ascii="Liberation Serif" w:hAnsi="Liberation Serif"/>
          <w:sz w:val="28"/>
          <w:szCs w:val="28"/>
        </w:rPr>
        <w:t xml:space="preserve"> изложить в новой редакции (прилагается);</w:t>
      </w:r>
    </w:p>
    <w:p w:rsidR="00FD585C" w:rsidRPr="00311059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3) </w:t>
      </w:r>
      <w:r w:rsidRPr="00311059">
        <w:rPr>
          <w:rFonts w:ascii="Liberation Serif" w:hAnsi="Liberation Serif"/>
          <w:sz w:val="28"/>
          <w:szCs w:val="28"/>
        </w:rPr>
        <w:t xml:space="preserve"> приложени</w:t>
      </w:r>
      <w:r>
        <w:rPr>
          <w:rFonts w:ascii="Liberation Serif" w:hAnsi="Liberation Serif"/>
          <w:sz w:val="28"/>
          <w:szCs w:val="28"/>
        </w:rPr>
        <w:t>е</w:t>
      </w:r>
      <w:r w:rsidRPr="00311059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</w:t>
      </w:r>
      <w:r w:rsidRPr="00311059">
        <w:rPr>
          <w:rFonts w:ascii="Liberation Serif" w:hAnsi="Liberation Serif"/>
          <w:sz w:val="28"/>
          <w:szCs w:val="28"/>
        </w:rPr>
        <w:t xml:space="preserve"> изложить в новой редакции (прилагается);</w:t>
      </w:r>
    </w:p>
    <w:p w:rsidR="00FD585C" w:rsidRPr="00492C2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492C2C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t>разместить</w:t>
      </w:r>
      <w:r w:rsidRPr="00492C2C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(www.movp.ru).</w:t>
      </w:r>
    </w:p>
    <w:p w:rsidR="00FD585C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585C" w:rsidRPr="0013051B" w:rsidRDefault="00FD585C" w:rsidP="00FD58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D585C" w:rsidRPr="0013051B" w:rsidTr="00EF297C">
        <w:tc>
          <w:tcPr>
            <w:tcW w:w="6237" w:type="dxa"/>
            <w:vAlign w:val="bottom"/>
          </w:tcPr>
          <w:p w:rsidR="00FD585C" w:rsidRPr="0013051B" w:rsidRDefault="00FD585C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D585C" w:rsidRPr="0013051B" w:rsidRDefault="00FD585C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D585C" w:rsidRPr="0013051B" w:rsidRDefault="00FD585C" w:rsidP="00FD585C">
      <w:pPr>
        <w:pStyle w:val="ConsNormal"/>
        <w:widowControl/>
        <w:ind w:firstLine="0"/>
        <w:rPr>
          <w:rFonts w:ascii="Liberation Serif" w:hAnsi="Liberation Serif"/>
        </w:rPr>
      </w:pPr>
    </w:p>
    <w:p w:rsidR="0016507E" w:rsidRDefault="0016507E"/>
    <w:sectPr w:rsidR="0016507E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D585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Вр-543757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</w:instrText>
    </w:r>
    <w:r>
      <w:rPr>
        <w:sz w:val="20"/>
        <w:szCs w:val="20"/>
      </w:rPr>
      <w:instrText xml:space="preserve">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D585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Вр-543757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66001440" w:edGrp="everyone"/>
  <w:p w:rsidR="00AF0248" w:rsidRDefault="00FD585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766001440"/>
  <w:p w:rsidR="00810AAA" w:rsidRPr="00810AAA" w:rsidRDefault="00FD585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D585C" w:rsidP="00810AAA">
    <w:pPr>
      <w:pStyle w:val="a3"/>
      <w:jc w:val="center"/>
    </w:pPr>
    <w:permStart w:id="1256616268" w:edGrp="everyone"/>
    <w:permEnd w:id="12566162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F7"/>
    <w:rsid w:val="0016507E"/>
    <w:rsid w:val="00E266F7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33753-4751-4D74-AD80-CBF6A74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58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58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58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akeCharacterStyle">
    <w:name w:val="FakeCharacterStyle"/>
    <w:hidden/>
    <w:rsid w:val="00FD585C"/>
    <w:rPr>
      <w:sz w:val="1"/>
      <w:szCs w:val="1"/>
    </w:rPr>
  </w:style>
  <w:style w:type="paragraph" w:customStyle="1" w:styleId="ParagraphStyle1">
    <w:name w:val="ParagraphStyle1"/>
    <w:hidden/>
    <w:rsid w:val="00FD585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FD585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FD585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FD585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FD585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FD585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FD585C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FD585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FD585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2024-02-15T09:16:00Z</dcterms:created>
  <dcterms:modified xsi:type="dcterms:W3CDTF">2024-02-15T09:16:00Z</dcterms:modified>
</cp:coreProperties>
</file>