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5B" w:rsidRPr="00EE055B" w:rsidRDefault="00EE055B" w:rsidP="00EE055B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E055B">
        <w:rPr>
          <w:rFonts w:ascii="Liberation Serif" w:hAnsi="Liberation Serif" w:cs="Liberation Serif"/>
          <w:b/>
          <w:sz w:val="28"/>
          <w:szCs w:val="28"/>
        </w:rPr>
        <w:t>Результаты реализации в 202</w:t>
      </w:r>
      <w:r w:rsidR="00E12281">
        <w:rPr>
          <w:rFonts w:ascii="Liberation Serif" w:hAnsi="Liberation Serif" w:cs="Liberation Serif"/>
          <w:b/>
          <w:sz w:val="28"/>
          <w:szCs w:val="28"/>
        </w:rPr>
        <w:t>2</w:t>
      </w:r>
      <w:r w:rsidRPr="00EE055B">
        <w:rPr>
          <w:rFonts w:ascii="Liberation Serif" w:hAnsi="Liberation Serif" w:cs="Liberation Serif"/>
          <w:b/>
          <w:sz w:val="28"/>
          <w:szCs w:val="28"/>
        </w:rPr>
        <w:t xml:space="preserve"> году муниципальной программы </w:t>
      </w:r>
      <w:r w:rsidRPr="00EE055B">
        <w:rPr>
          <w:rFonts w:ascii="Liberation Serif" w:eastAsia="Times New Roman" w:hAnsi="Liberation Serif" w:cs="Liberation Serif"/>
          <w:b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 </w:t>
      </w:r>
    </w:p>
    <w:p w:rsidR="00EE055B" w:rsidRPr="00EE055B" w:rsidRDefault="00EE055B" w:rsidP="00EE055B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E055B" w:rsidRPr="00EE055B" w:rsidRDefault="00EE055B" w:rsidP="00EE055B">
      <w:pPr>
        <w:framePr w:hSpace="180" w:wrap="around" w:vAnchor="page" w:hAnchor="page" w:x="1" w:y="4321"/>
        <w:spacing w:after="0" w:line="240" w:lineRule="auto"/>
        <w:ind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Уточненный годовой отчет о ходе реализации и оценке эффективности муниципальной программы </w:t>
      </w:r>
      <w:r w:rsidRPr="00EE055B">
        <w:rPr>
          <w:rFonts w:ascii="Liberation Serif" w:eastAsia="Times New Roman" w:hAnsi="Liberation Serif" w:cs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2024 года»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</w:t>
      </w:r>
      <w:r w:rsidRPr="00EE055B">
        <w:rPr>
          <w:rFonts w:ascii="Liberation Serif" w:eastAsia="Times New Roman" w:hAnsi="Liberation Serif" w:cs="Liberation Serif"/>
          <w:sz w:val="28"/>
          <w:szCs w:val="28"/>
        </w:rPr>
        <w:t xml:space="preserve">(далее – Программа) </w:t>
      </w:r>
      <w:r w:rsidRPr="00EE055B">
        <w:rPr>
          <w:rFonts w:ascii="Liberation Serif" w:hAnsi="Liberation Serif" w:cs="Liberation Serif"/>
          <w:sz w:val="28"/>
          <w:szCs w:val="28"/>
        </w:rPr>
        <w:t>подготовлен на основе данных ответственного исполнителя, соисполнителей и участников муниципальной программы.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 xml:space="preserve">Ответственный исполнитель муниципальной программы: </w:t>
      </w:r>
      <w:r w:rsidR="00E12281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 xml:space="preserve">Отдел проектного управления и стратегического планирования 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администрации городского округа Верхняя Пышма.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Соисполнители муниципальной программы: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Управление делами администрации городского округа Верхняя Пышма;</w:t>
      </w:r>
    </w:p>
    <w:p w:rsid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«Архив городского округа Верхняя Пышма»;</w:t>
      </w:r>
    </w:p>
    <w:p w:rsidR="00E12281" w:rsidRPr="00EE055B" w:rsidRDefault="00E12281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Комитет экономики и муниципального заказа;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Управление архитектуры и градостроительства администрации городского округа Верхняя Пышма;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городского хозяйства и охраны окружающей среды администрации городского округа Верхняя Пышма;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гражданской защиты городского округа Верхняя Пышма»;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«Административно-хозяйственное управление»;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МБУ «Центр пространственного развития городского округа Верхняя Пышма»;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по учету и распределению жилья администрации городского округа Верхняя Пышма.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Участники муниципальной программы: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бухгалтерского учета и отчетности администрации городского округа Верхняя Пышма;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МБУ «Специализированная похоронная служба городского округа Верхняя Пышма»;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Юридический отдел администрации городского округа Верхняя Пышма;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МАУ «Редакция газеты «Красное знамя»;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Сельские и поселковые администрации;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образования городского округа Верхняя Пышма»;</w:t>
      </w:r>
    </w:p>
    <w:p w:rsidR="00EE055B" w:rsidRPr="00EE055B" w:rsidRDefault="00EE055B" w:rsidP="00E12281">
      <w:pPr>
        <w:spacing w:after="0" w:line="240" w:lineRule="auto"/>
        <w:ind w:right="115"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культуры городского округа Верхняя Пышма»;</w:t>
      </w:r>
    </w:p>
    <w:p w:rsidR="00EE055B" w:rsidRPr="00EE055B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социальной политики администрации городского округа Верхняя Пышма;</w:t>
      </w:r>
    </w:p>
    <w:p w:rsidR="00E12281" w:rsidRDefault="00EE055B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физической культуры, спорта и молодежной политики городского округа Верхняя Пышма»</w:t>
      </w:r>
      <w:r w:rsidR="00E12281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;</w:t>
      </w:r>
    </w:p>
    <w:p w:rsidR="00EE055B" w:rsidRPr="00EE055B" w:rsidRDefault="00E12281" w:rsidP="00E12281">
      <w:pPr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 xml:space="preserve">- 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МКУ «</w:t>
      </w:r>
      <w:r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Комитет жилищно-коммунального хозяйства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».</w:t>
      </w:r>
    </w:p>
    <w:p w:rsidR="00EE055B" w:rsidRPr="00EE055B" w:rsidRDefault="00EE055B" w:rsidP="00EE055B">
      <w:pPr>
        <w:spacing w:line="259" w:lineRule="auto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br w:type="page"/>
      </w:r>
    </w:p>
    <w:p w:rsidR="00EE055B" w:rsidRDefault="00EE055B" w:rsidP="00EE055B">
      <w:pPr>
        <w:spacing w:after="12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lastRenderedPageBreak/>
        <w:t>Программа включает в себя 1</w:t>
      </w:r>
      <w:r w:rsidR="004556B6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4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 xml:space="preserve"> подпрограмм (далее – ПП):</w:t>
      </w:r>
    </w:p>
    <w:tbl>
      <w:tblPr>
        <w:tblStyle w:val="4"/>
        <w:tblW w:w="5072" w:type="pct"/>
        <w:tblLook w:val="04A0" w:firstRow="1" w:lastRow="0" w:firstColumn="1" w:lastColumn="0" w:noHBand="0" w:noVBand="1"/>
      </w:tblPr>
      <w:tblGrid>
        <w:gridCol w:w="546"/>
        <w:gridCol w:w="3278"/>
        <w:gridCol w:w="1844"/>
        <w:gridCol w:w="1556"/>
        <w:gridCol w:w="1420"/>
        <w:gridCol w:w="1554"/>
      </w:tblGrid>
      <w:tr w:rsidR="004556B6" w:rsidRPr="00B653C0" w:rsidTr="00DF6443"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04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459" w:type="pct"/>
            <w:gridSpan w:val="2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762" w:type="pct"/>
            <w:vMerge w:val="restart"/>
          </w:tcPr>
          <w:p w:rsidR="004556B6" w:rsidRPr="007F705D" w:rsidRDefault="004556B6" w:rsidP="004556B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:rsidR="004556B6" w:rsidRPr="007F705D" w:rsidRDefault="004556B6" w:rsidP="004556B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:rsidR="004556B6" w:rsidRPr="007F705D" w:rsidRDefault="004556B6" w:rsidP="004556B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:rsidR="004556B6" w:rsidRPr="007F705D" w:rsidRDefault="004556B6" w:rsidP="004556B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:rsidR="004556B6" w:rsidRPr="007F705D" w:rsidRDefault="004556B6" w:rsidP="004556B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4556B6" w:rsidRPr="00B653C0" w:rsidRDefault="004556B6" w:rsidP="004556B6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Отчет</w:t>
            </w:r>
          </w:p>
        </w:tc>
        <w:tc>
          <w:tcPr>
            <w:tcW w:w="762" w:type="pct"/>
            <w:vMerge/>
          </w:tcPr>
          <w:p w:rsidR="004556B6" w:rsidRPr="00B653C0" w:rsidRDefault="004556B6" w:rsidP="004556B6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556B6" w:rsidRPr="00B653C0" w:rsidTr="00DF6443">
        <w:tc>
          <w:tcPr>
            <w:tcW w:w="267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07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4556B6" w:rsidRPr="00B653C0" w:rsidTr="00DF6443">
        <w:trPr>
          <w:trHeight w:val="351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15 303,0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14 733,9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96,3</w:t>
            </w:r>
          </w:p>
        </w:tc>
      </w:tr>
      <w:tr w:rsidR="004556B6" w:rsidRPr="00B653C0" w:rsidTr="00DF6443">
        <w:trPr>
          <w:trHeight w:val="287"/>
        </w:trPr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598,0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239,4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40,0</w:t>
            </w:r>
          </w:p>
        </w:tc>
      </w:tr>
      <w:tr w:rsidR="004556B6" w:rsidRPr="00B653C0" w:rsidTr="00DF6443">
        <w:trPr>
          <w:trHeight w:val="323"/>
        </w:trPr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14 705,0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14 494,5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98,6</w:t>
            </w:r>
          </w:p>
        </w:tc>
      </w:tr>
      <w:tr w:rsidR="004556B6" w:rsidRPr="00B653C0" w:rsidTr="00DF6443">
        <w:trPr>
          <w:trHeight w:val="453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«Информационное общество в городском округе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10 951,4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10 909,4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99,6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10 951,4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10 909,4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99,6</w:t>
            </w:r>
          </w:p>
        </w:tc>
      </w:tr>
      <w:tr w:rsidR="004556B6" w:rsidRPr="00B653C0" w:rsidTr="00DF6443">
        <w:trPr>
          <w:trHeight w:val="793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7 168,0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6 168,0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86,0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7 168,0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6 168,0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86,0</w:t>
            </w:r>
          </w:p>
        </w:tc>
      </w:tr>
      <w:tr w:rsidR="004556B6" w:rsidRPr="00B653C0" w:rsidTr="00DF6443">
        <w:trPr>
          <w:trHeight w:val="589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архивного дела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283,0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283,0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283,0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283,0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rPr>
          <w:trHeight w:val="1214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21 234,0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18 892,3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89,0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21 234,0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18 892,3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89,0</w:t>
            </w:r>
          </w:p>
        </w:tc>
      </w:tr>
      <w:tr w:rsidR="004556B6" w:rsidRPr="00B653C0" w:rsidTr="00DF6443">
        <w:trPr>
          <w:trHeight w:val="325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«Комплексное развитие сельских территорий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44 879,5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35 685,3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79,5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971,8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971,8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43 907,7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34713,5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</w:t>
            </w:r>
          </w:p>
        </w:tc>
      </w:tr>
      <w:tr w:rsidR="004556B6" w:rsidRPr="00B653C0" w:rsidTr="00DF6443">
        <w:trPr>
          <w:trHeight w:val="556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28 692,4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15 362,0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53,5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28 692,4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15 362,0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53,5</w:t>
            </w:r>
          </w:p>
        </w:tc>
      </w:tr>
      <w:tr w:rsidR="004556B6" w:rsidRPr="00B653C0" w:rsidTr="00DF6443">
        <w:trPr>
          <w:trHeight w:val="470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15 665,1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15 437,4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98,5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15 665,1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15 437,4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98,5</w:t>
            </w:r>
          </w:p>
        </w:tc>
      </w:tr>
      <w:tr w:rsidR="004556B6" w:rsidRPr="00B653C0" w:rsidTr="00DF6443">
        <w:trPr>
          <w:trHeight w:val="397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59 041,4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58 950,0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99,8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59 041,4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58 950,0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4556B6" w:rsidRPr="00B653C0" w:rsidTr="00DF6443">
        <w:trPr>
          <w:trHeight w:val="595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182 259,6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172 002,1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94,4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182 259,6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172 002,1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94,4</w:t>
            </w:r>
          </w:p>
        </w:tc>
      </w:tr>
      <w:tr w:rsidR="004556B6" w:rsidRPr="00B653C0" w:rsidTr="00DF6443">
        <w:trPr>
          <w:trHeight w:val="331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лесного хозяйства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3 401,9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3 401,9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3 401,9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3 401,9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rPr>
          <w:trHeight w:val="355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внутреннего и въездного туризма в городском округе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1 047,3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1 047,3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1 047,3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1 047,3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4556B6" w:rsidRPr="00B653C0" w:rsidTr="00DF6443">
        <w:trPr>
          <w:trHeight w:val="553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</w:t>
            </w:r>
            <w:r w:rsidRPr="0044442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444422">
              <w:rPr>
                <w:rFonts w:ascii="Liberation Serif" w:hAnsi="Liberation Serif"/>
                <w:sz w:val="20"/>
                <w:szCs w:val="20"/>
              </w:rPr>
              <w:t>Обеспечение жильем педагогических работников муниципальных учреждений на территории городского округа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b/>
                <w:sz w:val="20"/>
                <w:szCs w:val="20"/>
              </w:rPr>
              <w:t>80 288,1</w:t>
            </w:r>
          </w:p>
        </w:tc>
        <w:tc>
          <w:tcPr>
            <w:tcW w:w="696" w:type="pct"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b/>
                <w:sz w:val="20"/>
                <w:szCs w:val="20"/>
              </w:rPr>
              <w:t>54 188,1</w:t>
            </w:r>
          </w:p>
        </w:tc>
        <w:tc>
          <w:tcPr>
            <w:tcW w:w="762" w:type="pct"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b/>
                <w:sz w:val="20"/>
                <w:szCs w:val="20"/>
              </w:rPr>
              <w:t>67,5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63" w:type="pct"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80 288,1</w:t>
            </w:r>
          </w:p>
        </w:tc>
        <w:tc>
          <w:tcPr>
            <w:tcW w:w="696" w:type="pct"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54 188,1</w:t>
            </w:r>
          </w:p>
        </w:tc>
        <w:tc>
          <w:tcPr>
            <w:tcW w:w="762" w:type="pct"/>
          </w:tcPr>
          <w:p w:rsidR="004556B6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67,5</w:t>
            </w:r>
          </w:p>
        </w:tc>
      </w:tr>
      <w:tr w:rsidR="004556B6" w:rsidRPr="00B653C0" w:rsidTr="00DF6443">
        <w:trPr>
          <w:trHeight w:val="695"/>
        </w:trPr>
        <w:tc>
          <w:tcPr>
            <w:tcW w:w="26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07" w:type="pct"/>
            <w:vMerge w:val="restar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63" w:type="pct"/>
          </w:tcPr>
          <w:p w:rsidR="004556B6" w:rsidRPr="00444422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12 298,2</w:t>
            </w:r>
          </w:p>
        </w:tc>
        <w:tc>
          <w:tcPr>
            <w:tcW w:w="696" w:type="pct"/>
          </w:tcPr>
          <w:p w:rsidR="004556B6" w:rsidRPr="00444422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12 280,9</w:t>
            </w:r>
          </w:p>
        </w:tc>
        <w:tc>
          <w:tcPr>
            <w:tcW w:w="762" w:type="pct"/>
          </w:tcPr>
          <w:p w:rsidR="004556B6" w:rsidRPr="00444422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99,9</w:t>
            </w:r>
          </w:p>
        </w:tc>
      </w:tr>
      <w:tr w:rsidR="004556B6" w:rsidRPr="00B653C0" w:rsidTr="00DF6443">
        <w:trPr>
          <w:trHeight w:val="325"/>
        </w:trPr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63" w:type="pct"/>
          </w:tcPr>
          <w:p w:rsidR="004556B6" w:rsidRPr="00444422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sz w:val="20"/>
                <w:szCs w:val="20"/>
              </w:rPr>
              <w:t>5 373,1</w:t>
            </w:r>
          </w:p>
        </w:tc>
        <w:tc>
          <w:tcPr>
            <w:tcW w:w="696" w:type="pct"/>
          </w:tcPr>
          <w:p w:rsidR="004556B6" w:rsidRPr="00444422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sz w:val="20"/>
                <w:szCs w:val="20"/>
              </w:rPr>
              <w:t>5 364,4</w:t>
            </w:r>
          </w:p>
        </w:tc>
        <w:tc>
          <w:tcPr>
            <w:tcW w:w="762" w:type="pct"/>
          </w:tcPr>
          <w:p w:rsidR="004556B6" w:rsidRPr="00444422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4556B6" w:rsidRPr="00B653C0" w:rsidTr="00DF6443">
        <w:tc>
          <w:tcPr>
            <w:tcW w:w="26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607" w:type="pct"/>
            <w:vMerge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04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763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6 925,1</w:t>
            </w:r>
          </w:p>
        </w:tc>
        <w:tc>
          <w:tcPr>
            <w:tcW w:w="696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6 916,4</w:t>
            </w:r>
          </w:p>
        </w:tc>
        <w:tc>
          <w:tcPr>
            <w:tcW w:w="762" w:type="pct"/>
          </w:tcPr>
          <w:p w:rsidR="004556B6" w:rsidRPr="00B653C0" w:rsidRDefault="004556B6" w:rsidP="004556B6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99,9</w:t>
            </w:r>
          </w:p>
        </w:tc>
      </w:tr>
    </w:tbl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В 202</w:t>
      </w:r>
      <w:r w:rsidR="000A735C">
        <w:rPr>
          <w:rFonts w:ascii="Liberation Serif" w:hAnsi="Liberation Serif" w:cs="Liberation Serif"/>
          <w:sz w:val="28"/>
          <w:szCs w:val="28"/>
        </w:rPr>
        <w:t>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году в муниципальную программу внесено </w:t>
      </w:r>
      <w:r w:rsidR="004556B6">
        <w:rPr>
          <w:rFonts w:ascii="Liberation Serif" w:hAnsi="Liberation Serif" w:cs="Liberation Serif"/>
          <w:sz w:val="28"/>
          <w:szCs w:val="28"/>
        </w:rPr>
        <w:t>9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изменений:</w:t>
      </w:r>
    </w:p>
    <w:p w:rsid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- постановление администрации городского округа Верхняя Пышма от 2</w:t>
      </w:r>
      <w:r w:rsidR="004556B6">
        <w:rPr>
          <w:rFonts w:ascii="Liberation Serif" w:hAnsi="Liberation Serif" w:cs="Liberation Serif"/>
          <w:sz w:val="28"/>
          <w:szCs w:val="28"/>
        </w:rPr>
        <w:t>0</w:t>
      </w:r>
      <w:r w:rsidR="00455F8F">
        <w:rPr>
          <w:rFonts w:ascii="Liberation Serif" w:hAnsi="Liberation Serif" w:cs="Liberation Serif"/>
          <w:sz w:val="28"/>
          <w:szCs w:val="28"/>
        </w:rPr>
        <w:t>.0</w:t>
      </w:r>
      <w:r w:rsidR="004556B6">
        <w:rPr>
          <w:rFonts w:ascii="Liberation Serif" w:hAnsi="Liberation Serif" w:cs="Liberation Serif"/>
          <w:sz w:val="28"/>
          <w:szCs w:val="28"/>
        </w:rPr>
        <w:t>1</w:t>
      </w:r>
      <w:r w:rsidR="00455F8F">
        <w:rPr>
          <w:rFonts w:ascii="Liberation Serif" w:hAnsi="Liberation Serif" w:cs="Liberation Serif"/>
          <w:sz w:val="28"/>
          <w:szCs w:val="28"/>
        </w:rPr>
        <w:t xml:space="preserve">.2022 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 w:rsidR="004556B6">
        <w:rPr>
          <w:rFonts w:ascii="Liberation Serif" w:hAnsi="Liberation Serif" w:cs="Liberation Serif"/>
          <w:sz w:val="28"/>
          <w:szCs w:val="28"/>
        </w:rPr>
        <w:t>30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4556B6" w:rsidRDefault="004556B6" w:rsidP="004556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- постановление администрации городского округа Верхняя Пышма от 2</w:t>
      </w:r>
      <w:r>
        <w:rPr>
          <w:rFonts w:ascii="Liberation Serif" w:hAnsi="Liberation Serif" w:cs="Liberation Serif"/>
          <w:sz w:val="28"/>
          <w:szCs w:val="28"/>
        </w:rPr>
        <w:t xml:space="preserve">2.03.2022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246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</w:t>
      </w:r>
      <w:r w:rsidR="00455F8F">
        <w:rPr>
          <w:rFonts w:ascii="Liberation Serif" w:hAnsi="Liberation Serif" w:cs="Liberation Serif"/>
          <w:sz w:val="28"/>
          <w:szCs w:val="28"/>
        </w:rPr>
        <w:t>2</w:t>
      </w:r>
      <w:r w:rsidR="004556B6">
        <w:rPr>
          <w:rFonts w:ascii="Liberation Serif" w:hAnsi="Liberation Serif" w:cs="Liberation Serif"/>
          <w:sz w:val="28"/>
          <w:szCs w:val="28"/>
        </w:rPr>
        <w:t>4</w:t>
      </w:r>
      <w:r w:rsidR="00455F8F">
        <w:rPr>
          <w:rFonts w:ascii="Liberation Serif" w:hAnsi="Liberation Serif" w:cs="Liberation Serif"/>
          <w:sz w:val="28"/>
          <w:szCs w:val="28"/>
        </w:rPr>
        <w:t>.0</w:t>
      </w:r>
      <w:r w:rsidR="004556B6">
        <w:rPr>
          <w:rFonts w:ascii="Liberation Serif" w:hAnsi="Liberation Serif" w:cs="Liberation Serif"/>
          <w:sz w:val="28"/>
          <w:szCs w:val="28"/>
        </w:rPr>
        <w:t>3</w:t>
      </w:r>
      <w:r w:rsidR="00455F8F">
        <w:rPr>
          <w:rFonts w:ascii="Liberation Serif" w:hAnsi="Liberation Serif" w:cs="Liberation Serif"/>
          <w:sz w:val="28"/>
          <w:szCs w:val="28"/>
        </w:rPr>
        <w:t>.2022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 w:rsidR="00455F8F">
        <w:rPr>
          <w:rFonts w:ascii="Liberation Serif" w:hAnsi="Liberation Serif" w:cs="Liberation Serif"/>
          <w:sz w:val="28"/>
          <w:szCs w:val="28"/>
        </w:rPr>
        <w:t>472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</w:t>
      </w:r>
      <w:r w:rsidR="00455F8F">
        <w:rPr>
          <w:rFonts w:ascii="Liberation Serif" w:hAnsi="Liberation Serif" w:cs="Liberation Serif"/>
          <w:sz w:val="28"/>
          <w:szCs w:val="28"/>
        </w:rPr>
        <w:t>28.06.2022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 w:rsidR="00455F8F">
        <w:rPr>
          <w:rFonts w:ascii="Liberation Serif" w:hAnsi="Liberation Serif" w:cs="Liberation Serif"/>
          <w:sz w:val="28"/>
          <w:szCs w:val="28"/>
        </w:rPr>
        <w:t>799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</w:t>
      </w:r>
      <w:r w:rsidR="00455F8F">
        <w:rPr>
          <w:rFonts w:ascii="Liberation Serif" w:hAnsi="Liberation Serif" w:cs="Liberation Serif"/>
          <w:sz w:val="28"/>
          <w:szCs w:val="28"/>
        </w:rPr>
        <w:t>12.08.2022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 w:rsidR="00455F8F">
        <w:rPr>
          <w:rFonts w:ascii="Liberation Serif" w:hAnsi="Liberation Serif" w:cs="Liberation Serif"/>
          <w:sz w:val="28"/>
          <w:szCs w:val="28"/>
        </w:rPr>
        <w:t>1018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</w:t>
      </w:r>
      <w:r w:rsidR="00455F8F">
        <w:rPr>
          <w:rFonts w:ascii="Liberation Serif" w:hAnsi="Liberation Serif" w:cs="Liberation Serif"/>
          <w:sz w:val="28"/>
          <w:szCs w:val="28"/>
        </w:rPr>
        <w:t>0</w:t>
      </w:r>
      <w:r w:rsidRPr="00EE055B">
        <w:rPr>
          <w:rFonts w:ascii="Liberation Serif" w:hAnsi="Liberation Serif" w:cs="Liberation Serif"/>
          <w:sz w:val="28"/>
          <w:szCs w:val="28"/>
        </w:rPr>
        <w:t>4.10.202</w:t>
      </w:r>
      <w:r w:rsidR="00455F8F">
        <w:rPr>
          <w:rFonts w:ascii="Liberation Serif" w:hAnsi="Liberation Serif" w:cs="Liberation Serif"/>
          <w:sz w:val="28"/>
          <w:szCs w:val="28"/>
        </w:rPr>
        <w:t>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 w:rsidR="00455F8F">
        <w:rPr>
          <w:rFonts w:ascii="Liberation Serif" w:hAnsi="Liberation Serif" w:cs="Liberation Serif"/>
          <w:sz w:val="28"/>
          <w:szCs w:val="28"/>
        </w:rPr>
        <w:t>1212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- постановление администрации городского округа Верхняя Пышма от 1</w:t>
      </w:r>
      <w:r w:rsidR="00455F8F">
        <w:rPr>
          <w:rFonts w:ascii="Liberation Serif" w:hAnsi="Liberation Serif" w:cs="Liberation Serif"/>
          <w:sz w:val="28"/>
          <w:szCs w:val="28"/>
        </w:rPr>
        <w:t>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.12.2021 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>№ 1</w:t>
      </w:r>
      <w:r w:rsidR="00455F8F">
        <w:rPr>
          <w:rFonts w:ascii="Liberation Serif" w:hAnsi="Liberation Serif" w:cs="Liberation Serif"/>
          <w:sz w:val="28"/>
          <w:szCs w:val="28"/>
        </w:rPr>
        <w:t>534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lastRenderedPageBreak/>
        <w:t xml:space="preserve">- постановление администрации городского округа Верхняя Пышма от </w:t>
      </w:r>
      <w:r w:rsidR="00455F8F">
        <w:rPr>
          <w:rFonts w:ascii="Liberation Serif" w:hAnsi="Liberation Serif" w:cs="Liberation Serif"/>
          <w:sz w:val="28"/>
          <w:szCs w:val="28"/>
        </w:rPr>
        <w:t>3</w:t>
      </w:r>
      <w:r w:rsidRPr="00EE055B">
        <w:rPr>
          <w:rFonts w:ascii="Liberation Serif" w:hAnsi="Liberation Serif" w:cs="Liberation Serif"/>
          <w:sz w:val="28"/>
          <w:szCs w:val="28"/>
        </w:rPr>
        <w:t>0.1</w:t>
      </w:r>
      <w:r w:rsidR="00455F8F">
        <w:rPr>
          <w:rFonts w:ascii="Liberation Serif" w:hAnsi="Liberation Serif" w:cs="Liberation Serif"/>
          <w:sz w:val="28"/>
          <w:szCs w:val="28"/>
        </w:rPr>
        <w:t>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.2022 </w:t>
      </w:r>
      <w:r w:rsidR="00455F8F"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 w:rsidR="00455F8F">
        <w:rPr>
          <w:rFonts w:ascii="Liberation Serif" w:hAnsi="Liberation Serif" w:cs="Liberation Serif"/>
          <w:sz w:val="28"/>
          <w:szCs w:val="28"/>
        </w:rPr>
        <w:t>1666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</w:t>
      </w:r>
      <w:r w:rsidR="004556B6">
        <w:rPr>
          <w:rFonts w:ascii="Liberation Serif" w:hAnsi="Liberation Serif"/>
          <w:sz w:val="28"/>
          <w:szCs w:val="28"/>
        </w:rPr>
        <w:t>уга Верхняя Пышма до 2024 года»;</w:t>
      </w:r>
    </w:p>
    <w:p w:rsidR="004556B6" w:rsidRDefault="004556B6" w:rsidP="004556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EE055B">
        <w:rPr>
          <w:rFonts w:ascii="Liberation Serif" w:hAnsi="Liberation Serif" w:cs="Liberation Serif"/>
          <w:sz w:val="28"/>
          <w:szCs w:val="28"/>
        </w:rPr>
        <w:t>0.1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.2022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E055B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1671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</w:t>
      </w:r>
      <w:r>
        <w:rPr>
          <w:rFonts w:ascii="Liberation Serif" w:hAnsi="Liberation Serif"/>
          <w:sz w:val="28"/>
          <w:szCs w:val="28"/>
        </w:rPr>
        <w:t>уга Верхняя Пышма до 2024 года» - продление срока действия муниципальной программы до 2027 года.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Сведения о достижении значений целевых показателей Программы приведены в Приложении № 1. Сведения о выполнении мероприятий в разрезе подпрограмм Программы приведены в Приложении № 2. Оценка эффективности реализации Программы приведена в Приложении № 3.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  <w:u w:val="single"/>
        </w:rPr>
        <w:t>Подпрограмма 1</w:t>
      </w:r>
      <w:r w:rsidR="00DF6443">
        <w:rPr>
          <w:rFonts w:ascii="Liberation Serif" w:hAnsi="Liberation Serif" w:cs="Liberation Serif"/>
          <w:sz w:val="28"/>
          <w:szCs w:val="28"/>
        </w:rPr>
        <w:t>. «</w:t>
      </w:r>
      <w:r w:rsidRPr="00EE055B">
        <w:rPr>
          <w:rFonts w:ascii="Liberation Serif" w:hAnsi="Liberation Serif" w:cs="Liberation Serif"/>
          <w:sz w:val="28"/>
          <w:szCs w:val="28"/>
        </w:rPr>
        <w:t>Развитие местного самоуправления на территории городского округа Верхняя Пышма до 2024 года</w:t>
      </w:r>
      <w:r w:rsidR="00DF6443">
        <w:rPr>
          <w:rFonts w:ascii="Liberation Serif" w:hAnsi="Liberation Serif" w:cs="Liberation Serif"/>
          <w:sz w:val="28"/>
          <w:szCs w:val="28"/>
        </w:rPr>
        <w:t>»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455F8F">
      <w:pPr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Количество муниципальных служащих, повысивших образовательный уровень: в вузах, на курсах повышения квалификации, а также обучение на информационно-практических семинарах за 202</w:t>
      </w:r>
      <w:r w:rsidR="00455F8F">
        <w:rPr>
          <w:rFonts w:ascii="Liberation Serif" w:hAnsi="Liberation Serif" w:cs="Liberation Serif"/>
          <w:sz w:val="28"/>
          <w:szCs w:val="28"/>
        </w:rPr>
        <w:t xml:space="preserve">2 </w:t>
      </w:r>
      <w:r w:rsidRPr="00EE055B">
        <w:rPr>
          <w:rFonts w:ascii="Liberation Serif" w:hAnsi="Liberation Serif" w:cs="Liberation Serif"/>
          <w:sz w:val="28"/>
          <w:szCs w:val="28"/>
        </w:rPr>
        <w:t>год составило 53 человека.</w:t>
      </w:r>
    </w:p>
    <w:p w:rsidR="00EE055B" w:rsidRPr="00EE055B" w:rsidRDefault="00EE055B" w:rsidP="00455F8F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Проведена диспансеризация муниципальных служащих в количестве </w:t>
      </w:r>
      <w:r w:rsidR="00455F8F">
        <w:rPr>
          <w:rFonts w:ascii="Liberation Serif" w:hAnsi="Liberation Serif" w:cs="Liberation Serif"/>
          <w:sz w:val="28"/>
          <w:szCs w:val="28"/>
        </w:rPr>
        <w:t>103 человек</w:t>
      </w:r>
      <w:r w:rsidRPr="00EE055B">
        <w:rPr>
          <w:rFonts w:ascii="Liberation Serif" w:hAnsi="Liberation Serif" w:cs="Liberation Serif"/>
          <w:sz w:val="28"/>
          <w:szCs w:val="28"/>
        </w:rPr>
        <w:t>.</w:t>
      </w:r>
    </w:p>
    <w:p w:rsidR="00EE055B" w:rsidRPr="00EE055B" w:rsidRDefault="00EE055B" w:rsidP="00455F8F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lang w:eastAsia="ru-RU"/>
        </w:rPr>
        <w:t xml:space="preserve">Осуществлена выплата </w:t>
      </w:r>
      <w:r w:rsidR="00455F8F">
        <w:rPr>
          <w:rFonts w:ascii="Liberation Serif" w:hAnsi="Liberation Serif"/>
          <w:sz w:val="28"/>
          <w:lang w:eastAsia="ru-RU"/>
        </w:rPr>
        <w:t>39</w:t>
      </w:r>
      <w:r w:rsidRPr="00EE055B">
        <w:rPr>
          <w:rFonts w:ascii="Liberation Serif" w:hAnsi="Liberation Serif"/>
          <w:sz w:val="28"/>
          <w:lang w:eastAsia="ru-RU"/>
        </w:rPr>
        <w:t xml:space="preserve"> получателям пенсионного обеспечения вместо 4</w:t>
      </w:r>
      <w:r w:rsidR="00455F8F">
        <w:rPr>
          <w:rFonts w:ascii="Liberation Serif" w:hAnsi="Liberation Serif"/>
          <w:sz w:val="28"/>
          <w:lang w:eastAsia="ru-RU"/>
        </w:rPr>
        <w:t>0</w:t>
      </w:r>
      <w:r w:rsidRPr="00EE055B">
        <w:rPr>
          <w:rFonts w:ascii="Liberation Serif" w:hAnsi="Liberation Serif"/>
          <w:sz w:val="28"/>
          <w:lang w:eastAsia="ru-RU"/>
        </w:rPr>
        <w:t xml:space="preserve"> в связи со смертью</w:t>
      </w:r>
      <w:r w:rsidR="00455F8F">
        <w:rPr>
          <w:rFonts w:ascii="Liberation Serif" w:hAnsi="Liberation Serif"/>
          <w:sz w:val="28"/>
          <w:lang w:eastAsia="ru-RU"/>
        </w:rPr>
        <w:t xml:space="preserve"> одного</w:t>
      </w:r>
      <w:r w:rsidRPr="00EE055B">
        <w:rPr>
          <w:rFonts w:ascii="Liberation Serif" w:hAnsi="Liberation Serif"/>
          <w:sz w:val="28"/>
          <w:lang w:eastAsia="ru-RU"/>
        </w:rPr>
        <w:t xml:space="preserve"> получател</w:t>
      </w:r>
      <w:r w:rsidR="00455F8F">
        <w:rPr>
          <w:rFonts w:ascii="Liberation Serif" w:hAnsi="Liberation Serif"/>
          <w:sz w:val="28"/>
          <w:lang w:eastAsia="ru-RU"/>
        </w:rPr>
        <w:t>я</w:t>
      </w:r>
      <w:r w:rsidRPr="00EE055B">
        <w:rPr>
          <w:rFonts w:ascii="Liberation Serif" w:hAnsi="Liberation Serif"/>
          <w:sz w:val="28"/>
          <w:lang w:eastAsia="ru-RU"/>
        </w:rPr>
        <w:t xml:space="preserve"> пенсионного обеспечения.</w:t>
      </w:r>
    </w:p>
    <w:p w:rsidR="00EE055B" w:rsidRPr="00EE23BE" w:rsidRDefault="00EE055B" w:rsidP="00455F8F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>В рамках мероприятия «</w:t>
      </w:r>
      <w:r w:rsidRPr="00EE055B">
        <w:rPr>
          <w:rFonts w:ascii="Liberation Serif" w:hAnsi="Liberation Serif"/>
          <w:sz w:val="28"/>
          <w:lang w:eastAsia="ru-RU"/>
        </w:rPr>
        <w:t xml:space="preserve">Осуществление государственного полномочия Свердловской области по созданию административных комиссий» </w:t>
      </w:r>
      <w:r w:rsidRPr="00EE055B">
        <w:rPr>
          <w:rFonts w:ascii="Liberation Serif" w:hAnsi="Liberation Serif"/>
          <w:sz w:val="28"/>
          <w:szCs w:val="28"/>
          <w:lang w:eastAsia="ru-RU"/>
        </w:rPr>
        <w:t>произведена выплата заработной платы секретарю административной комиссии, оплачены страховые взносы во внебюджетные фонды, приобретены марки и конверты для отправки корреспонденции административной комиссии, а также приобретены канцелярские товары и оплачен семинар на тему «Проблемы применения законодательства об административных правонарушениях».</w:t>
      </w:r>
    </w:p>
    <w:p w:rsidR="00DF6443" w:rsidRPr="00DF6443" w:rsidRDefault="00DF6443" w:rsidP="00DF644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DF6443">
        <w:rPr>
          <w:rFonts w:ascii="Liberation Serif" w:hAnsi="Liberation Serif" w:cs="Liberation Serif"/>
          <w:sz w:val="28"/>
          <w:szCs w:val="28"/>
        </w:rPr>
        <w:t>Предоставлена субсидия двум СНТ на инженерное обустройство земель для коллективного садоводства.</w:t>
      </w:r>
    </w:p>
    <w:p w:rsidR="00EE055B" w:rsidRPr="00DF6443" w:rsidRDefault="00EE055B" w:rsidP="00455F8F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>За 202</w:t>
      </w:r>
      <w:r w:rsidR="00455F8F">
        <w:rPr>
          <w:rFonts w:ascii="Liberation Serif" w:hAnsi="Liberation Serif" w:cs="Liberation Serif"/>
          <w:sz w:val="28"/>
          <w:szCs w:val="28"/>
        </w:rPr>
        <w:t>2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год МБУ «Специализированная похоронная служба» </w:t>
      </w:r>
      <w:r w:rsidRPr="00EE055B">
        <w:rPr>
          <w:rFonts w:ascii="Liberation Serif" w:hAnsi="Liberation Serif"/>
          <w:sz w:val="28"/>
          <w:lang w:eastAsia="ru-RU"/>
        </w:rPr>
        <w:t xml:space="preserve">произведён учёт </w:t>
      </w:r>
      <w:r w:rsidR="00455F8F">
        <w:rPr>
          <w:rFonts w:ascii="Liberation Serif" w:hAnsi="Liberation Serif"/>
          <w:sz w:val="28"/>
          <w:lang w:eastAsia="ru-RU"/>
        </w:rPr>
        <w:t>989</w:t>
      </w:r>
      <w:r w:rsidRPr="00EE055B">
        <w:rPr>
          <w:rFonts w:ascii="Liberation Serif" w:hAnsi="Liberation Serif"/>
          <w:sz w:val="28"/>
          <w:lang w:eastAsia="ru-RU"/>
        </w:rPr>
        <w:t xml:space="preserve"> захоронений; выполнены работы по текущему содержанию четырех кладбищ на </w:t>
      </w:r>
      <w:r w:rsidRPr="00DF6443">
        <w:rPr>
          <w:rFonts w:ascii="Liberation Serif" w:hAnsi="Liberation Serif"/>
          <w:sz w:val="28"/>
          <w:lang w:eastAsia="ru-RU"/>
        </w:rPr>
        <w:t>площади 49,45 гектара</w:t>
      </w:r>
      <w:r w:rsidRPr="00EE055B">
        <w:rPr>
          <w:rFonts w:ascii="Liberation Serif" w:hAnsi="Liberation Serif"/>
          <w:sz w:val="28"/>
          <w:lang w:eastAsia="ru-RU"/>
        </w:rPr>
        <w:t xml:space="preserve">, а также приведены в соответствие с требованиями пожарной безопасности и санитарного законодательства. В рамках укрепления и </w:t>
      </w:r>
      <w:r w:rsidRPr="00DF6443">
        <w:rPr>
          <w:rFonts w:ascii="Liberation Serif" w:hAnsi="Liberation Serif"/>
          <w:sz w:val="28"/>
          <w:lang w:eastAsia="ru-RU"/>
        </w:rPr>
        <w:t xml:space="preserve">развития материально-технической базы учреждением приобретен </w:t>
      </w:r>
      <w:r w:rsidR="00455F8F" w:rsidRPr="00DF6443">
        <w:rPr>
          <w:rFonts w:ascii="Liberation Serif" w:hAnsi="Liberation Serif"/>
          <w:sz w:val="28"/>
          <w:lang w:eastAsia="ru-RU"/>
        </w:rPr>
        <w:t>специализированный автомобиль - катафалк</w:t>
      </w:r>
      <w:r w:rsidRPr="00DF6443">
        <w:rPr>
          <w:rFonts w:ascii="Liberation Serif" w:hAnsi="Liberation Serif"/>
          <w:sz w:val="28"/>
          <w:lang w:eastAsia="ru-RU"/>
        </w:rPr>
        <w:t>.</w:t>
      </w:r>
    </w:p>
    <w:p w:rsidR="00EE055B" w:rsidRPr="00DF6443" w:rsidRDefault="00EE055B" w:rsidP="00DF644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DF6443">
        <w:rPr>
          <w:rFonts w:ascii="Liberation Serif" w:hAnsi="Liberation Serif"/>
          <w:sz w:val="28"/>
          <w:szCs w:val="28"/>
          <w:lang w:eastAsia="ru-RU"/>
        </w:rPr>
        <w:t>Освоены в полном объёме и направлены</w:t>
      </w:r>
      <w:r w:rsidRPr="00EE055B">
        <w:rPr>
          <w:rFonts w:ascii="Liberation Serif" w:hAnsi="Liberation Serif"/>
          <w:sz w:val="28"/>
          <w:szCs w:val="28"/>
          <w:lang w:eastAsia="ru-RU"/>
        </w:rPr>
        <w:t xml:space="preserve"> на закупку канцелярских товаров средства из бюджета Свердловской области на реализацию мероприятия «</w:t>
      </w:r>
      <w:r w:rsidRPr="00EE055B">
        <w:rPr>
          <w:rFonts w:ascii="Liberation Serif" w:hAnsi="Liberation Serif"/>
          <w:sz w:val="28"/>
          <w:lang w:eastAsia="ru-RU"/>
        </w:rPr>
        <w:t xml:space="preserve">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правонарушениям», а также «Финансовое обеспечение на осуществление государственных полномочий Свердловской области по постановке </w:t>
      </w:r>
      <w:r w:rsidRPr="00EE055B">
        <w:rPr>
          <w:rFonts w:ascii="Liberation Serif" w:hAnsi="Liberation Serif"/>
          <w:sz w:val="28"/>
          <w:lang w:eastAsia="ru-RU"/>
        </w:rPr>
        <w:lastRenderedPageBreak/>
        <w:t>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местностей».</w:t>
      </w:r>
    </w:p>
    <w:p w:rsidR="00EE055B" w:rsidRPr="00EE055B" w:rsidRDefault="00EE055B" w:rsidP="00455F8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 xml:space="preserve"> </w:t>
      </w:r>
      <w:r w:rsidRPr="00DF6443">
        <w:rPr>
          <w:rFonts w:ascii="Liberation Serif" w:hAnsi="Liberation Serif"/>
          <w:sz w:val="28"/>
          <w:lang w:eastAsia="ru-RU"/>
        </w:rPr>
        <w:t>Обучены 67 муниципальных</w:t>
      </w:r>
      <w:r w:rsidRPr="00EE055B">
        <w:rPr>
          <w:rFonts w:ascii="Liberation Serif" w:hAnsi="Liberation Serif"/>
          <w:sz w:val="28"/>
          <w:lang w:eastAsia="ru-RU"/>
        </w:rPr>
        <w:t xml:space="preserve"> служащих, в</w:t>
      </w:r>
      <w:r w:rsidRPr="00EE055B">
        <w:rPr>
          <w:rFonts w:ascii="Liberation Serif" w:hAnsi="Liberation Serif"/>
          <w:i/>
          <w:sz w:val="28"/>
          <w:lang w:eastAsia="ru-RU"/>
        </w:rPr>
        <w:t xml:space="preserve"> </w:t>
      </w:r>
      <w:r w:rsidRPr="00EE055B">
        <w:rPr>
          <w:rFonts w:ascii="Liberation Serif" w:hAnsi="Liberation Serif"/>
          <w:sz w:val="28"/>
          <w:lang w:eastAsia="ru-RU"/>
        </w:rPr>
        <w:t>должностные обязанности которых входит участие в противодействии коррупции.</w:t>
      </w:r>
    </w:p>
    <w:p w:rsidR="00EE055B" w:rsidRPr="00EE055B" w:rsidRDefault="00EE055B" w:rsidP="00EE055B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2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Информационное общество в городском округе Верхняя Пышма до 2024 года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приобретены неисключительные права на использование пакета обновлений на программное обеспечение системы электронного документооборота «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Docsvision</w:t>
      </w:r>
      <w:proofErr w:type="spellEnd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» для 100 пользователей, 50 основных пользователей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произведено содержание программного комплекса «Сапфир» и услуг по расширению его функциональных возможностей;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издан</w:t>
      </w:r>
      <w:r w:rsidR="00711209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5</w:t>
      </w:r>
      <w:r w:rsidR="00711209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выпуск</w:t>
      </w:r>
      <w:r w:rsidR="0071120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газеты «Красное знамя», а также 5</w:t>
      </w:r>
      <w:r w:rsidR="0071120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выпуска приложения к газете «Красное знамя» - «Муниципальный вестник городского округа Верхняя Пышма»;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размещены муниципальные правовые акты городского округа Верхняя Пышма на информационном портале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верхняяпышма-право.рф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размером </w:t>
      </w:r>
      <w:r w:rsidR="00711209">
        <w:rPr>
          <w:rFonts w:ascii="Liberation Serif" w:hAnsi="Liberation Serif" w:cs="Liberation Serif"/>
          <w:color w:val="000000" w:themeColor="text1"/>
          <w:sz w:val="28"/>
          <w:szCs w:val="28"/>
        </w:rPr>
        <w:t>773,38</w:t>
      </w:r>
      <w:r w:rsidRPr="00EE055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мегабайт;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учтено 3 100 хозяйств в </w:t>
      </w:r>
      <w:r w:rsidRPr="00EE055B">
        <w:rPr>
          <w:rFonts w:ascii="Liberation Serif" w:hAnsi="Liberation Serif"/>
          <w:sz w:val="28"/>
          <w:szCs w:val="28"/>
          <w:lang w:eastAsia="ru-RU"/>
        </w:rPr>
        <w:t xml:space="preserve">автоматизированной системе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похозяйственного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учета в городском округе Верхняя Пышма</w:t>
      </w:r>
      <w:r w:rsidR="00711209">
        <w:rPr>
          <w:rFonts w:ascii="Liberation Serif" w:hAnsi="Liberation Serif"/>
          <w:sz w:val="28"/>
          <w:szCs w:val="28"/>
          <w:lang w:eastAsia="ru-RU"/>
        </w:rPr>
        <w:t>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3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Поддержка и развитие субъектов малого и среднего предпринимательства в городском округе Верхняя Пышма до 2024 года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EE055B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1)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Верхнепышминским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фондом поддержки предпринимательства в рамках подпрограммы «Обеспечение деятельности организации, образующей инфраструктуру поддержки субъектов малого и среднего предпринимательства» в 202</w:t>
      </w:r>
      <w:r w:rsidR="00711209">
        <w:rPr>
          <w:rFonts w:ascii="Liberation Serif" w:hAnsi="Liberation Serif"/>
          <w:sz w:val="28"/>
          <w:szCs w:val="28"/>
          <w:lang w:eastAsia="ru-RU"/>
        </w:rPr>
        <w:t>2</w:t>
      </w:r>
      <w:r w:rsidRPr="00EE055B">
        <w:rPr>
          <w:rFonts w:ascii="Liberation Serif" w:hAnsi="Liberation Serif"/>
          <w:sz w:val="28"/>
          <w:szCs w:val="28"/>
          <w:lang w:eastAsia="ru-RU"/>
        </w:rPr>
        <w:t xml:space="preserve"> году</w:t>
      </w:r>
      <w:r w:rsidRPr="00EE055B">
        <w:rPr>
          <w:rFonts w:ascii="Liberation Serif" w:hAnsi="Liberation Serif" w:cs="Liberation Serif"/>
          <w:sz w:val="28"/>
        </w:rPr>
        <w:t xml:space="preserve"> реализованы следующие мероприятия: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</w:rPr>
      </w:pPr>
      <w:r w:rsidRPr="00DF6443">
        <w:rPr>
          <w:rFonts w:ascii="Liberation Serif" w:hAnsi="Liberation Serif" w:cs="Liberation Serif"/>
          <w:sz w:val="28"/>
        </w:rPr>
        <w:t>1.1. разработаны 3 бизнес-плана («Сити ферма по круглогодичному выращиванию клубники», «(Авто)Мобильный курьер», «Коптильное производство»);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</w:rPr>
      </w:pPr>
      <w:r w:rsidRPr="00DF6443">
        <w:rPr>
          <w:rFonts w:ascii="Liberation Serif" w:hAnsi="Liberation Serif" w:cs="Liberation Serif"/>
          <w:sz w:val="28"/>
        </w:rPr>
        <w:t xml:space="preserve">1.2. проведена «Школа бизнеса» для развития молодежного предпринимательства, в которой обучилось 59 участников. </w:t>
      </w:r>
      <w:r w:rsidRPr="00DF6443">
        <w:rPr>
          <w:rFonts w:ascii="Liberation Serif" w:hAnsi="Liberation Serif" w:cs="Liberation Serif"/>
          <w:sz w:val="28"/>
          <w:szCs w:val="28"/>
        </w:rPr>
        <w:t>4</w:t>
      </w:r>
      <w:r w:rsidRPr="00DF6443">
        <w:rPr>
          <w:rFonts w:ascii="Liberation Serif" w:hAnsi="Liberation Serif" w:cs="Times New Roman"/>
          <w:color w:val="000000"/>
          <w:sz w:val="28"/>
          <w:szCs w:val="28"/>
        </w:rPr>
        <w:t xml:space="preserve"> участника защитили свои бизнес-планы в номинации «Лучший школьный бизнес-план»</w:t>
      </w:r>
      <w:r w:rsidRPr="00DF6443">
        <w:rPr>
          <w:rFonts w:ascii="Liberation Serif" w:hAnsi="Liberation Serif" w:cs="Liberation Serif"/>
          <w:sz w:val="28"/>
          <w:szCs w:val="28"/>
        </w:rPr>
        <w:t>;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</w:rPr>
      </w:pPr>
      <w:r w:rsidRPr="00DF6443">
        <w:rPr>
          <w:rFonts w:ascii="Liberation Serif" w:hAnsi="Liberation Serif" w:cs="Liberation Serif"/>
          <w:sz w:val="28"/>
        </w:rPr>
        <w:t xml:space="preserve">1.3. оказана образовательная поддержка 319 субъектам МСП, в том числе 42 гражданам, желающих вести бизнес, 59 </w:t>
      </w:r>
      <w:proofErr w:type="spellStart"/>
      <w:r w:rsidRPr="00DF6443">
        <w:rPr>
          <w:rFonts w:ascii="Liberation Serif" w:hAnsi="Liberation Serif" w:cs="Liberation Serif"/>
          <w:sz w:val="28"/>
        </w:rPr>
        <w:t>самозанятым</w:t>
      </w:r>
      <w:proofErr w:type="spellEnd"/>
      <w:r w:rsidRPr="00DF6443">
        <w:rPr>
          <w:rFonts w:ascii="Liberation Serif" w:hAnsi="Liberation Serif" w:cs="Liberation Serif"/>
          <w:sz w:val="28"/>
        </w:rPr>
        <w:t>:</w:t>
      </w:r>
    </w:p>
    <w:p w:rsidR="00DF6443" w:rsidRPr="00DF6443" w:rsidRDefault="00DF6443" w:rsidP="00DF644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нетворкинг</w:t>
      </w:r>
      <w:proofErr w:type="spellEnd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бизнес-завтраки для субъектов МСП и </w:t>
      </w:r>
      <w:proofErr w:type="spellStart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самозанятых</w:t>
      </w:r>
      <w:proofErr w:type="spellEnd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(темы: «Перекрестный маркетинг», «Нововведения для предпринимателей», «Юридические аспекты бизнеса» и другое) - </w:t>
      </w:r>
      <w:r w:rsidRPr="00DF6443">
        <w:rPr>
          <w:rFonts w:ascii="Liberation Serif" w:hAnsi="Liberation Serif" w:cs="Liberation Serif"/>
          <w:sz w:val="28"/>
          <w:szCs w:val="28"/>
        </w:rPr>
        <w:t xml:space="preserve">3 мероприятия, 55 участника, в </w:t>
      </w:r>
      <w:proofErr w:type="spellStart"/>
      <w:r w:rsidRPr="00DF6443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Pr="00DF6443">
        <w:rPr>
          <w:rFonts w:ascii="Liberation Serif" w:hAnsi="Liberation Serif" w:cs="Liberation Serif"/>
          <w:sz w:val="28"/>
          <w:szCs w:val="28"/>
        </w:rPr>
        <w:t xml:space="preserve">. 44 СМСП, 10 </w:t>
      </w:r>
      <w:proofErr w:type="spellStart"/>
      <w:r w:rsidRPr="00DF6443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DF6443">
        <w:rPr>
          <w:rFonts w:ascii="Liberation Serif" w:hAnsi="Liberation Serif" w:cs="Liberation Serif"/>
          <w:sz w:val="28"/>
          <w:szCs w:val="28"/>
        </w:rPr>
        <w:t>, 1 физическое лицо;</w:t>
      </w:r>
    </w:p>
    <w:p w:rsidR="00DF6443" w:rsidRPr="00DF6443" w:rsidRDefault="00DF6443" w:rsidP="00DF644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мероприятия об изменениях в законодательстве (заседание с Главой ГО Верхняя Пышма, «Система быстрых платежей или как в три раза снизить </w:t>
      </w:r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комиссию», «Профилактика инфекционных заболеваний и пищевых отравлений на предприятиях общественного питания, обязательные требования к хранению пищевой продукции, к оборудованию, инвентарю, используемых на предприятии общественного питания», «О новом специальном налоговом режиме – автоматизированная упрощенная система налогообложения (АУСН)», форум «Я очень занятой», </w:t>
      </w:r>
      <w:proofErr w:type="spellStart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вебинар</w:t>
      </w:r>
      <w:proofErr w:type="spellEnd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Межрайонной ИФНС России № 32: специальные налоговые режимы, в том числе НПД, АУСН. Электронные сервисы ИФНС) для СМСП и </w:t>
      </w:r>
      <w:proofErr w:type="spellStart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самозанятых</w:t>
      </w:r>
      <w:proofErr w:type="spellEnd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6 мероприятий с общим числом участников 65 человек, в </w:t>
      </w:r>
      <w:proofErr w:type="spellStart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т.ч</w:t>
      </w:r>
      <w:proofErr w:type="spellEnd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51 СМСП, 4 физических лица, 10 </w:t>
      </w:r>
      <w:proofErr w:type="spellStart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самозанятых</w:t>
      </w:r>
      <w:proofErr w:type="spellEnd"/>
      <w:r w:rsidRPr="00DF6443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DF6443" w:rsidRPr="00DF6443" w:rsidRDefault="00DF6443" w:rsidP="00DF644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тренинги «</w:t>
      </w:r>
      <w:proofErr w:type="spellStart"/>
      <w:r w:rsidRPr="00DF64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Госзакупки</w:t>
      </w:r>
      <w:proofErr w:type="spellEnd"/>
      <w:r w:rsidRPr="00DF64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– старт»</w:t>
      </w:r>
      <w:r w:rsidRPr="00DF644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«Просто о закупках», «Варианты финансирования для выполнения контракта</w:t>
      </w:r>
      <w:r w:rsidRPr="00DF644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», «Стратегия продвижения бизнеса в интернете» и прочее - 15 мероприятий с общим числом участников </w:t>
      </w:r>
      <w:r w:rsidRPr="00DF6443">
        <w:rPr>
          <w:rFonts w:ascii="Liberation Serif" w:hAnsi="Liberation Serif" w:cs="Times New Roman"/>
          <w:color w:val="000000"/>
          <w:sz w:val="28"/>
          <w:szCs w:val="28"/>
        </w:rPr>
        <w:t xml:space="preserve">185 человек, в том числе 123 СМСП, 39 </w:t>
      </w:r>
      <w:proofErr w:type="spellStart"/>
      <w:r w:rsidRPr="00DF6443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Pr="00DF6443">
        <w:rPr>
          <w:rFonts w:ascii="Liberation Serif" w:hAnsi="Liberation Serif" w:cs="Times New Roman"/>
          <w:color w:val="000000"/>
          <w:sz w:val="28"/>
          <w:szCs w:val="28"/>
        </w:rPr>
        <w:t>, 37 граждан, желающих открыть свое дело;</w:t>
      </w:r>
    </w:p>
    <w:p w:rsidR="00DF6443" w:rsidRPr="00DF6443" w:rsidRDefault="00DF6443" w:rsidP="00DF64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1.4. 500 субъектам МСП, 104 физическим лицам, 60 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самозанятым</w:t>
      </w:r>
      <w:proofErr w:type="spellEnd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оказана консультационная поддержка.</w:t>
      </w:r>
    </w:p>
    <w:p w:rsidR="00DF6443" w:rsidRPr="00DF6443" w:rsidRDefault="00DF6443" w:rsidP="00DF64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1.5. </w:t>
      </w:r>
      <w:r w:rsidRPr="00DF6443">
        <w:rPr>
          <w:rFonts w:ascii="Liberation Serif" w:hAnsi="Liberation Serif" w:cs="Times New Roman"/>
          <w:sz w:val="28"/>
          <w:szCs w:val="28"/>
        </w:rPr>
        <w:t>В Центре поддержки малого и среднего предпринимательства размещены 12 начинающих СМСП, которым также оказаны образовательные и консультационные услуги.</w:t>
      </w:r>
    </w:p>
    <w:p w:rsidR="00DF6443" w:rsidRPr="00DF6443" w:rsidRDefault="00DF6443" w:rsidP="00DF644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 xml:space="preserve">2). </w:t>
      </w:r>
      <w:r w:rsidRPr="00DF6443">
        <w:rPr>
          <w:rFonts w:ascii="Liberation Serif" w:hAnsi="Liberation Serif" w:cs="Times New Roman"/>
          <w:sz w:val="28"/>
          <w:szCs w:val="28"/>
        </w:rPr>
        <w:t xml:space="preserve">В </w:t>
      </w:r>
      <w:r w:rsidRPr="00DF6443">
        <w:rPr>
          <w:rFonts w:ascii="Liberation Serif" w:hAnsi="Liberation Serif" w:cs="Liberation Serif"/>
          <w:sz w:val="28"/>
          <w:szCs w:val="28"/>
        </w:rPr>
        <w:t>рамках подпрограммы развития субъектов малого и среднего предпринимательства вновь зарегистрированы 51 предприниматель, что составляет 3,1 процента от количества предпринимателей зарегистрировавшихся в городского округе в течение 2022 года.</w:t>
      </w:r>
    </w:p>
    <w:p w:rsidR="00DF6443" w:rsidRPr="00DF6443" w:rsidRDefault="00DF6443" w:rsidP="00DF644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3).</w:t>
      </w:r>
      <w:r w:rsidRPr="00DF6443">
        <w:rPr>
          <w:rFonts w:ascii="Liberation Serif" w:hAnsi="Liberation Serif" w:cs="Liberation Serif"/>
          <w:sz w:val="28"/>
          <w:szCs w:val="28"/>
        </w:rPr>
        <w:t xml:space="preserve"> Количество </w:t>
      </w:r>
      <w:proofErr w:type="spellStart"/>
      <w:r w:rsidRPr="00DF6443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DF6443">
        <w:rPr>
          <w:rFonts w:ascii="Liberation Serif" w:hAnsi="Liberation Serif" w:cs="Liberation Serif"/>
          <w:sz w:val="28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DF6443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DF6443">
        <w:rPr>
          <w:rFonts w:ascii="Liberation Serif" w:hAnsi="Liberation Serif" w:cs="Liberation Serif"/>
          <w:sz w:val="28"/>
          <w:szCs w:val="28"/>
        </w:rPr>
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 на 01.01.2023 составило 2 793 человек.</w:t>
      </w:r>
    </w:p>
    <w:p w:rsidR="00EE055B" w:rsidRPr="00DF6443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32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4.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 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Развитие архивного дела на территории городского округа Верхняя Пышма до 2024 года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муниципальной программы в 202</w:t>
      </w:r>
      <w:r w:rsidR="00711209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достигнуты следующие итоги:</w:t>
      </w:r>
    </w:p>
    <w:p w:rsidR="00EE055B" w:rsidRPr="00EE055B" w:rsidRDefault="00711209" w:rsidP="00DF6443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объем фондов на 01.01.2023 составил 27 914 единиц хранения</w:t>
      </w:r>
      <w:r w:rsidR="00EE055B"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 архивного фонда;</w:t>
      </w:r>
    </w:p>
    <w:p w:rsidR="00EE055B" w:rsidRPr="00EE055B" w:rsidRDefault="00EE055B" w:rsidP="00DF6443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переведено в электронную форму 3,</w:t>
      </w:r>
      <w:r w:rsidR="008320F6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процента архивных документов от общего количества архивных документов, находящихся на хранении, в том числе раритетные издания городской газеты;</w:t>
      </w:r>
    </w:p>
    <w:p w:rsidR="00EE055B" w:rsidRPr="00EE055B" w:rsidRDefault="00EE055B" w:rsidP="00DF6443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приобретены архивные короба для организации хранения архивных фондов в </w:t>
      </w:r>
      <w:r w:rsidRPr="00EE055B">
        <w:rPr>
          <w:rFonts w:ascii="Liberation Serif" w:eastAsia="Times New Roman" w:hAnsi="Liberation Serif" w:cs="Times New Roman"/>
          <w:sz w:val="28"/>
          <w:szCs w:val="28"/>
        </w:rPr>
        <w:t>соответствии с требованиями нормативов хранения</w:t>
      </w:r>
      <w:r w:rsidR="00EB6C44">
        <w:rPr>
          <w:rFonts w:ascii="Liberation Serif" w:eastAsia="Times New Roman" w:hAnsi="Liberation Serif" w:cs="Times New Roman"/>
          <w:sz w:val="28"/>
          <w:szCs w:val="28"/>
        </w:rPr>
        <w:t xml:space="preserve">, а также </w:t>
      </w:r>
      <w:proofErr w:type="spellStart"/>
      <w:r w:rsidR="00EB6C44">
        <w:rPr>
          <w:rFonts w:ascii="Liberation Serif" w:eastAsia="Times New Roman" w:hAnsi="Liberation Serif" w:cs="Times New Roman"/>
          <w:sz w:val="28"/>
          <w:szCs w:val="28"/>
        </w:rPr>
        <w:t>термогигрометры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DF6443" w:rsidRPr="00DF6443" w:rsidRDefault="00DF6443" w:rsidP="00DF6443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п</w:t>
      </w:r>
      <w:r w:rsidRPr="00DF6443">
        <w:rPr>
          <w:rFonts w:ascii="Liberation Serif" w:hAnsi="Liberation Serif"/>
          <w:sz w:val="28"/>
          <w:szCs w:val="28"/>
        </w:rPr>
        <w:t>одготовлено 1 194 запроса – архивных справок по межведомственным запросам учреждений Пенсионного фонда РФ, запросов на выдачу копий архивных документов, архивных копий по запросам органов государственной власти и местного самоуправления, судебных органов, прокуратуры.</w:t>
      </w:r>
    </w:p>
    <w:p w:rsidR="00EE055B" w:rsidRPr="00EE055B" w:rsidRDefault="00EB6C44" w:rsidP="00DF6443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принято на постоянное хранение в муниципальный архив 2 877 дел, что составило 90% от общего количества</w:t>
      </w:r>
      <w:r w:rsidRPr="00EB6C4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документов, подлежащих приему, т.к. не все организации, комплектующие архив, полностью подготовили свои документы к сдаче</w:t>
      </w:r>
      <w:r w:rsidR="00EE055B" w:rsidRPr="00EE055B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EE055B" w:rsidRPr="00EE055B" w:rsidRDefault="00EB6C44" w:rsidP="00DF6443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организованы информационные мероприятия с целью пропаганды исторических знаний среди молодежи – открытые уроки для студентов Уральского Государственного колледжа им. И. И. Ползунова</w:t>
      </w:r>
      <w:r w:rsidR="00EE055B" w:rsidRPr="00EE055B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</w:p>
    <w:p w:rsidR="008A3251" w:rsidRDefault="008A3251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highlight w:val="yellow"/>
          <w:u w:val="single"/>
          <w:lang w:eastAsia="ru-RU"/>
        </w:rPr>
      </w:pPr>
    </w:p>
    <w:p w:rsid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5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</w:r>
    </w:p>
    <w:p w:rsidR="00DF6443" w:rsidRPr="00DF6443" w:rsidRDefault="00DF6443" w:rsidP="00DF644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 рамках данной подпрограммы в 2022 году </w:t>
      </w:r>
      <w:r w:rsidRPr="00DF6443">
        <w:rPr>
          <w:rFonts w:ascii="Liberation Serif" w:hAnsi="Liberation Serif"/>
          <w:sz w:val="28"/>
          <w:lang w:eastAsia="ru-RU"/>
        </w:rPr>
        <w:t xml:space="preserve">муниципальным бюджетным учреждением «Центр пространственного развития городского округа Верхняя Пышма» согласно установленному муниципальному заданию </w:t>
      </w: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достигнуты следующие результаты: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подготовлено 622 пакета документов для предоставления в органы исполнительной власти для ведения Единого государственного реестра недвижимости;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разработано 53 пакета документов территориального планирования;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проведено 327 инженерно-геодезических изыскания;</w:t>
      </w:r>
    </w:p>
    <w:p w:rsidR="00DF6443" w:rsidRPr="00DF6443" w:rsidRDefault="00DF6443" w:rsidP="00DF64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проведены лесохозяйственные работы на площади городских лесов в 69,91 гектара.</w:t>
      </w:r>
    </w:p>
    <w:p w:rsidR="00DF6443" w:rsidRPr="00DF6443" w:rsidRDefault="00DF6443" w:rsidP="00DF6443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2. Мероприятия подпрограммы Управления архитектуры и градостроительства не выполнены в полном объеме в связи с: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highlight w:val="yellow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получением замечаний от Управления Росреестра в части пересечения границ населенных пунктов и территориальных зон с границами ранее учтенных земельных участков, работы приостановлены до устранения замечаний, будут продолжены;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ненадлежащим исполнением подрядчиком проекта внесения изменений в Генеральный план городского округа Верхняя Пышма, работы приостановлены, после устранения замечаний будут продолжены.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6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Комплексное развитие сельских территорий городского округа Верхняя Пышма до 2024 года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F6443">
        <w:rPr>
          <w:rFonts w:ascii="Liberation Serif" w:hAnsi="Liberation Serif"/>
          <w:sz w:val="28"/>
          <w:szCs w:val="28"/>
        </w:rPr>
        <w:t xml:space="preserve">1. В рамках </w:t>
      </w:r>
      <w:proofErr w:type="spellStart"/>
      <w:r w:rsidRPr="00DF6443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DF6443">
        <w:rPr>
          <w:rFonts w:ascii="Liberation Serif" w:hAnsi="Liberation Serif"/>
          <w:sz w:val="28"/>
          <w:szCs w:val="28"/>
        </w:rPr>
        <w:t xml:space="preserve"> одной семье предоставлена социальная выплата в размере 1 171 800,00 рублей на приобретение жилого помещения за счет средств федерального, областного и местного бюджетов общей площадью 72 квадратных метра.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2. В рамках реализации общественно-значимых проектов по благоустройству сельских территорий выполнены следующие мероприятия:</w:t>
      </w:r>
    </w:p>
    <w:p w:rsidR="00DF6443" w:rsidRPr="00DF6443" w:rsidRDefault="00DF6443" w:rsidP="00DF6443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Балтымская сельская администрация: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обустройство спортивной площадки (с. Балтым, ул. Восточная, 14);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обустройство освещения в п. Санаторный по ул. Июньская;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демонтаж ветхих строений в с. Балтым по ул. Восточная;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lastRenderedPageBreak/>
        <w:t>- благоустройство площадки напротив Косулинской пивоварни в с. Балтым (высадка деревьев и газон);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уличное освещение к территории СНТ «Надежда»;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замена опор уличного освещения по ул. Набережная с. Балтым;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реконструкция остановочного комплекса на ул. Набережная с. Балтым;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устройство ливневой канавы в п. Красный Адуй по ул. Адуйская;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с. Балтым и п. Красный Адуй (обрезка и валка деревьев, вывоз мусора);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территории ул. Александра Шамаева с. Балтым;</w:t>
      </w:r>
    </w:p>
    <w:p w:rsidR="00DF6443" w:rsidRPr="00DF6443" w:rsidRDefault="00DF6443" w:rsidP="00DF644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ул. Набережная с. Балтым;</w:t>
      </w:r>
    </w:p>
    <w:p w:rsidR="00DF6443" w:rsidRPr="00DF6443" w:rsidRDefault="00DF6443" w:rsidP="00DF6443">
      <w:pPr>
        <w:numPr>
          <w:ilvl w:val="0"/>
          <w:numId w:val="7"/>
        </w:numPr>
        <w:tabs>
          <w:tab w:val="left" w:pos="78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Кедровская поселковая администрация:</w:t>
      </w:r>
    </w:p>
    <w:p w:rsidR="00DF6443" w:rsidRPr="00DF6443" w:rsidRDefault="00DF6443" w:rsidP="00DF6443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парка (установка МАФов);</w:t>
      </w:r>
    </w:p>
    <w:p w:rsidR="00DF6443" w:rsidRPr="00DF6443" w:rsidRDefault="00DF6443" w:rsidP="00DF6443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организация музыкального парка;</w:t>
      </w:r>
    </w:p>
    <w:p w:rsidR="00DF6443" w:rsidRPr="00DF6443" w:rsidRDefault="00DF6443" w:rsidP="00DF6443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дорог в п. Ольховка;</w:t>
      </w:r>
    </w:p>
    <w:p w:rsidR="00DF6443" w:rsidRPr="00DF6443" w:rsidRDefault="00DF6443" w:rsidP="00DF6443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приобретение изделий для новогодних и рождественских праздников;</w:t>
      </w:r>
    </w:p>
    <w:p w:rsidR="00DF6443" w:rsidRPr="00DF6443" w:rsidRDefault="00DF6443" w:rsidP="00DF6443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доставка и монтаж сооружений для отдыха (благоустройство парка - площадки под беседки);</w:t>
      </w:r>
    </w:p>
    <w:p w:rsidR="00DF6443" w:rsidRPr="00DF6443" w:rsidRDefault="00DF6443" w:rsidP="00DF6443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озеленение парка;</w:t>
      </w:r>
    </w:p>
    <w:p w:rsidR="00DF6443" w:rsidRPr="00DF6443" w:rsidRDefault="00DF6443" w:rsidP="00DF6443">
      <w:pPr>
        <w:numPr>
          <w:ilvl w:val="0"/>
          <w:numId w:val="7"/>
        </w:numPr>
        <w:tabs>
          <w:tab w:val="left" w:pos="78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Мостовская сельская администрация: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обустройство сельского досугового парка в п. Нагорный (озеленение, асфальтрование, ограждение, установка корта сборного для хоккея);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обустройство спортивной площадки в с. Мостовское (асфальтирование, ограждение);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планировка территории спортивной площадки в с. Мостовское;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общественных территорий Мостовской сельской администрации;</w:t>
      </w:r>
    </w:p>
    <w:p w:rsidR="00DF6443" w:rsidRPr="00DF6443" w:rsidRDefault="00DF6443" w:rsidP="00405A4A">
      <w:pPr>
        <w:numPr>
          <w:ilvl w:val="0"/>
          <w:numId w:val="7"/>
        </w:numPr>
        <w:tabs>
          <w:tab w:val="left" w:pos="78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Исетская поселковая администрация: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строительство летней сцены на центральной площади в п. Исеть;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прилегающей территории к летней сцене: асфальтирование, установка скамеек, ограждение;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строительство двух лестниц в п. Исеть (ул.Дружбы,16 и ул. Мира, 8а);</w:t>
      </w:r>
    </w:p>
    <w:p w:rsidR="00DF6443" w:rsidRPr="00DF6443" w:rsidRDefault="00DF6443" w:rsidP="00405A4A">
      <w:pPr>
        <w:tabs>
          <w:tab w:val="left" w:pos="78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обновление детских площадок в п. Исеть по ул. Школьников и Центральная (МАФ и ограждения);</w:t>
      </w:r>
    </w:p>
    <w:p w:rsidR="00DF6443" w:rsidRPr="00DF6443" w:rsidRDefault="00DF6443" w:rsidP="00405A4A">
      <w:pPr>
        <w:numPr>
          <w:ilvl w:val="0"/>
          <w:numId w:val="7"/>
        </w:numPr>
        <w:tabs>
          <w:tab w:val="left" w:pos="78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Красненская поселковая администрация:</w:t>
      </w:r>
    </w:p>
    <w:p w:rsidR="00DF6443" w:rsidRPr="00DF6443" w:rsidRDefault="00DF6443" w:rsidP="00405A4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благоустройство территории (п. Красный ул. Проспектная,2): 2,3,4 этапы - установка МАФ, озеленение, дорожное покрытие;</w:t>
      </w:r>
    </w:p>
    <w:p w:rsidR="00DF6443" w:rsidRPr="00DF6443" w:rsidRDefault="00DF6443" w:rsidP="00405A4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проектирование спортивной площадки по адресу п. Красный,ул. Железнодорожная, 7 Б;</w:t>
      </w:r>
    </w:p>
    <w:p w:rsidR="00DF6443" w:rsidRPr="00DF6443" w:rsidRDefault="00DF6443" w:rsidP="00405A4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обустройство спортивной площадки (п. Красный ул. Железнодорожная 7 Б);</w:t>
      </w:r>
    </w:p>
    <w:p w:rsidR="00DF6443" w:rsidRPr="00DF6443" w:rsidRDefault="00DF6443" w:rsidP="00405A4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- проектирование благоустройства между улицами Братская и Артиллеристов в п. Красный.</w:t>
      </w:r>
    </w:p>
    <w:p w:rsidR="00DF6443" w:rsidRPr="00EE055B" w:rsidRDefault="00DF6443" w:rsidP="00405A4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Default="00EE055B" w:rsidP="00405A4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7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</w:r>
      <w:r w:rsidR="00DF64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EE055B" w:rsidRDefault="00EE055B" w:rsidP="00405A4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результате реализации мероприятий муниципальной программы в 202</w:t>
      </w:r>
      <w:r w:rsid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достигнуты следующие итоги:</w:t>
      </w:r>
    </w:p>
    <w:p w:rsidR="00DF6443" w:rsidRPr="00DF6443" w:rsidRDefault="00DF6443" w:rsidP="00405A4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оказаны услуги по техническому обслуживанию источников нецентрализованного водоснабжения (скважин) в населенных пунктах городского округа Верхняя Пышма. </w:t>
      </w:r>
      <w:r w:rsidRPr="00DF6443">
        <w:rPr>
          <w:rFonts w:ascii="Liberation Serif" w:eastAsia="Calibri" w:hAnsi="Liberation Serif" w:cs="Times New Roman"/>
          <w:bCs/>
          <w:sz w:val="28"/>
          <w:szCs w:val="24"/>
        </w:rPr>
        <w:t>Своевременно</w:t>
      </w:r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проводился п</w:t>
      </w:r>
      <w:r w:rsidRPr="00DF6443">
        <w:rPr>
          <w:rFonts w:ascii="Liberation Serif" w:eastAsia="Calibri" w:hAnsi="Liberation Serif" w:cs="Times New Roman"/>
          <w:bCs/>
          <w:sz w:val="28"/>
          <w:szCs w:val="24"/>
        </w:rPr>
        <w:t>рофилактический осмотр с проверкой работоспособности оборудования скважин на всех источниках нецентрализованного водоснабжения (скважинах). Проведена замена и ремонт узлов, деталей, оборудования, необходимы</w:t>
      </w:r>
      <w:r>
        <w:rPr>
          <w:rFonts w:ascii="Liberation Serif" w:eastAsia="Calibri" w:hAnsi="Liberation Serif" w:cs="Times New Roman"/>
          <w:bCs/>
          <w:sz w:val="28"/>
          <w:szCs w:val="24"/>
        </w:rPr>
        <w:t>х для работоспособности скважин;</w:t>
      </w:r>
    </w:p>
    <w:p w:rsidR="00DF6443" w:rsidRPr="00DF6443" w:rsidRDefault="00DF6443" w:rsidP="00405A4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произведено технологическое подключение трубчатых колодцев (скважин), расположенных по адресам: п. Ольховка, ул. Солнечная, около д. 1; п. Крутой,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</w:r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ул. Культуры, около д. 34; с. 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Мостовское</w:t>
      </w:r>
      <w:proofErr w:type="spellEnd"/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, ул. Советская 16-18; с. 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Мостовское</w:t>
      </w:r>
      <w:proofErr w:type="spellEnd"/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</w:r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>ул. Советская, 40; с.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Мостовское</w:t>
      </w:r>
      <w:proofErr w:type="spellEnd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, ул. Советская, 87;</w:t>
      </w:r>
    </w:p>
    <w:p w:rsidR="00DF6443" w:rsidRPr="00DF6443" w:rsidRDefault="00DF6443" w:rsidP="00405A4A">
      <w:pPr>
        <w:tabs>
          <w:tab w:val="left" w:pos="993"/>
        </w:tabs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405A4A">
        <w:rPr>
          <w:rFonts w:ascii="Liberation Serif" w:eastAsia="Times New Roman" w:hAnsi="Liberation Serif" w:cs="Times New Roman"/>
          <w:sz w:val="28"/>
          <w:szCs w:val="24"/>
          <w:lang w:eastAsia="ru-RU"/>
        </w:rPr>
        <w:t>- о</w:t>
      </w:r>
      <w:r w:rsidRPr="00DF644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казаны услуги по проведению лабораторных исследований воды - </w:t>
      </w:r>
      <w:r w:rsidRPr="00DF6443">
        <w:rPr>
          <w:rFonts w:ascii="Liberation Serif" w:hAnsi="Liberation Serif" w:cs="Times New Roman"/>
          <w:sz w:val="28"/>
          <w:szCs w:val="24"/>
          <w:lang w:eastAsia="ru-RU"/>
        </w:rPr>
        <w:t>проведен отбор 42 проб из источников нецентрализованного водоснабжения (скважины, родники, колодцы), расположенных на территории городского округа Верхняя Пышма на соответствие качества вод санитарно</w:t>
      </w: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-эпидемиологическим требованиям;</w:t>
      </w:r>
    </w:p>
    <w:p w:rsidR="00DF6443" w:rsidRPr="00DF6443" w:rsidRDefault="00DF6443" w:rsidP="00405A4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- о</w:t>
      </w:r>
      <w:r w:rsidRPr="00DF6443">
        <w:rPr>
          <w:rFonts w:ascii="Liberation Serif" w:hAnsi="Liberation Serif" w:cs="Times New Roman"/>
          <w:sz w:val="28"/>
          <w:szCs w:val="24"/>
          <w:lang w:eastAsia="ru-RU"/>
        </w:rPr>
        <w:t>казаны услуги по чистке от донных отложений и дезинфекции 42 источников нецентрализованного водоснабжения</w:t>
      </w:r>
      <w:r w:rsidRPr="00DF6443">
        <w:rPr>
          <w:rFonts w:ascii="Liberation Serif" w:eastAsia="Calibri" w:hAnsi="Liberation Serif" w:cs="Times New Roman"/>
          <w:bCs/>
          <w:sz w:val="28"/>
          <w:szCs w:val="24"/>
        </w:rPr>
        <w:t xml:space="preserve">, расположенных на территории </w:t>
      </w:r>
      <w:r w:rsidRPr="00405A4A">
        <w:rPr>
          <w:rFonts w:ascii="Liberation Serif" w:eastAsia="Calibri" w:hAnsi="Liberation Serif" w:cs="Times New Roman"/>
          <w:bCs/>
          <w:sz w:val="28"/>
          <w:szCs w:val="24"/>
        </w:rPr>
        <w:t>городского округа Верхняя Пышма;</w:t>
      </w:r>
    </w:p>
    <w:p w:rsidR="00DF6443" w:rsidRPr="00DF6443" w:rsidRDefault="00DF6443" w:rsidP="00405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- в</w:t>
      </w:r>
      <w:r w:rsidRPr="00DF6443">
        <w:rPr>
          <w:rFonts w:ascii="Liberation Serif" w:hAnsi="Liberation Serif" w:cs="Times New Roman"/>
          <w:sz w:val="28"/>
          <w:szCs w:val="24"/>
          <w:lang w:eastAsia="ru-RU"/>
        </w:rPr>
        <w:t xml:space="preserve">ыполнены работы по подготовке гидрогеологических заключений о возможности создания источников нецентрализованного водоснабжения в населенных пунктах городского округа Верхняя Пышма – п. Нагорный, п. Санаторный, близ. оз. </w:t>
      </w:r>
      <w:proofErr w:type="spellStart"/>
      <w:r w:rsidRPr="00DF6443">
        <w:rPr>
          <w:rFonts w:ascii="Liberation Serif" w:hAnsi="Liberation Serif" w:cs="Times New Roman"/>
          <w:sz w:val="28"/>
          <w:szCs w:val="24"/>
          <w:lang w:eastAsia="ru-RU"/>
        </w:rPr>
        <w:t>Ба</w:t>
      </w: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лтым</w:t>
      </w:r>
      <w:proofErr w:type="spellEnd"/>
      <w:r w:rsidRPr="00405A4A">
        <w:rPr>
          <w:rFonts w:ascii="Liberation Serif" w:hAnsi="Liberation Serif" w:cs="Times New Roman"/>
          <w:sz w:val="28"/>
          <w:szCs w:val="24"/>
          <w:lang w:eastAsia="ru-RU"/>
        </w:rPr>
        <w:t xml:space="preserve"> (в районе пляжа «Зайково»);</w:t>
      </w:r>
    </w:p>
    <w:p w:rsidR="00DF6443" w:rsidRPr="00DF6443" w:rsidRDefault="00DF6443" w:rsidP="00405A4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- в</w:t>
      </w:r>
      <w:r w:rsidRPr="00DF6443">
        <w:rPr>
          <w:rFonts w:ascii="Liberation Serif" w:hAnsi="Liberation Serif" w:cs="Times New Roman"/>
          <w:sz w:val="28"/>
          <w:szCs w:val="24"/>
          <w:lang w:eastAsia="ru-RU"/>
        </w:rPr>
        <w:t xml:space="preserve">ыполнены работы по ликвидации источника нецентрализованного водоснабжения (трубчатого колодца, расположенного по адресу: п. Кедровое, ул. Западная, около д. 13), вода в котором не соответствует </w:t>
      </w:r>
      <w:r w:rsidRPr="00DF6443">
        <w:rPr>
          <w:rFonts w:ascii="Liberation Serif" w:eastAsia="Calibri" w:hAnsi="Liberation Serif" w:cs="Times New Roman"/>
          <w:bCs/>
          <w:color w:val="000000"/>
          <w:sz w:val="28"/>
          <w:szCs w:val="24"/>
        </w:rPr>
        <w:t>санитарно</w:t>
      </w:r>
      <w:r w:rsidRPr="00405A4A">
        <w:rPr>
          <w:rFonts w:ascii="Liberation Serif" w:eastAsia="Calibri" w:hAnsi="Liberation Serif" w:cs="Times New Roman"/>
          <w:bCs/>
          <w:color w:val="000000"/>
          <w:sz w:val="28"/>
          <w:szCs w:val="24"/>
        </w:rPr>
        <w:t>-эпидемиологическим требованиям;</w:t>
      </w:r>
    </w:p>
    <w:p w:rsidR="00DF6443" w:rsidRPr="00DF6443" w:rsidRDefault="00405A4A" w:rsidP="00405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- о</w:t>
      </w:r>
      <w:r w:rsidR="00DF6443" w:rsidRPr="00DF6443">
        <w:rPr>
          <w:rFonts w:ascii="Liberation Serif" w:hAnsi="Liberation Serif" w:cs="Times New Roman"/>
          <w:sz w:val="28"/>
          <w:szCs w:val="24"/>
          <w:lang w:eastAsia="ru-RU"/>
        </w:rPr>
        <w:t>бустроены источники нецентрализованного водоснабжения (скважины) в населенных пунктах городского округа Верхняя Пышма: п. Первомайский, п. Санаторный, озер</w:t>
      </w:r>
      <w:r w:rsidRPr="00405A4A">
        <w:rPr>
          <w:rFonts w:ascii="Liberation Serif" w:hAnsi="Liberation Serif" w:cs="Times New Roman"/>
          <w:sz w:val="28"/>
          <w:szCs w:val="24"/>
          <w:lang w:eastAsia="ru-RU"/>
        </w:rPr>
        <w:t xml:space="preserve">о </w:t>
      </w:r>
      <w:proofErr w:type="spellStart"/>
      <w:r w:rsidRPr="00405A4A">
        <w:rPr>
          <w:rFonts w:ascii="Liberation Serif" w:hAnsi="Liberation Serif" w:cs="Times New Roman"/>
          <w:sz w:val="28"/>
          <w:szCs w:val="24"/>
          <w:lang w:eastAsia="ru-RU"/>
        </w:rPr>
        <w:t>Балтым</w:t>
      </w:r>
      <w:proofErr w:type="spellEnd"/>
      <w:r w:rsidRPr="00405A4A">
        <w:rPr>
          <w:rFonts w:ascii="Liberation Serif" w:hAnsi="Liberation Serif" w:cs="Times New Roman"/>
          <w:sz w:val="28"/>
          <w:szCs w:val="24"/>
          <w:lang w:eastAsia="ru-RU"/>
        </w:rPr>
        <w:t>, район пляжа «Зайково»;</w:t>
      </w:r>
    </w:p>
    <w:p w:rsidR="00DF6443" w:rsidRPr="00DF6443" w:rsidRDefault="00405A4A" w:rsidP="00405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405A4A">
        <w:rPr>
          <w:rFonts w:ascii="Liberation Serif" w:hAnsi="Liberation Serif" w:cs="Times New Roman"/>
          <w:sz w:val="28"/>
          <w:szCs w:val="24"/>
          <w:lang w:eastAsia="ru-RU"/>
        </w:rPr>
        <w:t>- в</w:t>
      </w:r>
      <w:r w:rsidR="00DF6443" w:rsidRPr="00DF6443">
        <w:rPr>
          <w:rFonts w:ascii="Liberation Serif" w:hAnsi="Liberation Serif" w:cs="Times New Roman"/>
          <w:sz w:val="28"/>
          <w:szCs w:val="24"/>
          <w:lang w:eastAsia="ru-RU"/>
        </w:rPr>
        <w:t>ыполнены работы по капитальному ремонту (восстановлению) родника «Слеза» в п. Ольховка. В</w:t>
      </w:r>
      <w:r w:rsidR="00DF6443" w:rsidRPr="00DF6443">
        <w:rPr>
          <w:rFonts w:ascii="Liberation Serif" w:eastAsia="Calibri" w:hAnsi="Liberation Serif" w:cs="Times New Roman"/>
          <w:bCs/>
          <w:sz w:val="28"/>
          <w:szCs w:val="24"/>
        </w:rPr>
        <w:t>ыполнены работы по строительству нового наземного сооружения родника и купальни, обустройству входной группы, возведению декоративного ограждения и</w:t>
      </w:r>
      <w:r w:rsidRPr="00405A4A">
        <w:rPr>
          <w:rFonts w:ascii="Liberation Serif" w:eastAsia="Calibri" w:hAnsi="Liberation Serif" w:cs="Times New Roman"/>
          <w:bCs/>
          <w:sz w:val="28"/>
          <w:szCs w:val="24"/>
        </w:rPr>
        <w:t xml:space="preserve"> иных элементов благоустройства;</w:t>
      </w:r>
    </w:p>
    <w:p w:rsidR="00DF6443" w:rsidRPr="00DF6443" w:rsidRDefault="00405A4A" w:rsidP="00405A4A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405A4A">
        <w:rPr>
          <w:rFonts w:ascii="Liberation Serif" w:eastAsia="Calibri" w:hAnsi="Liberation Serif" w:cs="Times New Roman"/>
          <w:bCs/>
          <w:sz w:val="28"/>
          <w:szCs w:val="28"/>
        </w:rPr>
        <w:t>- в</w:t>
      </w:r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 xml:space="preserve"> рамках исполнения муниципального контракта на оборудование </w:t>
      </w:r>
      <w:proofErr w:type="spellStart"/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>рыбозащитным</w:t>
      </w:r>
      <w:proofErr w:type="spellEnd"/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 xml:space="preserve"> сооружением водозабора </w:t>
      </w:r>
      <w:proofErr w:type="spellStart"/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>Исетского</w:t>
      </w:r>
      <w:proofErr w:type="spellEnd"/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 xml:space="preserve"> водохранилища осуществлен монтаж оборудования и инженерных коммуникаций на существующие узлы и конструкции водозабора согласно проекта и сметной докуме</w:t>
      </w:r>
      <w:r w:rsidRPr="00405A4A">
        <w:rPr>
          <w:rFonts w:ascii="Liberation Serif" w:eastAsia="Calibri" w:hAnsi="Liberation Serif" w:cs="Times New Roman"/>
          <w:bCs/>
          <w:sz w:val="28"/>
          <w:szCs w:val="28"/>
        </w:rPr>
        <w:t>нтации;</w:t>
      </w:r>
    </w:p>
    <w:p w:rsidR="00DF6443" w:rsidRPr="00DF6443" w:rsidRDefault="00405A4A" w:rsidP="00405A4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  <w:highlight w:val="yellow"/>
          <w:lang w:eastAsia="ru-RU"/>
        </w:rPr>
      </w:pPr>
      <w:r w:rsidRPr="00405A4A">
        <w:rPr>
          <w:rFonts w:ascii="Liberation Serif" w:hAnsi="Liberation Serif" w:cs="Liberation Serif"/>
          <w:bCs/>
          <w:sz w:val="28"/>
          <w:szCs w:val="28"/>
        </w:rPr>
        <w:t>- о</w:t>
      </w:r>
      <w:r w:rsidR="00DF6443" w:rsidRPr="00DF6443">
        <w:rPr>
          <w:rFonts w:ascii="Liberation Serif" w:hAnsi="Liberation Serif" w:cs="Liberation Serif"/>
          <w:bCs/>
          <w:sz w:val="28"/>
          <w:szCs w:val="28"/>
        </w:rPr>
        <w:t>казаны услуги по комплексному экологическому обследованию и описанию местоположения границ планируемой к созданию особо охраняемой природной территории местного значения</w:t>
      </w:r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  <w:highlight w:val="yellow"/>
          <w:lang w:eastAsia="ru-RU"/>
        </w:rPr>
      </w:pPr>
      <w:r w:rsidRPr="00405A4A">
        <w:rPr>
          <w:rFonts w:ascii="Liberation Serif" w:hAnsi="Liberation Serif"/>
          <w:sz w:val="28"/>
          <w:szCs w:val="28"/>
          <w:lang w:eastAsia="ru-RU"/>
        </w:rPr>
        <w:t>- в</w:t>
      </w:r>
      <w:r w:rsidR="00DF6443" w:rsidRPr="00DF6443">
        <w:rPr>
          <w:rFonts w:ascii="Liberation Serif" w:hAnsi="Liberation Serif"/>
          <w:sz w:val="28"/>
          <w:szCs w:val="28"/>
          <w:lang w:eastAsia="ru-RU"/>
        </w:rPr>
        <w:t xml:space="preserve"> результате акции «</w:t>
      </w:r>
      <w:proofErr w:type="spellStart"/>
      <w:r w:rsidR="00DF6443" w:rsidRPr="00DF6443">
        <w:rPr>
          <w:rFonts w:ascii="Liberation Serif" w:hAnsi="Liberation Serif"/>
          <w:sz w:val="28"/>
          <w:szCs w:val="28"/>
          <w:lang w:eastAsia="ru-RU"/>
        </w:rPr>
        <w:t>Экомобиль</w:t>
      </w:r>
      <w:proofErr w:type="spellEnd"/>
      <w:r w:rsidR="00DF6443" w:rsidRPr="00DF6443">
        <w:rPr>
          <w:rFonts w:ascii="Liberation Serif" w:hAnsi="Liberation Serif"/>
          <w:sz w:val="28"/>
          <w:szCs w:val="28"/>
          <w:lang w:eastAsia="ru-RU"/>
        </w:rPr>
        <w:t xml:space="preserve">» </w:t>
      </w:r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 xml:space="preserve">собрано и передано на </w:t>
      </w:r>
      <w:proofErr w:type="spellStart"/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>демеркуризацию</w:t>
      </w:r>
      <w:proofErr w:type="spellEnd"/>
      <w:r w:rsidR="00DF6443" w:rsidRPr="00DF6443">
        <w:rPr>
          <w:rFonts w:ascii="Liberation Serif" w:eastAsia="Calibri" w:hAnsi="Liberation Serif" w:cs="Times New Roman"/>
          <w:bCs/>
          <w:sz w:val="28"/>
          <w:szCs w:val="28"/>
        </w:rPr>
        <w:t xml:space="preserve"> 2505 штук ламп ртутных, ртутно-кварцевых, люминесцентных, утративших потребительские свойства; 66 термометров ртутных, 1465,7 кг химических источников тока (батареек), утративших потребительские свойства</w:t>
      </w:r>
      <w:r w:rsidRPr="00405A4A">
        <w:rPr>
          <w:rFonts w:ascii="Liberation Serif" w:eastAsia="Calibri" w:hAnsi="Liberation Serif" w:cs="Times New Roman"/>
          <w:bCs/>
          <w:sz w:val="28"/>
          <w:szCs w:val="28"/>
        </w:rPr>
        <w:t>;</w:t>
      </w:r>
    </w:p>
    <w:p w:rsidR="00DF6443" w:rsidRPr="00DF6443" w:rsidRDefault="00405A4A" w:rsidP="00405A4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п</w:t>
      </w:r>
      <w:r w:rsidR="00DF6443" w:rsidRPr="00DF6443">
        <w:rPr>
          <w:rFonts w:ascii="Liberation Serif" w:hAnsi="Liberation Serif"/>
          <w:sz w:val="28"/>
          <w:szCs w:val="28"/>
          <w:lang w:eastAsia="ru-RU"/>
        </w:rPr>
        <w:t xml:space="preserve">роведены </w:t>
      </w:r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фестиваль-конкурс экологической деятельности детей «Я люблю природу!»</w:t>
      </w:r>
      <w:r w:rsidR="00DF6443" w:rsidRPr="00DF6443">
        <w:rPr>
          <w:rFonts w:ascii="Liberation Serif" w:hAnsi="Liberation Serif"/>
          <w:sz w:val="28"/>
          <w:szCs w:val="28"/>
          <w:lang w:eastAsia="ru-RU"/>
        </w:rPr>
        <w:t>,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 xml:space="preserve"> муниципальный экологический конкурс творческих работ «В защиту природу дети говорят…»</w:t>
      </w: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highlight w:val="yellow"/>
          <w:lang w:eastAsia="ru-RU"/>
        </w:rPr>
      </w:pP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- п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 xml:space="preserve">риобретен </w:t>
      </w:r>
      <w:proofErr w:type="spellStart"/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квадрокоптер</w:t>
      </w:r>
      <w:proofErr w:type="spellEnd"/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 xml:space="preserve"> для обслуживания внешнего видеонаблюдения в местах постоянного размещения несанкционированных свалок</w:t>
      </w: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highlight w:val="yellow"/>
          <w:lang w:eastAsia="ru-RU"/>
        </w:rPr>
      </w:pP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-д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ля экологического просвещения населения размещалась информация на LED экранах города о сроках проведения 1 этапа акции «</w:t>
      </w:r>
      <w:proofErr w:type="spellStart"/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Экомобиль</w:t>
      </w:r>
      <w:proofErr w:type="spellEnd"/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», о сроках проведения 2 этапа акции «</w:t>
      </w:r>
      <w:proofErr w:type="spellStart"/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Экомобиль</w:t>
      </w:r>
      <w:proofErr w:type="spellEnd"/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», размещались рисунки участников муниципального экологического конкурса творческих работ «В защиту природу дети говорят…»</w:t>
      </w: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highlight w:val="yellow"/>
          <w:lang w:eastAsia="ru-RU"/>
        </w:rPr>
      </w:pP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- р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азработаны дизайн-макеты и изготовлена следующая полиграфическая продукция: 3 баннера «Пункт приема елок», информационные таблички для размещения на контейнерных площадках городского округа (65х45 см) в количестве 250 штук, информационные таблички о правилах раздельного сбора и накопления ТКО (70х50 см) в количестве 124 штук, наклейки с номером телефона МКУ «Комитет ЖКХ» в количестве 250 штук</w:t>
      </w: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-и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зготовлен календарь настольный перекидной с рисунками номинантов и призеров муниципального конкурса рисунка и плаката «В защиту природы дети говорят…» (в количестве 350 штук) и пакеты для упак</w:t>
      </w: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овки готовых изделий (110 штук);</w:t>
      </w:r>
    </w:p>
    <w:p w:rsidR="00DF6443" w:rsidRPr="00DF6443" w:rsidRDefault="00405A4A" w:rsidP="00405A4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- н</w:t>
      </w:r>
      <w:r w:rsidR="00DF6443" w:rsidRPr="00DF6443">
        <w:rPr>
          <w:rFonts w:ascii="Liberation Serif" w:hAnsi="Liberation Serif"/>
          <w:sz w:val="28"/>
          <w:szCs w:val="28"/>
          <w:lang w:eastAsia="ru-RU"/>
        </w:rPr>
        <w:t xml:space="preserve">аселение своевременно информировалось о неблагоприятных 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метеорологических условиях,</w:t>
      </w:r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F6443" w:rsidRPr="00DF6443">
        <w:rPr>
          <w:rFonts w:ascii="Liberation Serif" w:hAnsi="Liberation Serif" w:cs="Times New Roman"/>
          <w:sz w:val="28"/>
          <w:szCs w:val="28"/>
          <w:lang w:eastAsia="ru-RU"/>
        </w:rPr>
        <w:t>способствующих накоплению вредных (загрязняющих) веществ в приземном слое атмосферного воздуха с общим периодом 72 суток. Сведения о наступлении НМУ публикуются на официальном сайте городского округа Верхняя Пышма (получено 20 сообщений в 2022 году)</w:t>
      </w:r>
      <w:r w:rsidRPr="00405A4A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</w:t>
      </w:r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аключены договора обязательного страхования гражданской ответственности владельца опасного объекта на основании ФЗ от 27.07.10 № 225 «Об обязательном страховании гражданской ответственности владельца опасного объекта за причинение вреда в результате аварии на опасном объекте»: </w:t>
      </w:r>
    </w:p>
    <w:p w:rsidR="00DF6443" w:rsidRPr="00DF6443" w:rsidRDefault="00DF6443" w:rsidP="00405A4A">
      <w:pPr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-ГТС Нагорного водохранилища</w:t>
      </w:r>
      <w:r w:rsidR="00405A4A"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:rsidR="00DF6443" w:rsidRPr="00DF6443" w:rsidRDefault="00DF6443" w:rsidP="00405A4A">
      <w:pPr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-ГТС Каменно-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Ключевское</w:t>
      </w:r>
      <w:proofErr w:type="spellEnd"/>
      <w:r w:rsidR="00405A4A"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:rsidR="00DF6443" w:rsidRPr="00DF6443" w:rsidRDefault="00DF6443" w:rsidP="00405A4A">
      <w:pPr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-ГТС 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Крутихинское</w:t>
      </w:r>
      <w:proofErr w:type="spellEnd"/>
      <w:r w:rsidR="00405A4A"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:rsidR="00DF6443" w:rsidRPr="00DF6443" w:rsidRDefault="00DF6443" w:rsidP="00405A4A">
      <w:pPr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-ГТС 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Мостовское</w:t>
      </w:r>
      <w:proofErr w:type="spellEnd"/>
      <w:r w:rsidR="00405A4A"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:rsidR="00DF6443" w:rsidRPr="00DF6443" w:rsidRDefault="00DF6443" w:rsidP="00405A4A">
      <w:pPr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-ГТС </w:t>
      </w:r>
      <w:proofErr w:type="spellStart"/>
      <w:r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Балтымское</w:t>
      </w:r>
      <w:proofErr w:type="spellEnd"/>
      <w:r w:rsidR="00405A4A"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</w:t>
      </w:r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аключен и исполнен контракт на услуги по разработке документации для плотин Нагор</w:t>
      </w:r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ного водохранилища на реке </w:t>
      </w:r>
      <w:proofErr w:type="spellStart"/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F6443" w:rsidRPr="00DF6443" w:rsidRDefault="00405A4A" w:rsidP="00405A4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5A4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</w:t>
      </w:r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аключены и исполнены контракты на услуги по разработке документации для плотин </w:t>
      </w:r>
      <w:proofErr w:type="spellStart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водохранилища, для плотин Нагорного водохранилища на реке </w:t>
      </w:r>
      <w:proofErr w:type="spellStart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по подготовке технического задания на комплексное обследование гидроузлов для разработки проектно-сметной документации на капитальный ремонт </w:t>
      </w:r>
      <w:proofErr w:type="spellStart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Мостовского гидроузлов; по разработке Правил эксплуатации гидротехнического сооружения Нагорного водохранилища на реке </w:t>
      </w:r>
      <w:proofErr w:type="spellStart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Правил эксплуатации гидротехнического сооружения </w:t>
      </w:r>
      <w:proofErr w:type="spellStart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пруда на реке </w:t>
      </w:r>
      <w:proofErr w:type="spellStart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="00DF6443" w:rsidRPr="00DF64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F6443" w:rsidRPr="00EE055B" w:rsidRDefault="00DF6443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lastRenderedPageBreak/>
        <w:t>Подпрограмма 8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«Обеспечение безопасности жизнедеятельности населения городского округа Верхняя Пышма до 2024 года».</w:t>
      </w:r>
    </w:p>
    <w:p w:rsid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муниципальной программы в 202</w:t>
      </w:r>
      <w:r w:rsid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достигнуты следующие итоги: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риобретены и оплачены услуги подвижной радиосвязи в сети связи общего пользования для создания резервного канала в случае возникновения ЧС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риобретены и оплачены услуги по предоставлению связи по прямым договорам для бесперебойной работы ЕДДС и Системы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роизведена закупка оборудования для обеспечения бесперебойной работы ЕДДС, приобретена форменная одежда для обеспечения работников ЕДДС, а также приобретено оборудование для укомплектования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учебно-консультационных пунктов;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и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зготовлена и направлена для распространения среди неработающего населения наглядная агитация по линии защиты от ЧС,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области ГО;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беспечена проверка и ремонт пожарных гидрантов, расположенных на территории ГО Верхняя Пышма для создания условий для обеспечения первичных мер пожарной безопасности в границах муниципального городского округа. Работы по обследованию, ремонту, замене пожарных гидрантов велись согласно утвержденного плана. В 2022г отремонтировано 28 шт. пожарных гидрантов, проверено в весеннюю проверк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 -276 шт., в осеннюю – 298 шт.;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риобретено 300 шт. указателей места расположения пожарных гидрантов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з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аключены и исполнены контракты по обслуживанию и поддержанию в исправном состоянии оборудования 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ПТСО Грифон, системы оповещения;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с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оздан резерв технических средств оповещения местной системы оповещения, приобретены уличные пункты оповещения в количестве 2 шт.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E7C43" w:rsidRPr="002E7C43" w:rsidRDefault="002E7C43" w:rsidP="002E7C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роведено обустройство и восстановление минерализованных полос вокруг населенных пунктов в размере 28,023 км, подверженных угрозе распространения лесных пожаров, в целях обеспечения первичных мер пожарной безопасности в границах муниципального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E7C43" w:rsidRPr="002E7C43" w:rsidRDefault="002E7C43" w:rsidP="002E7C43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з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пожаров, участию в тушении пожаров с ДПО «Урал». ДПД не укомплектованы в запланированном количестве, кандидаты не усп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ели пройти необходимое обучение;</w:t>
      </w:r>
    </w:p>
    <w:p w:rsidR="002E7C43" w:rsidRPr="002E7C43" w:rsidRDefault="002E7C43" w:rsidP="002E7C4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риобретено пожарно-спасательное снаряжение, изготовлены памятки по пожарной безопасности, в целях информирования неработающего населения, приобретено имущество для укомплектования аварийно-спасательного подразделения, а также на случай ЧС: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надувной модуль в комплекте,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световые башни (2 шт.), 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тепловая пушка (1 шт.),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генератор </w:t>
      </w:r>
      <w:proofErr w:type="spellStart"/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инвертоный</w:t>
      </w:r>
      <w:proofErr w:type="spellEnd"/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бензиновый сварочный (1 шт.),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газовая плитка с </w:t>
      </w:r>
      <w:proofErr w:type="spellStart"/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балоном</w:t>
      </w:r>
      <w:proofErr w:type="spellEnd"/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(1 шт.),</w:t>
      </w:r>
    </w:p>
    <w:p w:rsidR="002E7C43" w:rsidRPr="002E7C43" w:rsidRDefault="002E7C43" w:rsidP="002E7C4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прицеп (2 шт.);</w:t>
      </w:r>
    </w:p>
    <w:p w:rsidR="002E7C43" w:rsidRPr="002E7C43" w:rsidRDefault="002E7C43" w:rsidP="002E7C4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и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зготовлены аншлаги и указатели, наглядная агитация для обучения населения безопасно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поведению на водных объектах;</w:t>
      </w:r>
    </w:p>
    <w:p w:rsidR="002E7C43" w:rsidRPr="002E7C43" w:rsidRDefault="002E7C43" w:rsidP="002E7C4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р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азработан план обеспечения выполнения мероприятий по повышению устойчивости функционирования объектов экономики и мероприятий гражд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анской обороны ГО Верхняя Пышма;</w:t>
      </w:r>
    </w:p>
    <w:p w:rsidR="002E7C43" w:rsidRPr="002E7C43" w:rsidRDefault="002E7C43" w:rsidP="002E7C4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Pr="002E7C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роизведен ремонт фасада административного здания по адресу: Верхняя Пышма, Балтымская,23а, а также работы по благоустройству данной территории.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9.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 </w:t>
      </w:r>
      <w:r w:rsidR="002E7C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Профилактика правонарушений на территории городскогоокруга Верхняя Пышма до 2024 года</w:t>
      </w:r>
      <w:r w:rsidR="002E7C43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1. В </w:t>
      </w: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рамках развития аппаратно-программного комплекса «Безопасный город»: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2E7C43">
        <w:rPr>
          <w:rFonts w:ascii="Liberation Serif" w:hAnsi="Liberation Serif" w:cs="Liberation Serif"/>
          <w:sz w:val="28"/>
          <w:szCs w:val="28"/>
        </w:rPr>
        <w:t xml:space="preserve">приобретен сервер в Единую диспетчерскую службу муниципального казенного учреждения «Управление гражданской защиты городского округа Верхняя Пышма», расположенную по адресу: г. Верхняя Пышма, ул. 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Балтымская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>, 23;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приобретен</w:t>
      </w:r>
      <w:r w:rsidRPr="002E7C4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программный продукт «Мониторинг городской среды городского округа».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Pr="002E7C43">
        <w:rPr>
          <w:rFonts w:ascii="Liberation Serif" w:hAnsi="Liberation Serif" w:cs="Liberation Serif"/>
          <w:sz w:val="28"/>
          <w:szCs w:val="28"/>
        </w:rPr>
        <w:t>Заключено соглашение с местной общественной организацией «Народная дружина городского округа Верхняя Пышма» (далее - МОО «НД ГО Верхняя Пышма») о предоставлении субсидий из бюджета городского округа Верхняя Пышма юридическим лицам в целях финансового обеспечения затрат в связи с оказанием услуг охраны общественного порядка.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Членами добровольной народной дружины совместно с сотрудниками полиции были осуществлены мероприятия по охране общественного порядка, такие как патрулирование, обход проблемных территорий, выявление случаев нелегальной продажи спиртных напитков, в том числе несовершеннолетним в период проведения культурно-массовых и спортивных мероприятий, празднования государственных и православных праздников, выявление нарушителей правил парковки.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Наиболее значимые культурно-массовые мероприятия, проводимые на территории городского округа Верхняя Пышма, в которых принимали участие члены МОО «НД ГО Верхняя Пышма» в 2022 году: «Новогодние каникулы», «Рождество христово», «Крещение господне», «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Масленница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>», «День защитника отечества», «Международный женский день», «Праздник Весны и Труда», «День Победы», «День России», «День города», «Дни поселков», «День знаний», «выборы Губернатора Свердловской области», «День народного единства».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Также в новогодние каникулы 2022 года особое внимание было уделено контролю соблюдения жителями городского округа Верхняя Пышма соблюдения масочного режима. Проверочные мероприятия проводились как в г. Верхняя Пышма, так и поселках: п. 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 xml:space="preserve">, п. Кедровое, п. Исеть, п. Красный, с. 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>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За отчетный период 2022 года члены народной дружины выходили на дежурство 243 раза, из них выездных дежурств - 95. По информации МО МВД </w:t>
      </w:r>
      <w:r w:rsidRPr="002E7C43">
        <w:rPr>
          <w:rFonts w:ascii="Liberation Serif" w:hAnsi="Liberation Serif" w:cs="Liberation Serif"/>
          <w:sz w:val="28"/>
          <w:szCs w:val="28"/>
        </w:rPr>
        <w:lastRenderedPageBreak/>
        <w:t>России «Верхнепышминский» за время проведения мероприятий нарушений общественного порядка на допущено.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3. В</w:t>
      </w: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 xml:space="preserve"> рамках мероприятия </w:t>
      </w: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«Обеспечение антитеррористической защищенности объектов образовательных организаций» </w:t>
      </w:r>
      <w:r w:rsidRPr="002E7C43">
        <w:rPr>
          <w:rFonts w:ascii="Liberation Serif" w:hAnsi="Liberation Serif" w:cs="Liberation Serif"/>
          <w:sz w:val="28"/>
          <w:szCs w:val="28"/>
        </w:rPr>
        <w:t>обеспеч</w:t>
      </w:r>
      <w:r w:rsidRPr="002E7C4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ена </w:t>
      </w:r>
      <w:r w:rsidRPr="002E7C43">
        <w:rPr>
          <w:rFonts w:ascii="Liberation Serif" w:hAnsi="Liberation Serif" w:cs="Liberation Serif"/>
          <w:sz w:val="28"/>
          <w:szCs w:val="28"/>
        </w:rPr>
        <w:t>физическая охрана сотрудниками частных охранных предприятий</w:t>
      </w:r>
      <w:r w:rsidRPr="002E7C43">
        <w:rPr>
          <w:rFonts w:ascii="Liberation Serif" w:hAnsi="Liberation Serif" w:cs="Liberation Serif"/>
          <w:bCs/>
          <w:sz w:val="28"/>
          <w:szCs w:val="28"/>
        </w:rPr>
        <w:t xml:space="preserve"> 44 муниципальных общеобразовательных учреждений (12 школ, 31 детского сада, 2 учреждения дополнительного образования, Загородный Оздоровительный Лагерь «Медная горка»)</w:t>
      </w:r>
      <w:r w:rsidRPr="002E7C43">
        <w:rPr>
          <w:rFonts w:ascii="Liberation Serif" w:hAnsi="Liberation Serif" w:cs="Liberation Serif"/>
          <w:sz w:val="28"/>
          <w:szCs w:val="28"/>
        </w:rPr>
        <w:t>.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В дошкольных учреждениях проведены мероприятия: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установлена (заменена) калитка в МАДОУ «Детский сад № 6, 11, 22, 69»;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установлено 2 дополнительные камеры видеонаблюдения в МАДОУ «Детский сад № 29», 3 дополнительные камеры видеонаблюдения в МАДОУ «Детский сад № 40», дополнительная камера видеонаблюдения на столб МАДОУ «Детский сад № 69»;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- заменена кнопка вызова на панель домофона в МАДОУ «Детский сад № 34» (Орджоникидзе, д. 20), (Калинина, д. </w:t>
      </w:r>
      <w:proofErr w:type="gramStart"/>
      <w:r w:rsidRPr="002E7C43">
        <w:rPr>
          <w:rFonts w:ascii="Liberation Serif" w:hAnsi="Liberation Serif" w:cs="Liberation Serif"/>
          <w:sz w:val="28"/>
          <w:szCs w:val="28"/>
        </w:rPr>
        <w:t>54</w:t>
      </w:r>
      <w:proofErr w:type="gramEnd"/>
      <w:r w:rsidRPr="002E7C43">
        <w:rPr>
          <w:rFonts w:ascii="Liberation Serif" w:hAnsi="Liberation Serif" w:cs="Liberation Serif"/>
          <w:sz w:val="28"/>
          <w:szCs w:val="28"/>
        </w:rPr>
        <w:t xml:space="preserve"> а);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установлены домофоны в МАДОУ «Детский сад № 6, 11, 42»;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 домофон и громкоговорящая связь в МАДОУ «Детский сад № 45»;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 видеодомофон в МАДОУ «Детский сад № 69»;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установлены автоматические ворота в МАДОУ «Детский сад № 6, 11, 22, 23, 29, 42».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В образовательных учреждениях: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произведен ремонт системы контроля управления доступом и установлена калитка в МАОУ «СОШ № 1»;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произведен монтаж недостающего фрагмента забора (длина 15 метров) МАОУ «СОШ № 25»;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осуществлен ремонт ограждения территории МАОУ «СОШ № 16»;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в МАОУ «СОШ № 24» произведено обустройство кабинета № 50 (1 этаж) под помещение охраны с установкой системы видеонаблюдения и тревожной кнопки;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произведена модернизация системы видеонаблюдения в МАОУ «СОШ № 1, 2, 3, 7, 9, 16»;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- осуществлен монтаж и пусконаладочные работы автоматических распашных ворот, монтаж 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домофонного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 xml:space="preserve"> оборудования на калитку МАОУ «СОШ № 33»;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установлена калитка в МАОУ «СОШ № 7»;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произведена замена оборудования тревожной сигнализации, монтаж и пусконаладочные работы МАОУ «СОШ № 4» (здание на Чистова, д. 9)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- </w:t>
      </w:r>
      <w:r w:rsidRPr="002E7C43">
        <w:rPr>
          <w:rFonts w:ascii="Liberation Serif" w:eastAsia="Times New Roman" w:hAnsi="Liberation Serif" w:cs="Liberation Serif"/>
          <w:sz w:val="28"/>
          <w:szCs w:val="28"/>
        </w:rPr>
        <w:t>произведен демонтаж системы видеонаблюдения в здании МАОУ «СОШ № 4» (ул. Калинина, д. 37б);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Pr="002E7C43">
        <w:rPr>
          <w:rFonts w:ascii="Liberation Serif" w:hAnsi="Liberation Serif" w:cs="Liberation Serif"/>
          <w:sz w:val="28"/>
          <w:szCs w:val="28"/>
        </w:rPr>
        <w:t>произведена замена жесткого диска и видеорегистратора системы видеонаблюдения МАОУ «ООШ № 29»;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- приобретен и установлен контрольно-пропускного пункта в </w:t>
      </w:r>
      <w:r w:rsidRPr="002E7C43">
        <w:rPr>
          <w:rFonts w:ascii="Liberation Serif" w:eastAsia="Times New Roman" w:hAnsi="Liberation Serif" w:cs="Liberation Serif"/>
          <w:sz w:val="28"/>
          <w:szCs w:val="28"/>
        </w:rPr>
        <w:t>МАОУ «СОШ № 1, 2, 3, 25, 33»;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- </w:t>
      </w:r>
      <w:r w:rsidRPr="002E7C43">
        <w:rPr>
          <w:rFonts w:ascii="Liberation Serif" w:hAnsi="Liberation Serif" w:cs="Liberation Serif"/>
          <w:sz w:val="28"/>
          <w:szCs w:val="28"/>
        </w:rPr>
        <w:t xml:space="preserve">устройство искусственных дорожных неровностей </w:t>
      </w:r>
      <w:r w:rsidRPr="002E7C43">
        <w:rPr>
          <w:rFonts w:ascii="Liberation Serif" w:eastAsia="Times New Roman" w:hAnsi="Liberation Serif" w:cs="Liberation Serif"/>
          <w:sz w:val="28"/>
          <w:szCs w:val="28"/>
        </w:rPr>
        <w:t>МАОУ «СОШ № 3, 12, 25, 33».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В муниципальных учреждениях дополнительного образования: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- проведены 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строительно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 xml:space="preserve"> – монтажные работы по устройству ограждения здания МАОУ ДО «ДДТ» (проспект Успенский, д. 111б);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произведены монтаж и оборудование тревожной сигнализации в здании МАОУ ДО «ДДТ» (проспект Успенский, д. 111б);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- произведен монтаж громкоговорящей связи в здании МАОУ ДО «ДДТ» (проспект Успенский, д. 111б).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4. В</w:t>
      </w: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 xml:space="preserve"> рамках мероприятия </w:t>
      </w: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«Обеспечение антитеррористической защищенности объектов </w:t>
      </w:r>
      <w:r w:rsidRPr="002E7C43">
        <w:rPr>
          <w:rFonts w:ascii="Liberation Serif" w:hAnsi="Liberation Serif" w:cs="Liberation Serif"/>
          <w:bCs/>
          <w:color w:val="000000"/>
          <w:sz w:val="28"/>
          <w:szCs w:val="28"/>
        </w:rPr>
        <w:t>культурно-массовых мероприятий</w:t>
      </w: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»: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обеспечена круглосуточная физическая охрана территории МБУК «Верхнепышминский парк культуры и отдыха» и колеса обозрения, установленного на территории парка;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произведен монтаж внутреннего и внешнего видеонаблюдения и монтаж охранной сигнализации в библиотеке МБУК «</w:t>
      </w:r>
      <w:proofErr w:type="spellStart"/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Верхнепышминская</w:t>
      </w:r>
      <w:proofErr w:type="spellEnd"/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централизованная библиотечная система»;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в </w:t>
      </w:r>
      <w:proofErr w:type="spellStart"/>
      <w:r w:rsidRPr="002E7C43"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 w:rsidRPr="002E7C43">
        <w:rPr>
          <w:rFonts w:ascii="Liberation Serif" w:hAnsi="Liberation Serif" w:cs="Liberation Serif"/>
          <w:sz w:val="28"/>
          <w:szCs w:val="28"/>
        </w:rPr>
        <w:t xml:space="preserve"> сельской библиотеке-клуб произведены монтаж внутреннего и внешнего видеонаблюдения, монтаж охранной сигнализации;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организована физическая охрана объектов: 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 xml:space="preserve">МБУДО «Детская художественная школа», по адресу г. Верхняя Пышма пр. Успенский 97 </w:t>
      </w:r>
      <w:proofErr w:type="gramStart"/>
      <w:r w:rsidRPr="002E7C43">
        <w:rPr>
          <w:rFonts w:ascii="Liberation Serif" w:hAnsi="Liberation Serif" w:cs="Liberation Serif"/>
          <w:sz w:val="28"/>
          <w:szCs w:val="28"/>
        </w:rPr>
        <w:t>А</w:t>
      </w:r>
      <w:proofErr w:type="gramEnd"/>
      <w:r w:rsidRPr="002E7C43">
        <w:rPr>
          <w:rFonts w:ascii="Liberation Serif" w:hAnsi="Liberation Serif" w:cs="Liberation Serif"/>
          <w:sz w:val="28"/>
          <w:szCs w:val="28"/>
        </w:rPr>
        <w:t>;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</w:rPr>
        <w:t>МБУДО «Детская школа искусств»», по адресу г. Верхняя Пышма ул. Чистова, д. 2;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</w:rPr>
        <w:t>МАУ ДК «Металлург», по адресу г. Верхняя Пышма, пр. Успенский, д. 12.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</w:rPr>
        <w:t>5. В</w:t>
      </w: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 xml:space="preserve"> рамках мероприятия </w:t>
      </w: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«Обеспечение антитеррористической защищенности объектов</w:t>
      </w:r>
      <w:r w:rsidRPr="002E7C4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физкультуры и спорта»:</w:t>
      </w:r>
    </w:p>
    <w:p w:rsidR="002E7C43" w:rsidRPr="002E7C43" w:rsidRDefault="002E7C43" w:rsidP="00B534C2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приобретена и установлена система видеонаблюдения на объекте МАУ ДО «Детско-юношеский центр «Алые Паруса» (ул. С. Лазо, д. 30); 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приобретена и установлена система видеонаблюдения на объектах МАУ «Спортивная школа по автомотоспорту» (ул. Чкалова д. 89, ул. 2-я Пролетарская д.1).</w:t>
      </w:r>
    </w:p>
    <w:p w:rsidR="002E7C43" w:rsidRPr="002E7C43" w:rsidRDefault="002E7C43" w:rsidP="00B534C2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2E7C43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И</w:t>
      </w:r>
      <w:r w:rsidRPr="002E7C43">
        <w:rPr>
          <w:rFonts w:ascii="Liberation Serif" w:hAnsi="Liberation Serif" w:cs="Liberation Serif"/>
          <w:sz w:val="28"/>
          <w:szCs w:val="28"/>
        </w:rPr>
        <w:t>зготовлено и распространено среди населения 7 800 экземпляров памяток по профилактике преступлений и правонарушений антитеррористической направленности.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>7. В отчетном периоде в рамках мероприятия «Взрывобезопасность» проведено 358 обследований, из них: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>- перед проведением массовых мероприятий на предмет оценки антитеррористической защищенности и взрывобезопасности проведено 88 обследований объектов (территорий), в том числе 37 обследований проведены с минно-розыскной собакой;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 xml:space="preserve">- в рамках подготовки </w:t>
      </w:r>
      <w:r w:rsidRPr="002E7C43">
        <w:rPr>
          <w:rFonts w:ascii="Liberation Serif" w:hAnsi="Liberation Serif" w:cs="Liberation Serif"/>
          <w:sz w:val="28"/>
          <w:szCs w:val="28"/>
        </w:rPr>
        <w:t>объектов (территорий), организаций, оказывающих услуги по организации отдыха и оздоровлению детей в летний период,</w:t>
      </w: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 xml:space="preserve"> в период с 20.05.2022 по 25.05.2022 сотрудником ООО «Урал-Вымпел» в составе комиссии обследовано 22 объекта; 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E7C43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- в рамках подготовки и проведения выборов Губернатора Свердловской области в сентябре сотрудником ООО «Урал-Вымпел» проведено 45 обследований объектов и помещений участковых избирательных комиссий; </w:t>
      </w:r>
    </w:p>
    <w:p w:rsidR="002E7C43" w:rsidRPr="002E7C43" w:rsidRDefault="002E7C43" w:rsidP="00B534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C43"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2E7C43">
        <w:rPr>
          <w:rFonts w:ascii="Liberation Serif" w:hAnsi="Liberation Serif" w:cs="Liberation Serif"/>
          <w:sz w:val="28"/>
          <w:szCs w:val="28"/>
        </w:rPr>
        <w:t xml:space="preserve"> по вызовам, поступившим в МО МВД России «Верхнепышминский» или в ЕДДС МКУ «Управление гражданской защиты», об обнаружении бесхозных предметов (взрывоопасных предметов) специалистом по взрывобезопасности проведен 125 обследований объектов (территорий).</w:t>
      </w:r>
    </w:p>
    <w:p w:rsidR="002E7C43" w:rsidRPr="00EE055B" w:rsidRDefault="002E7C43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10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B534C2">
        <w:rPr>
          <w:rFonts w:ascii="Liberation Serif" w:hAnsi="Liberation Serif"/>
          <w:bCs/>
          <w:color w:val="000000"/>
          <w:sz w:val="28"/>
          <w:szCs w:val="28"/>
        </w:rPr>
        <w:t>1. Обеспечена деятельность МКУ «Управление гражданской защиты городского округа Верхняя Пышма» и МКУ «Административно-хозяйственное управление»: произведены затраты на оплату труда, социальные выплаты, уплату взносов с заработной платы; оплата услуг связи, коммунальные услуги; оплата работ по ремонту и обслуживанию имущества, оплата услуг по страхованию, обслуживанию ПО, повышению квалификации, проведению медицинских осмотров; приобретение основных средств – жалюзи, мебель, стенды информационные, моноблоки; приобретение материальных запасов – ГСМ, хозяйственных, канцелярских товаров, запасных частей, строительных материалов, вещевого имущества; уплата налога на имущество.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В отчетном периоде вознаграждение получили 13 старост: пос. Крутой, пос. Красный </w:t>
      </w:r>
      <w:proofErr w:type="spellStart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пос. Санаторный, пос. Нагорный, д. </w:t>
      </w:r>
      <w:proofErr w:type="spellStart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Мостовка</w:t>
      </w:r>
      <w:proofErr w:type="spellEnd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д. </w:t>
      </w:r>
      <w:proofErr w:type="spellStart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Верхотурка</w:t>
      </w:r>
      <w:proofErr w:type="spellEnd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пос. Первомайский, пос. Ольховка, пос. </w:t>
      </w:r>
      <w:proofErr w:type="spellStart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Сагра</w:t>
      </w:r>
      <w:proofErr w:type="spellEnd"/>
      <w:r w:rsidRPr="00B534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пос. Гать, пос. Красный.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B534C2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11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Развитие лесного хозяйства на территории городского </w:t>
      </w:r>
      <w:r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округа Верхняя Пышма до 2024 года</w:t>
      </w:r>
      <w:r w:rsidR="00B534C2"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B534C2" w:rsidRPr="00B534C2" w:rsidRDefault="00B534C2" w:rsidP="00B534C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подготовлено 30 заключений о результатах рассмотрения материалов в области использования лесов.</w:t>
      </w:r>
    </w:p>
    <w:p w:rsidR="00B534C2" w:rsidRPr="00B534C2" w:rsidRDefault="00B534C2" w:rsidP="00B534C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осуществлено патрулирование 646,0 гектара городских лесов с целью предупреждения возникновения и распространения лесных пожаров.</w:t>
      </w:r>
    </w:p>
    <w:p w:rsidR="00B534C2" w:rsidRPr="00B534C2" w:rsidRDefault="00B534C2" w:rsidP="00B534C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2022 году выявлено 2 нарушения лесного законодательства, в результате которых составлены заявления о проведении расследования по факту лесных пожаров в отдел надзорной деятельности и профилактической работы ГО Верхняя Пышма и ГО Среднеуральска.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12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Развитие внутреннего и вьездного туризма в городском округе Верхняя Пышма до 2024 года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в результате реализации мероприятия муниципальной программы в 2022 году </w:t>
      </w: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установлено 22 знака туристской навигации</w:t>
      </w:r>
      <w:r w:rsidRPr="00B534C2">
        <w:rPr>
          <w:rFonts w:ascii="Liberation Serif" w:hAnsi="Liberation Serif" w:cs="Liberation Serif"/>
          <w:sz w:val="28"/>
          <w:szCs w:val="28"/>
        </w:rPr>
        <w:t xml:space="preserve"> (</w:t>
      </w: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информационные указатели), из них 10 - вновь установленные, 12 – восстановленные по следующим адресам: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район проспекта Успенский, 1 (Музейный комплекс);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пересечение улиц Александра Козицына – Октябрьская;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- ул. </w:t>
      </w:r>
      <w:proofErr w:type="spellStart"/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Кривоусова</w:t>
      </w:r>
      <w:proofErr w:type="spellEnd"/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, 53 Б – 2 знака на одной стойке (Дворец ледовых видов спорта);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lastRenderedPageBreak/>
        <w:t>- пересечение улиц Уральских рабочих – проспект Успенский, 59 Б (Храм);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пересечение улиц 40 лет Октября – Уральских рабочих;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проспект Успенский, 1 (</w:t>
      </w:r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Мемориал жертвам политических репрессий);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- проспект Успенский, 113 (Дом детского творчества);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- пересечение улиц проспект Успенский – Петрова;</w:t>
      </w:r>
    </w:p>
    <w:p w:rsidR="00B534C2" w:rsidRPr="00B534C2" w:rsidRDefault="00B534C2" w:rsidP="00B534C2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- ул. </w:t>
      </w:r>
      <w:proofErr w:type="spellStart"/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Кривоусова</w:t>
      </w:r>
      <w:proofErr w:type="spellEnd"/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, 28 (Верхнепышминский исторический музей);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- ул. </w:t>
      </w:r>
      <w:proofErr w:type="spellStart"/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Кривоусова</w:t>
      </w:r>
      <w:proofErr w:type="spellEnd"/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>, 47 (Верхнепышминский исторический музей) – 2 знака;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проспект Успенский, 2 (перед Храмом);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въезд в пос. Исеть перед ж/д переездом;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улица Горняков, 1 Б (Дворец самбо и единоборств);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улица 40 лет Октября – 2 знака;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проспект Успенский, 49 (у МАОУ СОШ № 22) – 2 знака;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улица Школьников, 2, пос. Кедровое (ФОК);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улица 40 лет Победы, 2, пос. Кедровое;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Liberation Serif"/>
          <w:sz w:val="28"/>
          <w:szCs w:val="28"/>
          <w:lang w:eastAsia="ar-SA"/>
        </w:rPr>
        <w:t>- улица Заводская пос. Исеть (ФОК);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</w:rPr>
        <w:t>2. в рамках Договора на оказание услуг по организации и проведению промо – тура с 02.11.2022 по 03.11.2022 49 школьников города Тюмень посетили экскурсионную программу «Медные ворота Урала»;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</w:rPr>
        <w:t>3. в рамках Договора предоставления экскурсионных услуг с 15.11.2022 по 17.11.2022, а также 13.12.2022 140 школьников городского округа Верхняя Пышма посетили экскурсионные программы: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</w:rPr>
        <w:t>- «Медные ворота Урала»;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</w:rPr>
        <w:t>- «Медь и техника в Верхней Пышме»;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34C2">
        <w:rPr>
          <w:rFonts w:ascii="Liberation Serif" w:eastAsia="Times New Roman" w:hAnsi="Liberation Serif" w:cs="Liberation Serif"/>
          <w:sz w:val="28"/>
          <w:szCs w:val="28"/>
        </w:rPr>
        <w:t>- «История Романовых по святым местам».</w:t>
      </w:r>
    </w:p>
    <w:p w:rsid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B534C2">
        <w:rPr>
          <w:rFonts w:ascii="Liberation Serif" w:eastAsia="Calibri" w:hAnsi="Liberation Serif" w:cs="Times New Roman"/>
          <w:sz w:val="28"/>
          <w:szCs w:val="28"/>
          <w:u w:val="single"/>
          <w:lang w:eastAsia="ar-SA"/>
        </w:rPr>
        <w:t>Подпрограмма 13</w:t>
      </w:r>
      <w:r w:rsidRPr="00B534C2"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 «Обеспечение жильем педагогических работников муниципальных учреждений на территории городского округа Верхняя Пышма на период до 2024 года»</w:t>
      </w:r>
    </w:p>
    <w:p w:rsidR="00B534C2" w:rsidRPr="00B534C2" w:rsidRDefault="00B534C2" w:rsidP="00B534C2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4"/>
        </w:rPr>
      </w:pPr>
      <w:r w:rsidRPr="00B534C2">
        <w:rPr>
          <w:rFonts w:ascii="Liberation Serif" w:eastAsia="Times New Roman" w:hAnsi="Liberation Serif" w:cs="Times New Roman"/>
          <w:sz w:val="28"/>
          <w:szCs w:val="24"/>
        </w:rPr>
        <w:t xml:space="preserve">Во втором полугодии 2022 заключено 14 муниципальных контрактов на приобретение 19 жилых помещений в г. Верхняя Пышма, в том числе 9 однокомнатных, 6 двухкомнатных и 4 трехкомнатных квартиры. По состоянию на 31.12.2022 году заселены 3 квартиры, в том числе 2 однокомнатных, и 1 трехкомнатная квартира. </w:t>
      </w:r>
    </w:p>
    <w:p w:rsidR="00B534C2" w:rsidRPr="00B534C2" w:rsidRDefault="00B534C2" w:rsidP="00B534C2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4"/>
        </w:rPr>
      </w:pPr>
      <w:r w:rsidRPr="00B534C2">
        <w:rPr>
          <w:rFonts w:ascii="Liberation Serif" w:eastAsia="Times New Roman" w:hAnsi="Liberation Serif" w:cs="Times New Roman"/>
          <w:sz w:val="28"/>
          <w:szCs w:val="24"/>
        </w:rPr>
        <w:t>В связи с тем, что право собственности за городским округом Верхняя Пышма на 9 квартир зарегистрировано в январе 2023 года, заселение планируется в 1 квартале 2023 года. По 7 квартирам приемку планируется провести в январе 2023 года, после чего будет произведена оплата и зарегистрировано право муниципальной собственности. Заселение планируется 1-2 квартал 2023 года.</w:t>
      </w:r>
    </w:p>
    <w:p w:rsidR="00B534C2" w:rsidRPr="00EE055B" w:rsidRDefault="00B534C2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14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. 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«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</w:r>
      <w:r w:rsid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»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1. В рамках данного мероприятия были заключены 3 соглашения о предоставлении с</w:t>
      </w:r>
      <w:r w:rsidRPr="00B534C2">
        <w:rPr>
          <w:rFonts w:ascii="Liberation Serif" w:eastAsia="Times New Roman" w:hAnsi="Liberation Serif" w:cs="Liberation Serif"/>
          <w:bCs/>
          <w:sz w:val="28"/>
          <w:szCs w:val="24"/>
        </w:rPr>
        <w:t>убсидии социально ориентированным некоммерческим организациям. За 2022 год реализованы социально значимые проекты: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lastRenderedPageBreak/>
        <w:t>- Проект «Чистая Верхняя Пышма» - очистка от стихийно размещенных объявлений на центральных улицах города;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Городской проект «Зеленый пояс» - посадка деревьев во дворах с привлечением жителей городского округа;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Проект «Школа волонтеров» - содействие развитию культуры добровольчества и реализации волонтерских инициатив;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Проект «Фестиваль дворовых видов спорта» - направлен на воспитание чувств любви и уважения ко всем членам семьи, а также сохранения и укрепления физического здоровья детей;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Проект по пропаганде борьбы со СПИДом и ВИЧ «Знать - чтобы жить»;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Проект по адаптации детей-мигрантов к обучению в образовательных школах «Мы вместе»;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Встречи ветеранов с детскими, подростковыми, молодёжными организациями, воинскими и трудовыми коллективами, поддержка ветеранов ВОВ, вдов погибших на фронте, оказание мер социальной поддержки;</w:t>
      </w:r>
    </w:p>
    <w:p w:rsidR="00B534C2" w:rsidRPr="00B534C2" w:rsidRDefault="00B534C2" w:rsidP="00B534C2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</w:rPr>
      </w:pPr>
      <w:r w:rsidRPr="00B534C2">
        <w:rPr>
          <w:rFonts w:ascii="Liberation Serif" w:eastAsia="Times New Roman" w:hAnsi="Liberation Serif" w:cs="Liberation Serif"/>
          <w:sz w:val="28"/>
          <w:szCs w:val="24"/>
        </w:rPr>
        <w:t>- Представление и защита интересов инвалидов. Задача – поддержка интеграции инвалидов и других маломобильных групп населения в обществе. (ВПРО ООО ВОИ).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2. Поддержана инициатива сельских жителей и реализовано 5 инициативных проектов по благоустройству сельских территорий: 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</w:pPr>
      <w:r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4"/>
          <w:lang w:eastAsia="ru-RU"/>
        </w:rPr>
        <w:t xml:space="preserve">- </w:t>
      </w:r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>Мостовской сельской администрацией городского округа Верхняя Пышма проведено о</w:t>
      </w:r>
      <w:r w:rsidRPr="00B534C2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>бустройство сельского досугового парка в п. Нагорный;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4"/>
          <w:lang w:eastAsia="ru-RU"/>
        </w:rPr>
      </w:pPr>
      <w:r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4"/>
          <w:lang w:eastAsia="ru-RU"/>
        </w:rPr>
        <w:t xml:space="preserve">- </w:t>
      </w:r>
      <w:r w:rsidRPr="00B534C2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>успешно реализован муниципальный социальный проект «Искусство – селу» приобретен концертный рояль «Михаил Глинка» для Детской школы искусств г. Верхняя Пышма;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4"/>
          <w:lang w:eastAsia="ru-RU"/>
        </w:rPr>
        <w:t xml:space="preserve">- </w:t>
      </w:r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спортивной школой «Лидер» проведено устройство универсальной спортивной площадки в с. </w:t>
      </w:r>
      <w:proofErr w:type="spellStart"/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>Балтым</w:t>
      </w:r>
      <w:proofErr w:type="spellEnd"/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(переходящий объект с 2021 года);</w:t>
      </w:r>
    </w:p>
    <w:p w:rsidR="00B534C2" w:rsidRPr="00B534C2" w:rsidRDefault="00B534C2" w:rsidP="00B534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B534C2">
        <w:rPr>
          <w:rFonts w:ascii="Liberation Serif" w:eastAsia="Times New Roman" w:hAnsi="Liberation Serif" w:cs="Liberation Serif"/>
          <w:noProof/>
          <w:color w:val="000000"/>
          <w:sz w:val="28"/>
          <w:szCs w:val="24"/>
          <w:lang w:eastAsia="ru-RU"/>
        </w:rPr>
        <w:t xml:space="preserve">- </w:t>
      </w:r>
      <w:proofErr w:type="spellStart"/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>Красненской</w:t>
      </w:r>
      <w:proofErr w:type="spellEnd"/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поселковой администрацией городского округа Верхняя Пышма проведено б</w:t>
      </w:r>
      <w:r w:rsidRPr="00B534C2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 xml:space="preserve">лагоустройство территории по адресу п. Красный, ул. </w:t>
      </w:r>
      <w:proofErr w:type="spellStart"/>
      <w:r w:rsidRPr="00B534C2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>Проспектная</w:t>
      </w:r>
      <w:proofErr w:type="spellEnd"/>
      <w:r w:rsidRPr="00B534C2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>, д.2, в рамках проекта «Наш прекрасный – Красный»</w:t>
      </w:r>
      <w:r w:rsidRPr="00B534C2">
        <w:rPr>
          <w:rFonts w:ascii="Liberation Serif" w:eastAsia="Times New Roman" w:hAnsi="Liberation Serif" w:cs="Times New Roman"/>
          <w:sz w:val="28"/>
          <w:szCs w:val="24"/>
          <w:lang w:eastAsia="ru-RU"/>
        </w:rPr>
        <w:t>.</w:t>
      </w:r>
    </w:p>
    <w:p w:rsidR="00EE055B" w:rsidRDefault="00EE055B">
      <w:pPr>
        <w:spacing w:line="259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br w:type="page"/>
      </w:r>
    </w:p>
    <w:p w:rsidR="00EE055B" w:rsidRDefault="00EE055B" w:rsidP="00EE055B">
      <w:pPr>
        <w:spacing w:line="259" w:lineRule="auto"/>
        <w:jc w:val="right"/>
        <w:rPr>
          <w:rFonts w:ascii="Times New Roman" w:hAnsi="Times New Roman" w:cs="Times New Roman"/>
          <w:bCs/>
          <w:sz w:val="28"/>
          <w:szCs w:val="28"/>
        </w:rPr>
        <w:sectPr w:rsidR="00EE055B" w:rsidSect="000A735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EE055B" w:rsidRPr="00EE055B" w:rsidTr="001B1CBB">
        <w:trPr>
          <w:trHeight w:val="713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918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6007"/>
              <w:gridCol w:w="1314"/>
              <w:gridCol w:w="1174"/>
              <w:gridCol w:w="1120"/>
              <w:gridCol w:w="1195"/>
              <w:gridCol w:w="3419"/>
            </w:tblGrid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149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Приложение №1 к Пояснительной записке к отчету за 2022 год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149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ОТЧЕТ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149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 реализации муниципальной программы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98"/>
              </w:trPr>
              <w:tc>
                <w:tcPr>
                  <w:tcW w:w="149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«Совершенствование социально-экономической политики на территории городского округа Верхняя Пышма до 2024 года»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Форма 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75"/>
              </w:trPr>
              <w:tc>
                <w:tcPr>
                  <w:tcW w:w="149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Достижение целевых показателей муниципальной программы за 2022 год (отчётный период)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751"/>
              </w:trPr>
              <w:tc>
                <w:tcPr>
                  <w:tcW w:w="68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 строки</w:t>
                  </w:r>
                </w:p>
              </w:tc>
              <w:tc>
                <w:tcPr>
                  <w:tcW w:w="600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Цели, задачи и целевые показатели</w:t>
                  </w:r>
                </w:p>
              </w:tc>
              <w:tc>
                <w:tcPr>
                  <w:tcW w:w="1314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229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Значение целевого показателя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Процент выполнения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Причины отклонения от планового значения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0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1. "Развитие местного самоуправления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1. Осуществление полномочий администрации городского округа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5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1.1.1. Количество муниципальных служащих, повысивших образовательный уровень: в вузах, на курсах повышения квалификации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81,5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1.1.2. Количество граждан (бывших муниципальных служащих), получающих дополнительное пенсионное обеспечение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97,5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Одна выплата приостановлена в связи со смертью получателя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1.2. Решение вопросов, возложенных на органы местного самоуправления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6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1.2.1. Доля освоенных средств, выделенных на осуществление государственных полномочий Свердловской области из областного бюджета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78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1.2.3. 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4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1.2.6. Организация и ведение учета захоронений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113,3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Увеличение в связи с повышенной смертностью 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1.2.8. Выполнение перечня работ по текущему содержанию и ремонту, благоустройству и озеленению мест захоронения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1.2.9. Соблюдение сроков выполняемых работ по организации и содержанию мест захоронения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1.2.10. Площадь текущего содержания и ремонта кладбищ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кв. метр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494500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1036387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209,6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1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1.3.1. Количество проведенных мероприятий, по специальной оценке, условий труда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рабочие места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5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1.3.2. Количество муниципальных служащих администрации, прошедших диспансеризацию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человек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2. "Информационное общество в городском округе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8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7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2.1.1.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2.2. Повышение эффективности работы органов местного самоуправления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2.2.1.  Количество печатных страниц («Муниципальный вестник»)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лист печатный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110,7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2.2.3. Количество печатных страниц («Красное знамя»)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лист печатный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105,3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2.2.4. Размещение нормативно-правовых актов на информационном портале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мегабайт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699,91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773,38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2.3. Внедрение системы электронного документооборота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09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2.3.1. 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процентов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1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2.3.3. Количество домохозяйств, информация о которых внесена в базу данных для автоматизированной системы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похозяйственного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учета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27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3. "Поддержка и развитие субъектов малого и среднего предпринимательства в городском округе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3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3. Развитие малого и среднего предпринимательства в городском округе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9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3.1. Создание условий для содействия и повышения эффективности субъектов малого и среднего предпринимательства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81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3.1.1.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3.1.3. Число субъектов малого и среднего предпринимательства, получивших финансовую поддержку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766,7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8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3.2. Создание условий для увеличения количества субъектов малого предпринимательства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2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3.2.1. Количество обученных субъектов малого и среднего предпринимательства,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самозанятых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безработных граждан, желающих открыть свое дело и физических лиц в течении года в рамках муниципальной программы развития МСП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159,5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3.2.2.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6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3.2.3. Доля субъектов малого и среднего предпринимательства, охваченных услугами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Верхнепышминского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фонда поддержки предпринимательства»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процентов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208,0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3.2.4. Количество подготовленных бизнес-планов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0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3.2.5. Количество участников мероприятий, направленных на развитие молодежного предпринимательства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участник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23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3.2.6. Количество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самозанятых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граждан, зафиксировавших свой статус, с учетом введения налогового режима для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самозанятых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 (нарастающим итогом)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2793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227,1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3.2.8. Создание и поддержка в актуальном состоянии информации о ведении инвестиционной деятельности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7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3.2.9. Количество проведенных консультаций для СМСП,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самозанятых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безработных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граждн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физических лиц в течении года в рамках муниципальной программы развития МСП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166,0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3.2.10. Количество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самозанятых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зарегистрированных на территории городского округа Верхняя Пышма с нарастающим итогом с 2020 года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3747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124,1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8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4. "Развитие архивного дела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4.1. Удовлетворение потребностей пользователей в архивной информации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00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4.1.1.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4.1.2. Доля архивных документов, включая фонды аудио-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видео-архивов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переведенных в электронную форму, от общего количества архивных документов, находящихся на хранении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106,7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4.2. Формирование полноценного архивного фонда и создание безопасных условий хранения архивных документов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4.2.1. Количество документов муниципального архивного фонда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 хранения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27914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109,5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4.2.2.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9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0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Организации - источники комплектования архива не провели научно-техническую обработку документов, подлежащих приему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8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081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5. Создание условий для обеспечения градостроительной деятельности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5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5.1.1.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96,4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5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44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5.2.1.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Работы по изменению границ населенных пунктов (с учетом согласования границ в органах государственной власти (в том числе Рослесхоз)) не завершены. Завершение работ запланировано на 2023 год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23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5.2.2. 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5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5.2.3.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92,8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0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5.2.4. Доля территориальных зон, сведения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 границах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которых внесены в Единый государственный реестр недвижимости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процентов</w:t>
                  </w:r>
                </w:p>
              </w:tc>
              <w:tc>
                <w:tcPr>
                  <w:tcW w:w="11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96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5.2.5. Доля населенных пунктов, сведения о местоположении границ которых внесены в Единый государственный реестр недвижимости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процентов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91,6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Необходимо внесение изменений в Генеральный план городского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окрга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Верхняя Пышма. Работы ведутся, завершение запланировано на 2023 год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5.3.1. Доля подготовленных на утверждение проектов инженерно-геодезических изысканий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5.3.2. Количество разработанных проектов инженерно-геодезических изысканий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102,2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65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0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5.4.2. Количество градостроительной документации, переведенных в электронный вид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процентов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6. "Комплексное развитие сельских территорий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5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6. Устойчивое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Задача 6.1. Улучшение жилищных условий граждан, проживающих на сельских территориях 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семей, нуждающихся в улучшении жилищных условий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081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6.2. Развитие культуры, развитие коммунальной инфраструктуры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8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реализованных проектов по благоустройству сельских территорий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7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4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7.1.1. Количество источников нецентрализованного водоснабжения общего пользования с качеством вод соответствующим СанПиН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7.2. Обеспечение безопасности гидротехнических сооружений путем приведения их к работоспособному техническому состоянию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81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7.2.1. Доля реализованных мер по техническому обслуживанию, эксплуатационному контролю, мониторингу состояния и предотвращению аварий ГТС.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9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7.2.2. Количество ГТС, прошедших паспортизацию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81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7.2.3.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3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7.3.1. Количество вывезенных отходов с мест несанкционированного их размещения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куб. метры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9382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5888,91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62,8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2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83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7.3.3. Количество ликвидированных мест несанкционированного размещения биологических отходов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7.4.1. Количество мероприятий по повышению экологической грамотности и культуры населения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3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7.4.3. Соответствие водозаборного сооружения требованиям нормативных документов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процентов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81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7.4.4. Количество особо охраняемых природных территорий местного значения</w:t>
                  </w:r>
                </w:p>
              </w:tc>
              <w:tc>
                <w:tcPr>
                  <w:tcW w:w="13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Утверждение Положения об особо охраняемой природной территории местного значения "охраняемый природный ландшафт "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Вашты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 запланировано на 1 полугодие 2023 года. В 2022 году проведены работы по комплексному экологическому обследованию и описанию местоположения границ планируемой к созданию особо охраняемой природной территории местного значения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9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8. «Обеспечение безопасности жизнедеятельности населения городского округа Верхняя Пышма до 2024 года».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5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2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8.1.1. Доля разработанных планов в области защиты населения от чрезвычайных ситуаций от планов, подлежащих разработке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8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8.1.2.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9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8.2. Организация мероприятий по гражданской обороне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81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8.2.1. Доля разработанных планов в области гражданской обороны от общего количества планов, подлежащих разработке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"/>
                      <w:szCs w:val="2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81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95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8.2.2. 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"/>
                      <w:szCs w:val="2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72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8.2.3. Доля необходимых технических средств и оборудования для обеспечения учебного процесса в соответствии с требованиями МЧС России.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9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8.3. Обеспечение первичных мер пожарной безопасности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80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8.3.1. Доля исправных пожарных гидрантов в общем количестве пожарных гидрантов в городском округе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План по ремонту и замене пожарных гидрантов на 2022 год выполнен, выявлены неисправные в период осенней проверки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8.3.2. Доля лесных низовых пожаров, не создавших угрозу сельским населенным пунктам, в общем количестве лесных низовых пожаров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97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8.3.3. 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124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8.3.4. Количество созданных добровольных пожарных дружин на территории городского округа Верхняя Пышма.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87,5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План не выполнен в связи с неполным укомплектованием добровольцами. Добровольцы не внесены в реестр в связи с тем, что не прошли обучение (запланировано на 2023 год)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7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8.3.5.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95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8.3.6. Уменьшение доли неисправных пожарных гидрантов в границах городского округа Верхняя Пышма.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71,2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План по ремонту и замене пожарных гидрантов на 2022 год выполнен, выявлены неисправные в период осенней проверки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081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8.4. Развитие единой дежурно-диспетчерской службы и "Системы - 112"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41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8.4.1. Количество оснащенных местных автоматизированных систем централизованного оповещения населения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86,4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План по созданию местных авто</w:t>
                  </w:r>
                  <w:r w:rsidR="001B1CB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матизированных систем оповещени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 не выполнен в связи с недостаточным финансированием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106</w:t>
                  </w:r>
                </w:p>
              </w:tc>
              <w:tc>
                <w:tcPr>
                  <w:tcW w:w="9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8.5. Обеспечение безопасности людей на водных объектах</w:t>
                  </w: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124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8.5.1.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75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8.6.1. Уровень обеспеченности специальным транспортом, аварийно-спасательным инструментом и оборудованием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пожаро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-спасательного формирования городского округа Верхняя Пышма.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81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8.6.2. Доля обученного личного состава на право ведения пожарно-спасательных работ.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Аварийно-спасательное формирование на базе учреждения не создано, личный состав не обучен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9. "Профилактика правонарушений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9.1. Снижение уровня преступности на территории городского округа Верхняя Пышма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29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9.1.1. Снижение количества совершенных преступлений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9.1.2. Снижение количества преступлений, совершенных несовершеннолетними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49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9.1.3. Снижение количества преступлений, совершенных в общественных местах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9.2. Предупреждение терроризма и экстремизма, на почве расовой и религиозной нетерпимости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9.2.1.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мероприятий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16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9.2.2.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проценты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81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120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9.2.3.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проценты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88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9.2.4.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49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9.2.5. Обеспечение проверки состояния антитеррористической защищённости мест массового пребывания людей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проценты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5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5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10.1.1. 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10.1.2. Количество старост населенных пунктов сельских и поселковых администраций, получающих вознаграждение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1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10.1.3. Доля рабочих мест сотрудников администрации, отвечающих санитарно-гигиеническим нормам и нормам пожарной безопасности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рабочие места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11. "Развитие лесного хозяйства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11.1.2. Предупреждение возникновения и распространения лесных пожаров (патрулирование)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646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11.1.3. Количество выявленных нарушений лесного законодательства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11.1.4. Количество заключений о результатах рассмотрения материалов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4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135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0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11.2.1. Количество актов натурного технического обследования участка лесного фонда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1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11.2.2. Количество проектной документации</w:t>
                  </w:r>
                </w:p>
              </w:tc>
              <w:tc>
                <w:tcPr>
                  <w:tcW w:w="13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081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11.3. Организация использования, охраны и защиты городских лесов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469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60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11.3.3. Количество установленных противопожарных лесных аншлагов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штук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11.3.4. Протяженность противопожарных минерализованных полос</w:t>
                  </w:r>
                </w:p>
              </w:tc>
              <w:tc>
                <w:tcPr>
                  <w:tcW w:w="13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км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849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11.4. Выполнение работ по лесоустройству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357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11.4.1. Площадь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лесоустроенных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поставленных на кадастровый учет земельных участков</w:t>
                  </w:r>
                </w:p>
              </w:tc>
              <w:tc>
                <w:tcPr>
                  <w:tcW w:w="13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127,5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127,5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12. "Развитие внутреннего и въездного туризма в городском округе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12. Поддержка и развитие внутреннего и въездного туризма на территории городского округа Верхняя Пышма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12.1. Повышение качества туристских услуг и сохранение культурно-исторического потенциала городского округа Верхняя Пышма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12.1.2.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73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12.1.3. 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Задача 13.1. Повышение уровня обеспеченности жильем педагогических и иных работников образовательных учреждений 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956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семей (педагогических и иных работников), улучшивших жилищные условия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Право собственности зарегистрировано в 2023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голду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в связи с этим заселение будет осуществлено в 1-2 квартале 2023 года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634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482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154</w:t>
                  </w:r>
                </w:p>
              </w:tc>
              <w:tc>
                <w:tcPr>
                  <w:tcW w:w="1422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      </w: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социально ориентированных некоммерческих организаций, получивших поддержку в виде субсидии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75,0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1B1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85"/>
              </w:trPr>
              <w:tc>
                <w:tcPr>
                  <w:tcW w:w="68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проектов инициативного бюджетирования реализованных на территории городского округа Верхняя Пышма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FFFF" w:fill="auto"/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35"/>
              </w:trPr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35"/>
              </w:trPr>
              <w:tc>
                <w:tcPr>
                  <w:tcW w:w="6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Ответственный исполнитель</w:t>
                  </w:r>
                </w:p>
              </w:tc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_______________ /___________________________</w:t>
                  </w:r>
                </w:p>
              </w:tc>
            </w:tr>
            <w:tr w:rsidR="00FE6850" w:rsidTr="00FE6850">
              <w:tblPrEx>
                <w:tblCellMar>
                  <w:top w:w="0" w:type="dxa"/>
                  <w:bottom w:w="0" w:type="dxa"/>
                </w:tblCellMar>
              </w:tblPrEx>
              <w:trPr>
                <w:trHeight w:val="235"/>
              </w:trPr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6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850" w:rsidRDefault="00FE6850" w:rsidP="00FE68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   (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подпись)  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            (расшифровка подписи)</w:t>
                  </w:r>
                </w:p>
              </w:tc>
            </w:tr>
          </w:tbl>
          <w:p w:rsidR="00EE055B" w:rsidRPr="00EE055B" w:rsidRDefault="00EE055B" w:rsidP="001B1CB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57AD2" w:rsidRDefault="00EE055B" w:rsidP="00C57AD2">
      <w:pPr>
        <w:spacing w:line="259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lastRenderedPageBreak/>
        <w:br w:type="page"/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845"/>
        <w:gridCol w:w="5676"/>
        <w:gridCol w:w="1820"/>
        <w:gridCol w:w="1900"/>
        <w:gridCol w:w="2092"/>
        <w:gridCol w:w="2693"/>
      </w:tblGrid>
      <w:tr w:rsidR="00C57AD2" w:rsidRPr="00C57AD2" w:rsidTr="00C57AD2">
        <w:trPr>
          <w:trHeight w:val="375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 №2 к Пояснительной записке к отчету за 2022 год</w:t>
            </w:r>
          </w:p>
        </w:tc>
      </w:tr>
      <w:tr w:rsidR="00C57AD2" w:rsidRPr="00C57AD2" w:rsidTr="00C57AD2">
        <w:trPr>
          <w:trHeight w:val="21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AD2" w:rsidRPr="00C57AD2" w:rsidTr="00C57AD2">
        <w:trPr>
          <w:trHeight w:val="375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C57AD2" w:rsidRPr="00C57AD2" w:rsidTr="00C57AD2">
        <w:trPr>
          <w:trHeight w:val="30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2</w:t>
            </w:r>
          </w:p>
        </w:tc>
      </w:tr>
      <w:tr w:rsidR="00C57AD2" w:rsidRPr="00C57AD2" w:rsidTr="00C57AD2">
        <w:trPr>
          <w:trHeight w:val="375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Выполнение мероприятий муниципальной программы</w:t>
            </w:r>
          </w:p>
        </w:tc>
      </w:tr>
      <w:tr w:rsidR="00C57AD2" w:rsidRPr="00C57AD2" w:rsidTr="00C57AD2">
        <w:trPr>
          <w:trHeight w:val="825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C57AD2" w:rsidRPr="00C57AD2" w:rsidTr="00C57AD2">
        <w:trPr>
          <w:trHeight w:val="30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2022 г. (отчётный период)</w:t>
            </w:r>
          </w:p>
        </w:tc>
      </w:tr>
      <w:tr w:rsidR="00C57AD2" w:rsidRPr="00C57AD2" w:rsidTr="00C57AD2">
        <w:trPr>
          <w:trHeight w:val="21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AD2" w:rsidRPr="00C57AD2" w:rsidTr="00C57AD2">
        <w:trPr>
          <w:trHeight w:val="390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 отклонения от планового значения</w:t>
            </w:r>
          </w:p>
        </w:tc>
      </w:tr>
      <w:tr w:rsidR="00C57AD2" w:rsidRPr="00C57AD2" w:rsidTr="00C57AD2">
        <w:trPr>
          <w:trHeight w:val="540"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57AD2" w:rsidRPr="00C57AD2" w:rsidTr="00C57AD2">
        <w:trPr>
          <w:trHeight w:val="51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482 512,9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419 341,5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7 225,9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6 858,6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475 287,0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412 482,9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482 512,9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419 341,5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7 225,9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6 858,6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475 287,0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412 482,9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9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C57AD2" w:rsidRPr="00C57AD2" w:rsidTr="00C57AD2">
        <w:trPr>
          <w:trHeight w:val="129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МЕСТНОГО САМОУПРАВЛЕНИЯ НА ТЕРРИТОРИИ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14 733,9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14 494,5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26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14 733,9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14 494,5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81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863,9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1.5. Организация и проведение информационно- практических семинаров.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1.6. Выполнение комплекса </w:t>
            </w:r>
            <w:proofErr w:type="gramStart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 по специальной оценке</w:t>
            </w:r>
            <w:proofErr w:type="gramEnd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71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1.12. Пенсионное обеспечение муниципальных служащих.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8 106,1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8 106,1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8 106,1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96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1.13. Осуществление государственного полномочия Свердловской области по созданию административных комиссий.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856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86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99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57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4 187,4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39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1.20.1. Укрепление и развитие материально-технической базы муниципальных кладбищ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4 204,7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4 187,4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129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3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C57AD2" w:rsidRPr="00C57AD2" w:rsidTr="00C57AD2">
        <w:trPr>
          <w:trHeight w:val="103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"ИНФОРМАЦИОННОЕ ОБЩЕСТВО В ГОРОДСКОМ ОКРУГЕ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10 951,4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10 909,4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10 909,4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28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10 951,4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10 909,4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10 909,4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95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50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2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2.7. 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2.8. Финансовое обеспечение муниципальной газеты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6 322,7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6 322,7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6 322,7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96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2.11. Формирование и ведение базы данных для автоматизированной системы </w:t>
            </w: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похозяйственного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учета в городском округе Верхняя Пышма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3 278,6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3 278,6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C57AD2" w:rsidRPr="00C57AD2" w:rsidTr="009A4CE8">
        <w:trPr>
          <w:trHeight w:val="961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"ПОДДЕРЖКА И РАЗВИТИЕ СУБЪЕКТОВ МАЛОГО И СРЕДНЕГО ПРЕДПРИНИМАТЕЛЬСТВА В ГОРОДСКОМ ОКРУГЕ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7 168,0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6 168,0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35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7 168,0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6 168,0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76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5 968,0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5 968,0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34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3.10. 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– 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6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24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3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C57AD2" w:rsidRPr="00C57AD2" w:rsidTr="00C57AD2">
        <w:trPr>
          <w:trHeight w:val="103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АРХИВНОГО ДЕЛА НА ТЕРРИТОРИИ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35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21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84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C57AD2" w:rsidRPr="00C57AD2" w:rsidTr="00C57AD2">
        <w:trPr>
          <w:trHeight w:val="280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21 234,0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18 892,3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21 234,0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18 892,3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39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21 234,0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18 892,3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21 234,0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18 892,3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38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5.1. 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1 791,2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1 791,2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127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5.5. Подготовка документации по планировке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1 072,0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8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18 203,5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18 203,5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18 203,5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18 203,5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4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C57AD2" w:rsidRPr="00C57AD2" w:rsidTr="009A4CE8">
        <w:trPr>
          <w:trHeight w:val="112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"КОМПЛЕКСНОЕ РАЗВИТИЕ СЕЛЬСКИХ ТЕРРИТОРИЙ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44 879,5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35 685,3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34 713,5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37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44 879,5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35 685,3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34 713,5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8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2 213,4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1 171,8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1 241,6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6.2. Предоставление субсидии на </w:t>
            </w: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грантовую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поддержку местных инициатив граждан, проживающих в сельской местности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42 666,1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34 513,5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34 513,5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1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C57AD2" w:rsidRPr="00C57AD2" w:rsidTr="009A4CE8">
        <w:trPr>
          <w:trHeight w:val="124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"ОБЕСПЕЧЕНИЕ ЭКОЛОГИЧЕСКОЙ БЕЗОПАСНОСТИ И ОБРАЩЕНИЕ С ОТХОДАМИ ПРОИЗВОДСТВА И ПОТРЕБЛЕНИЯ НА ТЕРРИТОРИИ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28 692,4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15 362,0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28 692,4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15 362,0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28 692,4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15 362,0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28 692,4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15 362,0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5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2 390,0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48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42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7.8. Оборудование </w:t>
            </w: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рыбозащитным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сооружением водозабора </w:t>
            </w: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Исетского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водохранилища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3 320,0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3 320,0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7.9. Создание особо охраняемых природных территорий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7.13. Содержание гидротехнических сооружений.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7.14. Страхование гражданской ответственности ГТС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5 237,2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5 077,2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5 237,2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5 077,2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51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7.17. Сбор и утилизация опасных отходов (акция «</w:t>
            </w: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Экомобиль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», проект «Утилизируй правильно»)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7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7.19. Закупка, установка и обслуживание внешнего видеонаблюдения в местах постоянного размещения несанкционированных свалок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689,0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7.20. Установка информационных стендов и предупреждающих табличек экологической направленности.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613,2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5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7.22. 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7.23. Обследования гидротехнических сооружений, всего, из них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3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C57AD2" w:rsidRPr="00C57AD2" w:rsidTr="009A4CE8">
        <w:trPr>
          <w:trHeight w:val="1052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«ОБЕСПЕЧЕНИЕ БЕЗОПАСНОСТИ ЖИЗНЕДЕЯТЕЛЬНОСТИ НАСЕЛЕНИЯ ГОРОДСКОГО ОКРУГА ВЕРХНЯЯ ПЫШМА ДО 2024 ГОДА»,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15 665,1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15 437,4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15 665,1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15 437,4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15 665,1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15 437,4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15 665,1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15 437,4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8.1. Материально - техническое оснащение ЕДДС и "Системы - 112" городского округа Верхняя Пышма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103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06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8.6.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1 877,8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1 877,8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1 877,8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42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3 641,7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3 641,7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3 641,7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3 641,7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94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635,4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8.16. Обучение населения и изготовление наглядной агитации.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1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1 510,4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1 510,4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1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8.18. Разработка планов ликвидации аварийных розливов нефти и нефтепродуктов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06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8.19. 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6 805,3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6 805,3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6 805,3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6 805,3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4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9. "Профилактика правонарушений на территории городского округа Верхняя Пышма до 2024 года"</w:t>
            </w:r>
          </w:p>
        </w:tc>
      </w:tr>
      <w:tr w:rsidR="00C57AD2" w:rsidRPr="00C57AD2" w:rsidTr="009A4CE8">
        <w:trPr>
          <w:trHeight w:val="110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"ПРОФИЛАКТИКА ПРАВОНАРУШЕНИЙ НА ТЕРРИТОРИИ ГОРОДСКОГООКРУГА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59 041,4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58 950,0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59 041,4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58 950,0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59 041,4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58 950,0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59 041,4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58 950,0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19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9.1. Внедрение аппаратного – программного комплекса «Безопасный город» (приобретение, установка и обслуживание камер внешнего видеонаблюдения в местах массового пребывания граждан и оборудование их тревожными кнопками).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7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9.4. Предоставление субсидий народным дружинам, осуществляющим деятельность на территории городского округа Верхняя Пышма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834,7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76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9.8. Обеспечение антитеррористической защищенности объектов социальной сферы с массовым пребыванием людей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56 226,1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56 134,7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56 226,1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56 134,7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8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9.8.1. Обеспечение антитеррористической защищенности объектов 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49 552,9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49 508,3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49 552,9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49 508,3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3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9.8.2.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5 659,9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5 613,1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5 613,1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8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9.8.3. Обеспечение антитеррористической защищенности объектов физкультуры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103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6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1 080,6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C57AD2" w:rsidRPr="00C57AD2" w:rsidTr="009A4CE8">
        <w:trPr>
          <w:trHeight w:val="158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182 259,6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172 002,1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182 259,6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172 002,1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182 259,6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172 002,1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182 259,6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172 002,1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0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10.1. Обеспечение деятельности администрации городского округа Верхняя Пышма.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91 064,9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90 542,6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91 064,9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90 542,6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3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62 253,3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53 173,7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62 253,3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53 173,7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2 411,2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2 411,2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2 411,2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2 411,2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24 440,5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24 241,9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24 440,5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24 241,9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1 471,0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1 077,6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1 077,6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3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C57AD2" w:rsidRPr="00C57AD2" w:rsidTr="00C57AD2">
        <w:trPr>
          <w:trHeight w:val="103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ЛЕСНОГО ХОЗЯЙСТВА НА ТЕРРИТОРИИ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3 401,9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57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11.1. Осуществление мероприятий по организации использования, охране и защите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2 831,1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2 831,1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105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4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11.4. Организация использования лесных участков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7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12. "Развитие внутреннего и въездного туризма в городском округе Верхняя Пышма до 2024 года"</w:t>
            </w:r>
          </w:p>
        </w:tc>
      </w:tr>
      <w:tr w:rsidR="00C57AD2" w:rsidRPr="00C57AD2" w:rsidTr="00C57AD2">
        <w:trPr>
          <w:trHeight w:val="103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ВНУТРЕННЕГО И ВЬЕЗДНОГО ТУРИЗМА В ГОРОДСКОМ ОКРУГЕ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82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12.2. 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до 2024 года"</w:t>
            </w:r>
          </w:p>
        </w:tc>
      </w:tr>
      <w:tr w:rsidR="00C57AD2" w:rsidRPr="00C57AD2" w:rsidTr="009A4CE8">
        <w:trPr>
          <w:trHeight w:val="107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ПОДПРОГРАММЕ, В ТОМ ЧИСЛЕ: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80 288,1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54 188,1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80 288,1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54 188,1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419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80 288,1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54 188,1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80 288,1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54 188,1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7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13.1. Строительство (приобретение) служебных жилых помещений для педагогических и иных работников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80 288,1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54 188,1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80 288,1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54 188,1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C57AD2" w:rsidRPr="00C57AD2" w:rsidTr="009A4CE8">
        <w:trPr>
          <w:trHeight w:val="16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"ПОДДЕРЖКА ГРАЖДАНСКИХ ИНИЦИАТИВ И СОЦИАЛЬНО ОРИЕНТИРОВАННЫХ НЕКОММЕРЧЕСКИХ ОРГАНИЗАЦИЙ НА ТЕРРИТОРИИ ГОРОДСКОГО ОКРУГА ВЕРХНЯЯ ПЫШМА ДО 2024 ГОДА",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12 298,2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12 280,9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5 364,4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6 925,1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6 916,4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52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12 298,2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12 280,9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5 364,4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6 925,1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6 916,4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71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14.1. Субсидии социально ориентированным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2 094,2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2 094,2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2 094,2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2 094,2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9A4CE8">
        <w:trPr>
          <w:trHeight w:val="631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10 204,0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10 186,7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5 364,4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4 830,9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4 822,3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7AD2" w:rsidRPr="00C57AD2" w:rsidRDefault="00C57AD2" w:rsidP="009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7AD2" w:rsidRPr="00C57AD2" w:rsidTr="00C57AD2">
        <w:trPr>
          <w:trHeight w:val="4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D2" w:rsidRPr="00C57AD2" w:rsidRDefault="00C57AD2" w:rsidP="00C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AD2" w:rsidRDefault="009A4CE8" w:rsidP="009A4CE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Начальник отдела проектного управления и </w:t>
      </w:r>
    </w:p>
    <w:p w:rsidR="009A4CE8" w:rsidRDefault="009A4CE8" w:rsidP="009A4CE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стратегического планирования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   Н.Ю. Лебедева</w:t>
      </w:r>
    </w:p>
    <w:p w:rsidR="009A4CE8" w:rsidRDefault="009A4CE8" w:rsidP="009A4CE8">
      <w:pPr>
        <w:tabs>
          <w:tab w:val="center" w:pos="4677"/>
          <w:tab w:val="right" w:pos="9355"/>
        </w:tabs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:rsidR="009A4CE8" w:rsidRDefault="009A4CE8" w:rsidP="009A4CE8">
      <w:pPr>
        <w:tabs>
          <w:tab w:val="center" w:pos="4677"/>
          <w:tab w:val="right" w:pos="9355"/>
        </w:tabs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:rsidR="009A4CE8" w:rsidRDefault="009A4CE8" w:rsidP="009A4CE8">
      <w:pPr>
        <w:tabs>
          <w:tab w:val="center" w:pos="4677"/>
          <w:tab w:val="right" w:pos="9355"/>
        </w:tabs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/>
          <w:sz w:val="20"/>
          <w:szCs w:val="20"/>
        </w:rPr>
        <w:t>Исп. Гордеева Ирина Михайловна</w:t>
      </w:r>
    </w:p>
    <w:p w:rsidR="009A4CE8" w:rsidRPr="009A4CE8" w:rsidRDefault="009A4CE8" w:rsidP="009A4CE8">
      <w:pPr>
        <w:spacing w:after="0" w:line="240" w:lineRule="auto"/>
        <w:rPr>
          <w:rFonts w:ascii="Liberation Serif" w:hAnsi="Liberation Serif" w:cs="Liberation Serif"/>
          <w:sz w:val="20"/>
          <w:szCs w:val="20"/>
          <w:lang w:val="en-US"/>
        </w:rPr>
      </w:pPr>
      <w:r>
        <w:rPr>
          <w:rFonts w:ascii="Liberation Serif" w:hAnsi="Liberation Serif" w:cs="Liberation Serif"/>
          <w:sz w:val="20"/>
          <w:szCs w:val="20"/>
        </w:rPr>
        <w:t>Тел</w:t>
      </w:r>
      <w:r w:rsidRPr="009A4CE8">
        <w:rPr>
          <w:rFonts w:ascii="Liberation Serif" w:hAnsi="Liberation Serif" w:cs="Liberation Serif"/>
          <w:sz w:val="20"/>
          <w:szCs w:val="20"/>
          <w:lang w:val="en-US"/>
        </w:rPr>
        <w:t xml:space="preserve">. 4-04-80,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вн</w:t>
      </w:r>
      <w:proofErr w:type="spellEnd"/>
      <w:r w:rsidRPr="009A4CE8">
        <w:rPr>
          <w:rFonts w:ascii="Liberation Serif" w:hAnsi="Liberation Serif" w:cs="Liberation Serif"/>
          <w:sz w:val="20"/>
          <w:szCs w:val="20"/>
          <w:lang w:val="en-US"/>
        </w:rPr>
        <w:t>. 010-64</w:t>
      </w:r>
    </w:p>
    <w:p w:rsidR="009A4CE8" w:rsidRPr="009A4CE8" w:rsidRDefault="009A4CE8" w:rsidP="009A4CE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sectPr w:rsidR="009A4CE8" w:rsidRPr="009A4CE8" w:rsidSect="00EE05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proofErr w:type="gramStart"/>
      <w:r>
        <w:rPr>
          <w:rFonts w:ascii="Liberation Serif" w:hAnsi="Liberation Serif" w:cs="Liberation Serif"/>
          <w:sz w:val="20"/>
          <w:szCs w:val="20"/>
          <w:lang w:val="en-US"/>
        </w:rPr>
        <w:t>e</w:t>
      </w:r>
      <w:r w:rsidRPr="009A4CE8">
        <w:rPr>
          <w:rFonts w:ascii="Liberation Serif" w:hAnsi="Liberation Serif" w:cs="Liberation Serif"/>
          <w:sz w:val="20"/>
          <w:szCs w:val="20"/>
          <w:lang w:val="en-US"/>
        </w:rPr>
        <w:t>-</w:t>
      </w:r>
      <w:r>
        <w:rPr>
          <w:rFonts w:ascii="Liberation Serif" w:hAnsi="Liberation Serif" w:cs="Liberation Serif"/>
          <w:sz w:val="20"/>
          <w:szCs w:val="20"/>
          <w:lang w:val="en-US"/>
        </w:rPr>
        <w:t>mail</w:t>
      </w:r>
      <w:proofErr w:type="gramEnd"/>
      <w:r w:rsidRPr="009A4CE8">
        <w:rPr>
          <w:rFonts w:ascii="Liberation Serif" w:hAnsi="Liberation Serif" w:cs="Liberation Serif"/>
          <w:sz w:val="20"/>
          <w:szCs w:val="20"/>
          <w:lang w:val="en-US"/>
        </w:rPr>
        <w:t xml:space="preserve">: </w:t>
      </w:r>
      <w:hyperlink r:id="rId5" w:history="1">
        <w:r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gordeevaim</w:t>
        </w:r>
        <w:r w:rsidRPr="009A4CE8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@</w:t>
        </w:r>
        <w:r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movp</w:t>
        </w:r>
        <w:r w:rsidRPr="009A4CE8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.</w:t>
        </w:r>
        <w:r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ru</w:t>
        </w:r>
      </w:hyperlink>
    </w:p>
    <w:p w:rsidR="008263C1" w:rsidRPr="009A4CE8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sectPr w:rsidR="008263C1" w:rsidRPr="009A4CE8" w:rsidSect="00EE05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34FD"/>
    <w:multiLevelType w:val="hybridMultilevel"/>
    <w:tmpl w:val="6060A764"/>
    <w:lvl w:ilvl="0" w:tplc="534AC7E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C748B9"/>
    <w:multiLevelType w:val="hybridMultilevel"/>
    <w:tmpl w:val="8F0A06A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D7D00C1"/>
    <w:multiLevelType w:val="hybridMultilevel"/>
    <w:tmpl w:val="7DB29DB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973992"/>
    <w:multiLevelType w:val="hybridMultilevel"/>
    <w:tmpl w:val="593CC572"/>
    <w:lvl w:ilvl="0" w:tplc="FBAA4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1A5EED"/>
    <w:multiLevelType w:val="hybridMultilevel"/>
    <w:tmpl w:val="0DA4AFC2"/>
    <w:lvl w:ilvl="0" w:tplc="2128828A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Liberation Seri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42013"/>
    <w:multiLevelType w:val="hybridMultilevel"/>
    <w:tmpl w:val="E40643DA"/>
    <w:lvl w:ilvl="0" w:tplc="A9885478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F05213"/>
    <w:multiLevelType w:val="hybridMultilevel"/>
    <w:tmpl w:val="592ED0D0"/>
    <w:lvl w:ilvl="0" w:tplc="9372F17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14C9E"/>
    <w:multiLevelType w:val="hybridMultilevel"/>
    <w:tmpl w:val="08760C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668E6"/>
    <w:multiLevelType w:val="hybridMultilevel"/>
    <w:tmpl w:val="76DC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87"/>
    <w:rsid w:val="00054882"/>
    <w:rsid w:val="000A735C"/>
    <w:rsid w:val="001B1CBB"/>
    <w:rsid w:val="002E714E"/>
    <w:rsid w:val="002E7C43"/>
    <w:rsid w:val="002F5D87"/>
    <w:rsid w:val="00405A4A"/>
    <w:rsid w:val="004556B6"/>
    <w:rsid w:val="00455F8F"/>
    <w:rsid w:val="00711209"/>
    <w:rsid w:val="008263C1"/>
    <w:rsid w:val="008320F6"/>
    <w:rsid w:val="008A3251"/>
    <w:rsid w:val="00913FDB"/>
    <w:rsid w:val="009A4CE8"/>
    <w:rsid w:val="00B534C2"/>
    <w:rsid w:val="00C57AD2"/>
    <w:rsid w:val="00D1222F"/>
    <w:rsid w:val="00DF6443"/>
    <w:rsid w:val="00E12281"/>
    <w:rsid w:val="00EB6C44"/>
    <w:rsid w:val="00EE055B"/>
    <w:rsid w:val="00EE23BE"/>
    <w:rsid w:val="00F8604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DDD4D-D593-45CB-A4D0-427BE14E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55B"/>
    <w:rPr>
      <w:color w:val="0000FF"/>
      <w:u w:val="single"/>
    </w:rPr>
  </w:style>
  <w:style w:type="table" w:styleId="a4">
    <w:name w:val="Table Grid"/>
    <w:basedOn w:val="a1"/>
    <w:uiPriority w:val="59"/>
    <w:rsid w:val="00EE05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E055B"/>
  </w:style>
  <w:style w:type="character" w:styleId="a5">
    <w:name w:val="FollowedHyperlink"/>
    <w:basedOn w:val="a0"/>
    <w:uiPriority w:val="99"/>
    <w:semiHidden/>
    <w:unhideWhenUsed/>
    <w:rsid w:val="00EE055B"/>
    <w:rPr>
      <w:color w:val="800080"/>
      <w:u w:val="single"/>
    </w:rPr>
  </w:style>
  <w:style w:type="paragraph" w:customStyle="1" w:styleId="xl65">
    <w:name w:val="xl6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E05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E05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E05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E05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55B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55B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E05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E05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E05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E055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E05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E0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EE05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E055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8">
    <w:name w:val="xl10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11">
    <w:name w:val="xl11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12">
    <w:name w:val="xl11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17">
    <w:name w:val="xl117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19">
    <w:name w:val="xl11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22">
    <w:name w:val="xl12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27">
    <w:name w:val="xl127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0">
    <w:name w:val="xl13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1">
    <w:name w:val="xl13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3">
    <w:name w:val="xl133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7">
    <w:name w:val="xl137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8">
    <w:name w:val="xl13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44">
    <w:name w:val="xl144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46">
    <w:name w:val="xl146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49">
    <w:name w:val="xl149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EE055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55">
    <w:name w:val="xl155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56">
    <w:name w:val="xl156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57">
    <w:name w:val="xl157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59">
    <w:name w:val="xl159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64">
    <w:name w:val="xl164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66">
    <w:name w:val="xl166"/>
    <w:basedOn w:val="a"/>
    <w:rsid w:val="00EE055B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EE055B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8"/>
      <w:szCs w:val="28"/>
      <w:lang w:eastAsia="ru-RU"/>
    </w:rPr>
  </w:style>
  <w:style w:type="paragraph" w:customStyle="1" w:styleId="xl168">
    <w:name w:val="xl168"/>
    <w:basedOn w:val="a"/>
    <w:rsid w:val="00EE05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EE05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EE0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EE05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E055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EE055B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sz w:val="28"/>
      <w:szCs w:val="28"/>
      <w:lang w:eastAsia="ru-RU"/>
    </w:rPr>
  </w:style>
  <w:style w:type="paragraph" w:customStyle="1" w:styleId="xl178">
    <w:name w:val="xl178"/>
    <w:basedOn w:val="a"/>
    <w:rsid w:val="00EE055B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table" w:customStyle="1" w:styleId="4">
    <w:name w:val="Сетка таблицы4"/>
    <w:basedOn w:val="a1"/>
    <w:next w:val="a4"/>
    <w:uiPriority w:val="59"/>
    <w:rsid w:val="004556B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eevaim@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13542</Words>
  <Characters>77196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2023-04-20T07:43:00Z</dcterms:created>
  <dcterms:modified xsi:type="dcterms:W3CDTF">2023-04-20T07:43:00Z</dcterms:modified>
</cp:coreProperties>
</file>