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36872" w:rsidRPr="0013051B" w:rsidTr="00ED1968">
        <w:trPr>
          <w:trHeight w:val="524"/>
        </w:trPr>
        <w:tc>
          <w:tcPr>
            <w:tcW w:w="9460" w:type="dxa"/>
            <w:gridSpan w:val="5"/>
          </w:tcPr>
          <w:p w:rsidR="00336872" w:rsidRPr="0013051B" w:rsidRDefault="00336872" w:rsidP="00ED19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36872" w:rsidRPr="0013051B" w:rsidRDefault="00336872" w:rsidP="00ED19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36872" w:rsidRPr="0013051B" w:rsidRDefault="00336872" w:rsidP="00ED196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36872" w:rsidRPr="0013051B" w:rsidRDefault="00336872" w:rsidP="00ED196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602F3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3D84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36872" w:rsidRPr="0013051B" w:rsidTr="00ED1968">
        <w:trPr>
          <w:trHeight w:val="524"/>
        </w:trPr>
        <w:tc>
          <w:tcPr>
            <w:tcW w:w="284" w:type="dxa"/>
            <w:vAlign w:val="bottom"/>
          </w:tcPr>
          <w:p w:rsidR="00336872" w:rsidRPr="0013051B" w:rsidRDefault="00336872" w:rsidP="00ED196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36872" w:rsidRPr="0013051B" w:rsidRDefault="00336872" w:rsidP="00ED19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27.03.2024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336872" w:rsidRPr="0013051B" w:rsidRDefault="00336872" w:rsidP="00ED19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36872" w:rsidRPr="0013051B" w:rsidRDefault="00336872" w:rsidP="00ED19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354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36872" w:rsidRPr="0013051B" w:rsidRDefault="00336872" w:rsidP="00ED19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36872" w:rsidRPr="0013051B" w:rsidTr="00ED1968">
        <w:trPr>
          <w:trHeight w:val="130"/>
        </w:trPr>
        <w:tc>
          <w:tcPr>
            <w:tcW w:w="9460" w:type="dxa"/>
            <w:gridSpan w:val="5"/>
          </w:tcPr>
          <w:p w:rsidR="00336872" w:rsidRPr="0013051B" w:rsidRDefault="00336872" w:rsidP="00ED196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36872" w:rsidRPr="0013051B" w:rsidTr="00ED1968">
        <w:tc>
          <w:tcPr>
            <w:tcW w:w="9460" w:type="dxa"/>
            <w:gridSpan w:val="5"/>
          </w:tcPr>
          <w:p w:rsidR="00336872" w:rsidRPr="0013051B" w:rsidRDefault="00336872" w:rsidP="00ED196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36872" w:rsidRPr="0013051B" w:rsidRDefault="00336872" w:rsidP="00ED196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36872" w:rsidRPr="0013051B" w:rsidRDefault="00336872" w:rsidP="00ED196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36872" w:rsidRPr="0013051B" w:rsidTr="00ED1968">
        <w:tc>
          <w:tcPr>
            <w:tcW w:w="9460" w:type="dxa"/>
            <w:gridSpan w:val="5"/>
          </w:tcPr>
          <w:p w:rsidR="00336872" w:rsidRPr="0013051B" w:rsidRDefault="00336872" w:rsidP="00ED196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перечня налоговых расходов городского округа Верхняя Пышма на 2024 год и плановый период 2025 и 2026 годов </w:t>
            </w:r>
          </w:p>
        </w:tc>
      </w:tr>
      <w:tr w:rsidR="00336872" w:rsidRPr="0013051B" w:rsidTr="00ED1968">
        <w:tc>
          <w:tcPr>
            <w:tcW w:w="9460" w:type="dxa"/>
            <w:gridSpan w:val="5"/>
          </w:tcPr>
          <w:p w:rsidR="00336872" w:rsidRPr="0013051B" w:rsidRDefault="00336872" w:rsidP="00ED196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36872" w:rsidRPr="0013051B" w:rsidRDefault="00336872" w:rsidP="00ED196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36872" w:rsidRPr="00995F7C" w:rsidRDefault="00336872" w:rsidP="003368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95F7C">
        <w:rPr>
          <w:rFonts w:ascii="Liberation Serif" w:hAnsi="Liberation Serif"/>
          <w:sz w:val="28"/>
          <w:szCs w:val="28"/>
        </w:rPr>
        <w:t xml:space="preserve">В соответствии с пунктом 1 статьи 174.3 Бюджетного кодекса Российской Федерации, статьями 7 и 16 Федерального закона </w:t>
      </w:r>
      <w:r>
        <w:rPr>
          <w:rFonts w:ascii="Liberation Serif" w:hAnsi="Liberation Serif"/>
          <w:sz w:val="28"/>
          <w:szCs w:val="28"/>
        </w:rPr>
        <w:br/>
      </w:r>
      <w:r w:rsidRPr="00995F7C">
        <w:rPr>
          <w:rFonts w:ascii="Liberation Serif" w:hAnsi="Liberation Serif"/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Федерации», раздела 2 Порядка формирования перечня налоговых расходов и порядка оценки налоговых расходов городского округа Верхняя Пышма, утвержденного постановлением администрации городского округа Верхняя Пышма от 01</w:t>
      </w:r>
      <w:r>
        <w:rPr>
          <w:rFonts w:ascii="Liberation Serif" w:hAnsi="Liberation Serif"/>
          <w:sz w:val="28"/>
          <w:szCs w:val="28"/>
        </w:rPr>
        <w:t>.06.2022</w:t>
      </w:r>
      <w:r w:rsidRPr="00995F7C">
        <w:rPr>
          <w:rFonts w:ascii="Liberation Serif" w:hAnsi="Liberation Serif"/>
          <w:sz w:val="28"/>
          <w:szCs w:val="28"/>
        </w:rPr>
        <w:t xml:space="preserve"> № 687, статьей 6 Устава городского округа Верхняя Пышма администрация городского округа Верхняя Пышма</w:t>
      </w:r>
    </w:p>
    <w:p w:rsidR="00336872" w:rsidRPr="0013051B" w:rsidRDefault="00336872" w:rsidP="0033687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36872" w:rsidRDefault="00336872" w:rsidP="003368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>Утвердить перечень налоговых расходов городского округа Верхняя Пышма на 2024 год и плановый период 2025 и 2026 годов (прилагается).</w:t>
      </w:r>
    </w:p>
    <w:p w:rsidR="00336872" w:rsidRDefault="00336872" w:rsidP="003368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>
        <w:rPr>
          <w:rFonts w:ascii="Liberation Serif" w:hAnsi="Liberation Serif"/>
          <w:sz w:val="28"/>
          <w:szCs w:val="28"/>
        </w:rPr>
        <w:tab/>
        <w:t xml:space="preserve">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336872" w:rsidRDefault="00336872" w:rsidP="003368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</w:t>
      </w:r>
      <w:r w:rsidRPr="00837038">
        <w:rPr>
          <w:rFonts w:ascii="Liberation Serif" w:hAnsi="Liberation Serif"/>
          <w:sz w:val="28"/>
          <w:szCs w:val="28"/>
        </w:rPr>
        <w:t>(</w:t>
      </w:r>
      <w:r w:rsidRPr="00336872">
        <w:rPr>
          <w:rFonts w:ascii="Liberation Serif" w:hAnsi="Liberation Serif"/>
          <w:sz w:val="28"/>
          <w:szCs w:val="28"/>
        </w:rPr>
        <w:t>https://movp.ru</w:t>
      </w:r>
      <w:r w:rsidRPr="00837038">
        <w:rPr>
          <w:rFonts w:ascii="Liberation Serif" w:hAnsi="Liberation Serif"/>
          <w:sz w:val="28"/>
          <w:szCs w:val="28"/>
        </w:rPr>
        <w:t>).</w:t>
      </w:r>
    </w:p>
    <w:p w:rsidR="00336872" w:rsidRDefault="00336872" w:rsidP="003368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36872" w:rsidRPr="0013051B" w:rsidRDefault="00336872" w:rsidP="0033687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36872" w:rsidRPr="0013051B" w:rsidTr="00ED1968">
        <w:tc>
          <w:tcPr>
            <w:tcW w:w="6237" w:type="dxa"/>
            <w:vAlign w:val="bottom"/>
          </w:tcPr>
          <w:p w:rsidR="00336872" w:rsidRPr="0013051B" w:rsidRDefault="00336872" w:rsidP="00ED1968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36872" w:rsidRPr="0013051B" w:rsidRDefault="00336872" w:rsidP="00ED196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36872" w:rsidRPr="0013051B" w:rsidRDefault="00336872" w:rsidP="00336872">
      <w:pPr>
        <w:pStyle w:val="ConsNormal"/>
        <w:widowControl/>
        <w:ind w:firstLine="0"/>
        <w:rPr>
          <w:rFonts w:ascii="Liberation Serif" w:hAnsi="Liberation Serif"/>
        </w:rPr>
      </w:pPr>
    </w:p>
    <w:p w:rsidR="007F3A4E" w:rsidRDefault="007F3A4E"/>
    <w:sectPr w:rsidR="007F3A4E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336872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Вр-555765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336872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Вр-555765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776238058" w:edGrp="everyone"/>
  <w:p w:rsidR="00AF0248" w:rsidRDefault="0033687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776238058"/>
  <w:p w:rsidR="00810AAA" w:rsidRPr="00810AAA" w:rsidRDefault="00336872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336872" w:rsidP="00810AAA">
    <w:pPr>
      <w:pStyle w:val="a4"/>
      <w:jc w:val="center"/>
    </w:pPr>
    <w:permStart w:id="1402416362" w:edGrp="everyone"/>
    <w:permEnd w:id="140241636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09"/>
    <w:rsid w:val="00336872"/>
    <w:rsid w:val="00683C09"/>
    <w:rsid w:val="007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38192-4A6A-4B54-B0E0-E9C44F75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6872"/>
    <w:rPr>
      <w:color w:val="0000FF"/>
      <w:u w:val="single"/>
    </w:rPr>
  </w:style>
  <w:style w:type="paragraph" w:styleId="a4">
    <w:name w:val="header"/>
    <w:basedOn w:val="a"/>
    <w:link w:val="a5"/>
    <w:rsid w:val="003368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36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3368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36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3687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2024-03-27T12:00:00Z</dcterms:created>
  <dcterms:modified xsi:type="dcterms:W3CDTF">2024-03-27T12:00:00Z</dcterms:modified>
</cp:coreProperties>
</file>